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E88BE" w14:textId="16AE0502" w:rsidR="005752C0" w:rsidRPr="00712B87" w:rsidRDefault="00DE0F42" w:rsidP="00712B87">
      <w:pPr>
        <w:pStyle w:val="Titredecollection"/>
      </w:pPr>
      <w:bookmarkStart w:id="0" w:name="gjdgxs"/>
      <w:bookmarkEnd w:id="0"/>
      <w:r w:rsidRPr="00712B87">
        <w:t>Collection Antibiorésistance</w:t>
      </w:r>
    </w:p>
    <w:p w14:paraId="107B77F7" w14:textId="3CC318B8" w:rsidR="001B599D" w:rsidRDefault="001B599D" w:rsidP="001B599D">
      <w:pPr>
        <w:pStyle w:val="Titredudocument"/>
        <w:rPr>
          <w:rFonts w:eastAsia="Marianne Light"/>
        </w:rPr>
      </w:pPr>
      <w:r>
        <w:rPr>
          <w:rFonts w:eastAsia="Marianne Light"/>
        </w:rPr>
        <w:t>Comment agir individuellement et collectivement pour limiter l’antibiorésistance</w:t>
      </w:r>
      <w:r w:rsidR="00204AB7">
        <w:rPr>
          <w:rFonts w:eastAsia="Marianne Light"/>
        </w:rPr>
        <w:t> ?</w:t>
      </w:r>
    </w:p>
    <w:p w14:paraId="6A7C1FB3" w14:textId="00C68410" w:rsidR="005752C0" w:rsidRPr="000403F5" w:rsidRDefault="000403F5" w:rsidP="000403F5">
      <w:pPr>
        <w:pStyle w:val="Encadr"/>
        <w:jc w:val="center"/>
        <w:rPr>
          <w:b/>
          <w:sz w:val="36"/>
        </w:rPr>
      </w:pPr>
      <w:r w:rsidRPr="000403F5">
        <w:rPr>
          <w:b/>
          <w:sz w:val="36"/>
        </w:rPr>
        <w:t>RESSOURCES POUR LA CLASSE</w:t>
      </w:r>
    </w:p>
    <w:p w14:paraId="51FFAC8D" w14:textId="78BE2981" w:rsidR="005752C0" w:rsidRDefault="00DE0F42" w:rsidP="00EA7C9A">
      <w:pPr>
        <w:pStyle w:val="Titre2"/>
      </w:pPr>
      <w:r>
        <w:t xml:space="preserve">Activité de </w:t>
      </w:r>
      <w:r w:rsidRPr="00C40280">
        <w:rPr>
          <w:bCs/>
        </w:rPr>
        <w:t>contextualisation</w:t>
      </w:r>
      <w:r w:rsidR="00EA7C9A">
        <w:t xml:space="preserve"> et construction de la problématique</w:t>
      </w:r>
    </w:p>
    <w:p w14:paraId="2A76AB4A" w14:textId="77777777" w:rsidR="00436243" w:rsidRPr="00A61965" w:rsidRDefault="00436243" w:rsidP="00EA7C9A">
      <w:pPr>
        <w:pStyle w:val="Titre3"/>
      </w:pPr>
      <w:r w:rsidRPr="00A61965">
        <w:t>Consigne</w:t>
      </w:r>
    </w:p>
    <w:p w14:paraId="7BAAF83A" w14:textId="3DB02230" w:rsidR="005752C0" w:rsidRDefault="00DE0F42" w:rsidP="00C40280">
      <w:r w:rsidRPr="00A61965">
        <w:t>Présenter l'importance de la prévention primaire dans la lutte contre l'antibiorésistance en vous aidant des activités thématiques</w:t>
      </w:r>
      <w:r>
        <w:t xml:space="preserve"> précédentes (BPH-STSS)</w:t>
      </w:r>
      <w:r w:rsidR="00436243">
        <w:t>.</w:t>
      </w:r>
    </w:p>
    <w:p w14:paraId="6901D03D" w14:textId="5B291235" w:rsidR="005752C0" w:rsidRDefault="00EA7C9A" w:rsidP="00C40280">
      <w:pPr>
        <w:pStyle w:val="Titre3"/>
      </w:pPr>
      <w:r>
        <w:t>Problématique</w:t>
      </w:r>
    </w:p>
    <w:p w14:paraId="059EA814" w14:textId="472CDF08" w:rsidR="005752C0" w:rsidRDefault="00DE0F42" w:rsidP="00C40280">
      <w:pPr>
        <w:rPr>
          <w:rFonts w:ascii="Arial" w:eastAsia="Arial" w:hAnsi="Arial"/>
        </w:rPr>
      </w:pPr>
      <w:r>
        <w:t xml:space="preserve">Quelles interventions en santé humaine et </w:t>
      </w:r>
      <w:r w:rsidR="00436243">
        <w:t xml:space="preserve">santé </w:t>
      </w:r>
      <w:r>
        <w:t>animale pour lutter contre l'antibiorésistance</w:t>
      </w:r>
      <w:r w:rsidR="00204AB7">
        <w:rPr>
          <w:rFonts w:ascii="Arial" w:eastAsia="Arial" w:hAnsi="Arial"/>
        </w:rPr>
        <w:t> ?</w:t>
      </w:r>
    </w:p>
    <w:p w14:paraId="32A2BAAB" w14:textId="77777777" w:rsidR="005752C0" w:rsidRPr="00035D9A" w:rsidRDefault="00DE0F42" w:rsidP="00035D9A">
      <w:pPr>
        <w:pStyle w:val="Titre2"/>
      </w:pPr>
      <w:bookmarkStart w:id="1" w:name="30j0zll"/>
      <w:bookmarkEnd w:id="1"/>
      <w:r w:rsidRPr="00035D9A">
        <w:t>Conception d’une intervention en santé</w:t>
      </w:r>
    </w:p>
    <w:p w14:paraId="328B362F" w14:textId="3BD49BA5" w:rsidR="00B72F04" w:rsidRDefault="00B72F04" w:rsidP="00035D9A">
      <w:pPr>
        <w:pStyle w:val="Titre3"/>
      </w:pPr>
      <w:r>
        <w:t xml:space="preserve">Étape 1 - caractériser les actions en santé humaine et </w:t>
      </w:r>
      <w:r w:rsidR="00436243">
        <w:t>en santé animale</w:t>
      </w:r>
    </w:p>
    <w:p w14:paraId="27DFFCD4" w14:textId="5A27164B" w:rsidR="005752C0" w:rsidRPr="00035D9A" w:rsidRDefault="00DE0F42" w:rsidP="00035D9A">
      <w:pPr>
        <w:pStyle w:val="Titre4"/>
      </w:pPr>
      <w:r w:rsidRPr="00035D9A">
        <w:t>Consigne</w:t>
      </w:r>
    </w:p>
    <w:p w14:paraId="153BD541" w14:textId="18BFC0B1" w:rsidR="00E61A34" w:rsidRPr="00A61965" w:rsidRDefault="00DE0F42" w:rsidP="00C402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40" w:line="288" w:lineRule="auto"/>
        <w:rPr>
          <w:color w:val="000000"/>
        </w:rPr>
      </w:pPr>
      <w:r w:rsidRPr="00A61965">
        <w:t>C</w:t>
      </w:r>
      <w:r w:rsidRPr="00A61965">
        <w:rPr>
          <w:color w:val="000000"/>
        </w:rPr>
        <w:t xml:space="preserve">aractériser, par </w:t>
      </w:r>
      <w:r w:rsidR="00622D9E" w:rsidRPr="00A61965">
        <w:rPr>
          <w:color w:val="000000"/>
        </w:rPr>
        <w:t xml:space="preserve">un </w:t>
      </w:r>
      <w:hyperlink r:id="rId7" w:history="1">
        <w:r w:rsidR="00C3330E" w:rsidRPr="00A61965">
          <w:rPr>
            <w:rStyle w:val="Lienhypertexte"/>
          </w:rPr>
          <w:t>questionnement Quintilien</w:t>
        </w:r>
      </w:hyperlink>
      <w:r w:rsidRPr="00A61965">
        <w:t xml:space="preserve">, </w:t>
      </w:r>
      <w:r w:rsidRPr="00A61965">
        <w:rPr>
          <w:color w:val="000000"/>
        </w:rPr>
        <w:t xml:space="preserve">les actions en santé humaine et </w:t>
      </w:r>
      <w:r w:rsidR="00683375" w:rsidRPr="00A61965">
        <w:rPr>
          <w:color w:val="000000"/>
        </w:rPr>
        <w:t xml:space="preserve">santé </w:t>
      </w:r>
      <w:r w:rsidRPr="00A61965">
        <w:rPr>
          <w:color w:val="000000"/>
        </w:rPr>
        <w:t xml:space="preserve">animale présentées </w:t>
      </w:r>
      <w:r w:rsidRPr="00A61965">
        <w:t>dans</w:t>
      </w:r>
      <w:r w:rsidRPr="00A61965">
        <w:rPr>
          <w:color w:val="000000"/>
        </w:rPr>
        <w:t xml:space="preserve"> les documents </w:t>
      </w:r>
      <w:r w:rsidR="00622D9E" w:rsidRPr="00A61965">
        <w:rPr>
          <w:color w:val="000000"/>
        </w:rPr>
        <w:t>ressources</w:t>
      </w:r>
      <w:r w:rsidRPr="00A61965">
        <w:rPr>
          <w:color w:val="000000"/>
        </w:rPr>
        <w:t>.</w:t>
      </w:r>
    </w:p>
    <w:p w14:paraId="703B72AF" w14:textId="6386368B" w:rsidR="00622D9E" w:rsidRPr="00C40280" w:rsidRDefault="00622D9E" w:rsidP="00035D9A">
      <w:pPr>
        <w:pStyle w:val="Titre4"/>
        <w:rPr>
          <w:color w:val="000000"/>
        </w:rPr>
      </w:pPr>
      <w:r w:rsidRPr="00C40280">
        <w:t>Ressources</w:t>
      </w:r>
    </w:p>
    <w:p w14:paraId="57EA0A02" w14:textId="69101756" w:rsidR="005752C0" w:rsidRDefault="00E61A34" w:rsidP="005C7181">
      <w:pPr>
        <w:spacing w:before="120" w:beforeAutospacing="0"/>
      </w:pPr>
      <w:r>
        <w:rPr>
          <w:b/>
        </w:rPr>
        <w:t>Document</w:t>
      </w:r>
      <w:r w:rsidR="00B46CD5">
        <w:rPr>
          <w:b/>
        </w:rPr>
        <w:t xml:space="preserve"> 1</w:t>
      </w:r>
      <w:r>
        <w:rPr>
          <w:b/>
        </w:rPr>
        <w:t xml:space="preserve"> </w:t>
      </w:r>
      <w:r w:rsidR="00D45185">
        <w:rPr>
          <w:b/>
        </w:rPr>
        <w:t>–</w:t>
      </w:r>
      <w:r>
        <w:t xml:space="preserve"> </w:t>
      </w:r>
      <w:r w:rsidR="00D45185">
        <w:t>dépliant d’information patients « </w:t>
      </w:r>
      <w:hyperlink r:id="rId8" w:history="1">
        <w:r w:rsidR="00D45185" w:rsidRPr="00B46CD5">
          <w:rPr>
            <w:rStyle w:val="Lienhypertexte"/>
          </w:rPr>
          <w:t>Sensibiliser sur</w:t>
        </w:r>
        <w:r w:rsidR="00683375">
          <w:rPr>
            <w:rStyle w:val="Lienhypertexte"/>
          </w:rPr>
          <w:t xml:space="preserve"> le bon usage des antibiotiques, p</w:t>
        </w:r>
        <w:r w:rsidR="00D45185" w:rsidRPr="00B46CD5">
          <w:rPr>
            <w:rStyle w:val="Lienhypertexte"/>
          </w:rPr>
          <w:t>réserver l’efficacité des antibiotiques </w:t>
        </w:r>
      </w:hyperlink>
      <w:r w:rsidR="00D45185">
        <w:t>»</w:t>
      </w:r>
      <w:r w:rsidR="00B46CD5">
        <w:t xml:space="preserve">, ministère de la </w:t>
      </w:r>
      <w:r w:rsidR="005C7181">
        <w:t>S</w:t>
      </w:r>
      <w:r w:rsidR="00B46CD5">
        <w:t>anté</w:t>
      </w:r>
      <w:r w:rsidR="00A61965">
        <w:t>.</w:t>
      </w:r>
    </w:p>
    <w:p w14:paraId="2AE1BB21" w14:textId="295C2605" w:rsidR="005752C0" w:rsidRDefault="00606EA9" w:rsidP="00C40280">
      <w:r>
        <w:rPr>
          <w:b/>
          <w:color w:val="000000"/>
        </w:rPr>
        <w:t>Document</w:t>
      </w:r>
      <w:r w:rsidDel="00606EA9">
        <w:rPr>
          <w:b/>
          <w:color w:val="000000"/>
        </w:rPr>
        <w:t xml:space="preserve"> </w:t>
      </w:r>
      <w:r w:rsidR="00DE0F42">
        <w:rPr>
          <w:b/>
          <w:color w:val="000000"/>
        </w:rPr>
        <w:t xml:space="preserve">2 </w:t>
      </w:r>
      <w:r>
        <w:rPr>
          <w:b/>
          <w:color w:val="000000"/>
        </w:rPr>
        <w:t>-</w:t>
      </w:r>
      <w:r w:rsidR="00DE0F42">
        <w:rPr>
          <w:b/>
          <w:color w:val="000000"/>
        </w:rPr>
        <w:t xml:space="preserve"> </w:t>
      </w:r>
      <w:r w:rsidR="00B46CD5">
        <w:t>p</w:t>
      </w:r>
      <w:r w:rsidR="00DE0F42" w:rsidRPr="00C40280">
        <w:t xml:space="preserve">ortail d'information </w:t>
      </w:r>
      <w:r w:rsidRPr="00622D9E">
        <w:t>« </w:t>
      </w:r>
      <w:hyperlink r:id="rId9" w:history="1">
        <w:r w:rsidR="00B46CD5" w:rsidRPr="00B46CD5">
          <w:rPr>
            <w:rStyle w:val="Lienhypertexte"/>
          </w:rPr>
          <w:t>Antibiomalin</w:t>
        </w:r>
        <w:r w:rsidR="00204AB7">
          <w:rPr>
            <w:rStyle w:val="Lienhypertexte"/>
          </w:rPr>
          <w:t> :</w:t>
        </w:r>
        <w:r w:rsidR="00B46CD5" w:rsidRPr="00B46CD5">
          <w:rPr>
            <w:rStyle w:val="Lienhypertexte"/>
          </w:rPr>
          <w:t xml:space="preserve"> pour savoir comment bien utiliser les antibiotique</w:t>
        </w:r>
        <w:r w:rsidRPr="00B46CD5">
          <w:rPr>
            <w:rStyle w:val="Lienhypertexte"/>
          </w:rPr>
          <w:t>s </w:t>
        </w:r>
      </w:hyperlink>
      <w:r w:rsidRPr="00622D9E">
        <w:t>»</w:t>
      </w:r>
      <w:r w:rsidR="00A61965">
        <w:t>.</w:t>
      </w:r>
    </w:p>
    <w:p w14:paraId="6C4C85F8" w14:textId="4F2B573F" w:rsidR="005752C0" w:rsidRDefault="00606EA9" w:rsidP="00C40280">
      <w:r>
        <w:rPr>
          <w:b/>
          <w:color w:val="000000"/>
        </w:rPr>
        <w:lastRenderedPageBreak/>
        <w:t>Document</w:t>
      </w:r>
      <w:r w:rsidDel="00606EA9">
        <w:rPr>
          <w:b/>
          <w:color w:val="000000"/>
        </w:rPr>
        <w:t xml:space="preserve"> </w:t>
      </w:r>
      <w:r w:rsidR="00DE0F42">
        <w:rPr>
          <w:b/>
          <w:color w:val="000000"/>
        </w:rPr>
        <w:t xml:space="preserve">3 </w:t>
      </w:r>
      <w:r>
        <w:rPr>
          <w:b/>
          <w:color w:val="000000"/>
        </w:rPr>
        <w:t>-</w:t>
      </w:r>
      <w:r w:rsidR="00DE0F42">
        <w:rPr>
          <w:b/>
          <w:color w:val="000000"/>
        </w:rPr>
        <w:t xml:space="preserve"> </w:t>
      </w:r>
      <w:r w:rsidR="00DE0F42" w:rsidRPr="00C40280">
        <w:rPr>
          <w:color w:val="000000"/>
        </w:rPr>
        <w:t xml:space="preserve">Campagne de sensibilisation du plan Écoantibio </w:t>
      </w:r>
      <w:r w:rsidR="00C3330E">
        <w:rPr>
          <w:color w:val="000000"/>
        </w:rPr>
        <w:t>3</w:t>
      </w:r>
      <w:r w:rsidR="00204AB7">
        <w:rPr>
          <w:color w:val="000000"/>
        </w:rPr>
        <w:t> :</w:t>
      </w:r>
      <w:r w:rsidR="00DE0F42" w:rsidRPr="00C40280">
        <w:rPr>
          <w:color w:val="000000"/>
        </w:rPr>
        <w:t xml:space="preserve"> « </w:t>
      </w:r>
      <w:hyperlink r:id="rId10" w:history="1">
        <w:r w:rsidR="00DE0F42" w:rsidRPr="00C40280">
          <w:rPr>
            <w:rStyle w:val="Lienhypertexte"/>
          </w:rPr>
          <w:t>Les antibios, comme il faut, quand il faut </w:t>
        </w:r>
      </w:hyperlink>
      <w:r w:rsidR="00DE0F42" w:rsidRPr="00C40280">
        <w:rPr>
          <w:color w:val="000000"/>
        </w:rPr>
        <w:t>»</w:t>
      </w:r>
      <w:r w:rsidR="00A61965">
        <w:rPr>
          <w:color w:val="000000"/>
        </w:rPr>
        <w:t>.</w:t>
      </w:r>
    </w:p>
    <w:p w14:paraId="2E491626" w14:textId="4830E57A" w:rsidR="005752C0" w:rsidRDefault="00606EA9" w:rsidP="00DD7042">
      <w:r>
        <w:rPr>
          <w:b/>
          <w:color w:val="000000"/>
        </w:rPr>
        <w:t xml:space="preserve">Document </w:t>
      </w:r>
      <w:r w:rsidR="00B46CD5">
        <w:rPr>
          <w:b/>
          <w:color w:val="000000"/>
        </w:rPr>
        <w:t xml:space="preserve">4 </w:t>
      </w:r>
      <w:r>
        <w:rPr>
          <w:b/>
          <w:color w:val="000000"/>
        </w:rPr>
        <w:t>-</w:t>
      </w:r>
      <w:r w:rsidR="00DE0F42">
        <w:rPr>
          <w:b/>
          <w:color w:val="000000"/>
        </w:rPr>
        <w:t xml:space="preserve"> </w:t>
      </w:r>
      <w:r w:rsidR="00325221" w:rsidRPr="00C40280">
        <w:rPr>
          <w:color w:val="000000"/>
        </w:rPr>
        <w:t>Campagne de prévention «</w:t>
      </w:r>
      <w:r w:rsidR="00DD7042">
        <w:rPr>
          <w:color w:val="000000"/>
        </w:rPr>
        <w:t> </w:t>
      </w:r>
      <w:hyperlink r:id="rId11" w:history="1">
        <w:r w:rsidR="00325221" w:rsidRPr="00C40280">
          <w:rPr>
            <w:rStyle w:val="Lienhypertexte"/>
          </w:rPr>
          <w:t>les antibiotiques</w:t>
        </w:r>
        <w:r w:rsidR="00204AB7">
          <w:rPr>
            <w:rStyle w:val="Lienhypertexte"/>
          </w:rPr>
          <w:t> :</w:t>
        </w:r>
        <w:r w:rsidR="00325221" w:rsidRPr="00C40280">
          <w:rPr>
            <w:rStyle w:val="Lienhypertexte"/>
          </w:rPr>
          <w:t xml:space="preserve"> bien se soigner, c’est d’abord bien les utiliser</w:t>
        </w:r>
      </w:hyperlink>
      <w:r w:rsidR="00DD7042">
        <w:rPr>
          <w:color w:val="000000"/>
        </w:rPr>
        <w:t> </w:t>
      </w:r>
      <w:r w:rsidR="00DE0F42" w:rsidRPr="00C40280">
        <w:rPr>
          <w:color w:val="000000"/>
        </w:rPr>
        <w:t>»</w:t>
      </w:r>
      <w:r w:rsidR="00B46CD5">
        <w:rPr>
          <w:color w:val="000000"/>
        </w:rPr>
        <w:t xml:space="preserve">, Santé publique </w:t>
      </w:r>
      <w:r w:rsidR="00A61965">
        <w:rPr>
          <w:color w:val="000000"/>
        </w:rPr>
        <w:t>France.</w:t>
      </w:r>
    </w:p>
    <w:p w14:paraId="1495CAEC" w14:textId="16E0490C" w:rsidR="005752C0" w:rsidRDefault="00DE0F42" w:rsidP="00DD7042">
      <w:r>
        <w:rPr>
          <w:b/>
          <w:color w:val="000000"/>
        </w:rPr>
        <w:t>Doc</w:t>
      </w:r>
      <w:r w:rsidR="00606EA9">
        <w:rPr>
          <w:b/>
          <w:color w:val="000000"/>
        </w:rPr>
        <w:t>ument</w:t>
      </w:r>
      <w:r>
        <w:rPr>
          <w:b/>
          <w:color w:val="000000"/>
        </w:rPr>
        <w:t xml:space="preserve"> 5 </w:t>
      </w:r>
      <w:r w:rsidR="00606EA9">
        <w:rPr>
          <w:b/>
          <w:color w:val="000000"/>
        </w:rPr>
        <w:t>-</w:t>
      </w:r>
      <w:r w:rsidR="00683375">
        <w:rPr>
          <w:b/>
          <w:color w:val="000000"/>
        </w:rPr>
        <w:t xml:space="preserve"> </w:t>
      </w:r>
      <w:r w:rsidR="00683375" w:rsidRPr="00C40280">
        <w:rPr>
          <w:color w:val="000000"/>
        </w:rPr>
        <w:t>vidéo</w:t>
      </w:r>
      <w:r>
        <w:rPr>
          <w:b/>
          <w:color w:val="000000"/>
        </w:rPr>
        <w:t xml:space="preserve"> </w:t>
      </w:r>
      <w:r w:rsidRPr="00C40280">
        <w:rPr>
          <w:color w:val="000000"/>
        </w:rPr>
        <w:t>« </w:t>
      </w:r>
      <w:hyperlink r:id="rId12" w:history="1">
        <w:r w:rsidR="00CD6D15" w:rsidRPr="00CD6D15">
          <w:rPr>
            <w:rStyle w:val="Lienhypertexte"/>
          </w:rPr>
          <w:t>Ça sert à quoi, les antibiotiques ? - 1 jour, 1 question</w:t>
        </w:r>
      </w:hyperlink>
      <w:r w:rsidR="00CD6D15">
        <w:rPr>
          <w:color w:val="000000"/>
        </w:rPr>
        <w:t> »</w:t>
      </w:r>
      <w:r w:rsidR="00A61965">
        <w:rPr>
          <w:color w:val="000000"/>
        </w:rPr>
        <w:t>.</w:t>
      </w:r>
    </w:p>
    <w:p w14:paraId="5385D441" w14:textId="0A9D8540" w:rsidR="00B72F04" w:rsidRPr="00035D9A" w:rsidRDefault="00B72F04" w:rsidP="00035D9A">
      <w:pPr>
        <w:pStyle w:val="Titre3"/>
      </w:pPr>
      <w:r w:rsidRPr="00035D9A">
        <w:t>Étape 2 – réaliser une action de sensibilisation à l’antibiorésistance</w:t>
      </w:r>
    </w:p>
    <w:p w14:paraId="1BEE2DD3" w14:textId="320AF8F1" w:rsidR="00B72F04" w:rsidRDefault="00B72F04" w:rsidP="00035D9A">
      <w:pPr>
        <w:pStyle w:val="Titre4"/>
      </w:pPr>
      <w:r>
        <w:t>Consigne</w:t>
      </w:r>
    </w:p>
    <w:p w14:paraId="009CCD28" w14:textId="13F10FB3" w:rsidR="00B72F04" w:rsidRPr="00A61965" w:rsidRDefault="00DE0F42" w:rsidP="00A03971">
      <w:pPr>
        <w:rPr>
          <w:color w:val="000000"/>
        </w:rPr>
      </w:pPr>
      <w:r>
        <w:rPr>
          <w:color w:val="000000"/>
        </w:rPr>
        <w:t xml:space="preserve">Dans le cadre de la journée européenne </w:t>
      </w:r>
      <w:r w:rsidRPr="00A61965">
        <w:rPr>
          <w:color w:val="000000"/>
        </w:rPr>
        <w:t xml:space="preserve">d’information sur l’antibiorésistance, </w:t>
      </w:r>
      <w:r w:rsidRPr="00A61965">
        <w:t xml:space="preserve">réaliser </w:t>
      </w:r>
      <w:r w:rsidR="00A03971" w:rsidRPr="00A61965">
        <w:t>le</w:t>
      </w:r>
      <w:r w:rsidRPr="00A61965">
        <w:t xml:space="preserve"> support</w:t>
      </w:r>
      <w:r w:rsidRPr="00A61965">
        <w:rPr>
          <w:color w:val="000000"/>
        </w:rPr>
        <w:t xml:space="preserve"> d</w:t>
      </w:r>
      <w:r w:rsidRPr="00A61965">
        <w:t>’</w:t>
      </w:r>
      <w:r w:rsidRPr="00A61965">
        <w:rPr>
          <w:color w:val="000000"/>
        </w:rPr>
        <w:t>une action de sensibilisation à l'antibiorésistance</w:t>
      </w:r>
      <w:r w:rsidR="00B72F04" w:rsidRPr="00A61965">
        <w:rPr>
          <w:color w:val="000000"/>
        </w:rPr>
        <w:t>.</w:t>
      </w:r>
    </w:p>
    <w:p w14:paraId="1638B47D" w14:textId="28064188" w:rsidR="005752C0" w:rsidRDefault="00B72F04" w:rsidP="00C40280">
      <w:r>
        <w:rPr>
          <w:color w:val="000000"/>
        </w:rPr>
        <w:t>Vous mettrez en œuvre cette action au sein du lycée.</w:t>
      </w:r>
    </w:p>
    <w:p w14:paraId="6EEABD42" w14:textId="3B1BCEB3" w:rsidR="00475E00" w:rsidRPr="00C40280" w:rsidRDefault="000403F5" w:rsidP="00035D9A">
      <w:pPr>
        <w:pStyle w:val="Titre3"/>
      </w:pPr>
      <w:r>
        <w:t>Ce qui est attendu</w:t>
      </w:r>
    </w:p>
    <w:p w14:paraId="18EF2C27" w14:textId="1AD045D4" w:rsidR="00613ACB" w:rsidRDefault="00475E00" w:rsidP="00C40280">
      <w:r w:rsidRPr="00475E00">
        <w:t>La rédaction d’un c</w:t>
      </w:r>
      <w:r w:rsidR="00DE0F42" w:rsidRPr="00475E00">
        <w:t xml:space="preserve">ahier des charges </w:t>
      </w:r>
      <w:r w:rsidRPr="00475E00">
        <w:t xml:space="preserve">qui intègre </w:t>
      </w:r>
      <w:r w:rsidR="00035D9A">
        <w:t>les éléments suivant</w:t>
      </w:r>
      <w:r w:rsidR="00DE0F42" w:rsidRPr="00475E00">
        <w:t>s</w:t>
      </w:r>
      <w:r w:rsidR="00204AB7">
        <w:t> :</w:t>
      </w:r>
    </w:p>
    <w:p w14:paraId="5A1476A1" w14:textId="4E79DFF5" w:rsidR="00613B1B" w:rsidRDefault="00475E00" w:rsidP="00C40280">
      <w:pPr>
        <w:pStyle w:val="Paragraphedeliste"/>
        <w:numPr>
          <w:ilvl w:val="0"/>
          <w:numId w:val="21"/>
        </w:numPr>
      </w:pPr>
      <w:r w:rsidRPr="00475E00">
        <w:t>la s</w:t>
      </w:r>
      <w:r w:rsidR="00DE0F42" w:rsidRPr="00475E00">
        <w:t xml:space="preserve">pécificité des antibiotiques, </w:t>
      </w:r>
      <w:r w:rsidRPr="00475E00">
        <w:t xml:space="preserve">le </w:t>
      </w:r>
      <w:r w:rsidR="00DE0F42" w:rsidRPr="00475E00">
        <w:t>mode d’identification de l’antibiotique</w:t>
      </w:r>
      <w:r w:rsidRPr="00475E00">
        <w:t xml:space="preserve"> efficace</w:t>
      </w:r>
      <w:r w:rsidR="00204AB7">
        <w:t> ;</w:t>
      </w:r>
    </w:p>
    <w:p w14:paraId="34D676E2" w14:textId="0ACCBB1C" w:rsidR="005752C0" w:rsidRPr="00475E00" w:rsidRDefault="00475E00" w:rsidP="00C40280">
      <w:pPr>
        <w:pStyle w:val="Paragraphedeliste"/>
        <w:numPr>
          <w:ilvl w:val="0"/>
          <w:numId w:val="21"/>
        </w:numPr>
      </w:pPr>
      <w:r w:rsidRPr="00475E00">
        <w:t>les</w:t>
      </w:r>
      <w:r w:rsidR="00613ACB">
        <w:t xml:space="preserve"> </w:t>
      </w:r>
      <w:r w:rsidR="00DE0F42" w:rsidRPr="00475E00">
        <w:t xml:space="preserve">enjeux sanitaires de la lutte contre l'antibiorésistance, </w:t>
      </w:r>
      <w:r w:rsidRPr="00475E00">
        <w:t xml:space="preserve">les </w:t>
      </w:r>
      <w:r w:rsidR="00DE0F42" w:rsidRPr="00C40280">
        <w:t>conséquences pour la santé humaine</w:t>
      </w:r>
      <w:r w:rsidRPr="00475E00">
        <w:t xml:space="preserve"> et la santé animale</w:t>
      </w:r>
      <w:r w:rsidR="00DE0F42" w:rsidRPr="00475E00">
        <w:t>,</w:t>
      </w:r>
      <w:r w:rsidRPr="00475E00">
        <w:t xml:space="preserve"> la</w:t>
      </w:r>
      <w:r w:rsidR="00DE0F42" w:rsidRPr="00475E00">
        <w:t xml:space="preserve"> prévention, </w:t>
      </w:r>
      <w:r w:rsidRPr="00475E00">
        <w:t>l’</w:t>
      </w:r>
      <w:r w:rsidR="00DE0F42" w:rsidRPr="00475E00">
        <w:t>éducation à la santé</w:t>
      </w:r>
      <w:r w:rsidRPr="00475E00">
        <w:t>.</w:t>
      </w:r>
    </w:p>
    <w:p w14:paraId="229B89BB" w14:textId="61BC1F5B" w:rsidR="005752C0" w:rsidRPr="00C40280" w:rsidRDefault="00475E00" w:rsidP="00A03971">
      <w:r>
        <w:t xml:space="preserve">La </w:t>
      </w:r>
      <w:r w:rsidR="00613B1B">
        <w:t>réalisation</w:t>
      </w:r>
      <w:r>
        <w:t xml:space="preserve"> d’un</w:t>
      </w:r>
      <w:r w:rsidR="009F7049">
        <w:t>e</w:t>
      </w:r>
      <w:r>
        <w:t xml:space="preserve"> action de sensibilisation qui intègre la production d’un support dont la forme peut être variée</w:t>
      </w:r>
      <w:r w:rsidR="00204AB7">
        <w:t> :</w:t>
      </w:r>
      <w:bookmarkStart w:id="2" w:name="1fob9te"/>
      <w:bookmarkEnd w:id="2"/>
      <w:r w:rsidR="00DE0F42" w:rsidRPr="00C40280">
        <w:t xml:space="preserve"> affiche, flyer, capsule vidéo, film type </w:t>
      </w:r>
      <w:r w:rsidR="00A03971" w:rsidRPr="00C40280">
        <w:rPr>
          <w:color w:val="000000"/>
        </w:rPr>
        <w:t>« </w:t>
      </w:r>
      <w:r w:rsidR="00DE0F42" w:rsidRPr="00C40280">
        <w:t>stop aux idées reçues</w:t>
      </w:r>
      <w:r w:rsidR="00A03971">
        <w:t> »</w:t>
      </w:r>
      <w:r w:rsidR="00DE0F42" w:rsidRPr="00C40280">
        <w:t xml:space="preserve">, </w:t>
      </w:r>
      <w:r w:rsidR="00325221" w:rsidRPr="00C40280">
        <w:t>diaporama,</w:t>
      </w:r>
      <w:r w:rsidR="00DE0F42" w:rsidRPr="00C40280">
        <w:t xml:space="preserve"> brochure, saynète</w:t>
      </w:r>
      <w:r w:rsidRPr="00C40280">
        <w:t>, jeu de questions-réponse</w:t>
      </w:r>
      <w:r w:rsidR="00A03971">
        <w:t>s</w:t>
      </w:r>
      <w:r w:rsidR="00613ACB">
        <w:t>.</w:t>
      </w:r>
    </w:p>
    <w:p w14:paraId="182D5C05" w14:textId="0E011EAF" w:rsidR="00606EA9" w:rsidRDefault="00AE1124" w:rsidP="00035D9A">
      <w:pPr>
        <w:pStyle w:val="Titre2"/>
      </w:pPr>
      <w:bookmarkStart w:id="3" w:name="_GoBack"/>
      <w:bookmarkEnd w:id="3"/>
      <w:r>
        <w:t>Grille d’évaluation – activité</w:t>
      </w:r>
      <w:r w:rsidR="004545CE">
        <w:t xml:space="preserve"> de reformulation</w:t>
      </w:r>
    </w:p>
    <w:p w14:paraId="31F8C0AE" w14:textId="5C02E87A" w:rsidR="00AE1124" w:rsidRDefault="00AE1124" w:rsidP="00035D9A">
      <w:pPr>
        <w:pStyle w:val="Titre3"/>
      </w:pPr>
      <w:r>
        <w:t>Compétence 1 - Mobiliser les connaissances de STSS (thématique et méthodologie) et de BPH</w:t>
      </w:r>
      <w:r w:rsidR="004545CE">
        <w:t>,</w:t>
      </w:r>
      <w:r>
        <w:t xml:space="preserve"> dont le lexique médical</w:t>
      </w:r>
    </w:p>
    <w:p w14:paraId="124DDCF3" w14:textId="77777777" w:rsidR="00AE1124" w:rsidRDefault="00AE1124" w:rsidP="00035D9A">
      <w:pPr>
        <w:pStyle w:val="Titre4"/>
      </w:pPr>
      <w:r w:rsidRPr="00AE7068">
        <w:t>Critères</w:t>
      </w:r>
    </w:p>
    <w:p w14:paraId="0608C422" w14:textId="65F9A31B" w:rsidR="00AE1124" w:rsidRDefault="00AE1124" w:rsidP="00C40280">
      <w:r>
        <w:t>Les notions clés sont définies ou utilisées avec pertinence dans l'exposé du document ou support.</w:t>
      </w:r>
    </w:p>
    <w:p w14:paraId="195908D2" w14:textId="712BBBA7" w:rsidR="00AE1124" w:rsidRDefault="00AE1124" w:rsidP="00035D9A">
      <w:pPr>
        <w:pStyle w:val="Titre4"/>
      </w:pPr>
      <w:r w:rsidRPr="00622D9E">
        <w:t>Indicateurs de réussite</w:t>
      </w:r>
    </w:p>
    <w:p w14:paraId="79C0AE96" w14:textId="6DCCDBE8" w:rsidR="002D59BD" w:rsidRDefault="00AE1124" w:rsidP="00C40280">
      <w:r>
        <w:t xml:space="preserve">Les notions attendues </w:t>
      </w:r>
      <w:r w:rsidR="002D59BD">
        <w:t>en lien avec la santé sont</w:t>
      </w:r>
      <w:r w:rsidR="00204AB7">
        <w:t> :</w:t>
      </w:r>
      <w:r w:rsidR="002D59BD">
        <w:t xml:space="preserve"> s</w:t>
      </w:r>
      <w:r w:rsidRPr="00C40280">
        <w:t>anté publique, acteurs en santé, promotion de la santé, éducation pour la santé, prévention, déterminant, in</w:t>
      </w:r>
      <w:r w:rsidR="002D59BD" w:rsidRPr="00C40280">
        <w:t>dicateurs, diagnostic objectif</w:t>
      </w:r>
      <w:r w:rsidR="002D59BD">
        <w:t>.</w:t>
      </w:r>
    </w:p>
    <w:p w14:paraId="7393BEB9" w14:textId="66E57E29" w:rsidR="00AE1124" w:rsidRPr="00C40280" w:rsidRDefault="002D59BD" w:rsidP="00C40280">
      <w:r>
        <w:lastRenderedPageBreak/>
        <w:t>Les notions attendues spécifiques à l’antibiorésistance sont</w:t>
      </w:r>
      <w:r w:rsidR="00204AB7">
        <w:t> :</w:t>
      </w:r>
      <w:r>
        <w:t xml:space="preserve"> a</w:t>
      </w:r>
      <w:r w:rsidR="00AE1124" w:rsidRPr="00C40280">
        <w:t>gents pathogènes, bactéries, multiplication bactérienne, antibiothérapie, résistance aux antibiotiques, antibiogramme.</w:t>
      </w:r>
    </w:p>
    <w:p w14:paraId="4CC5B2CD" w14:textId="61A249C7" w:rsidR="00AE1124" w:rsidRPr="00C40280" w:rsidRDefault="00AE1124" w:rsidP="006B665E">
      <w:pPr>
        <w:pStyle w:val="Titre4"/>
      </w:pPr>
      <w:r w:rsidRPr="00C40280">
        <w:t xml:space="preserve">Grille </w:t>
      </w:r>
      <w:r w:rsidRPr="00C40280">
        <w:rPr>
          <w:rStyle w:val="Titre5Car"/>
          <w:b/>
          <w:iCs/>
          <w:shd w:val="clear" w:color="auto" w:fill="auto"/>
        </w:rPr>
        <w:t>d’évaluation</w:t>
      </w:r>
      <w:r w:rsidRPr="00C40280">
        <w:t xml:space="preserve"> du niveau de </w:t>
      </w:r>
      <w:r w:rsidR="006B665E" w:rsidRPr="00C40280">
        <w:t>ma</w:t>
      </w:r>
      <w:r w:rsidR="006B665E">
        <w:t>î</w:t>
      </w:r>
      <w:r w:rsidR="006B665E" w:rsidRPr="00C40280">
        <w:t>trise</w:t>
      </w:r>
    </w:p>
    <w:tbl>
      <w:tblPr>
        <w:tblW w:w="100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565"/>
        <w:gridCol w:w="2436"/>
        <w:gridCol w:w="2312"/>
      </w:tblGrid>
      <w:tr w:rsidR="00AE1124" w:rsidRPr="00AE7068" w14:paraId="165200CB" w14:textId="77777777" w:rsidTr="00C40280">
        <w:trPr>
          <w:trHeight w:val="334"/>
        </w:trPr>
        <w:tc>
          <w:tcPr>
            <w:tcW w:w="26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370E3DD0" w14:textId="29F55147" w:rsidR="00AE1124" w:rsidRPr="00AE7068" w:rsidRDefault="007E60A8" w:rsidP="006B665E">
            <w:pPr>
              <w:pStyle w:val="Enttedecolonnetableau"/>
              <w:jc w:val="center"/>
            </w:pPr>
            <w:r>
              <w:t xml:space="preserve">Très bonne </w:t>
            </w:r>
            <w:r w:rsidR="006B665E">
              <w:t>maîtrise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12C1" w14:textId="433BDF8B" w:rsidR="00AE1124" w:rsidRPr="00AE7068" w:rsidRDefault="006B665E" w:rsidP="006B665E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satisfaisante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A46D0" w14:textId="6AFBADA9" w:rsidR="00AE1124" w:rsidRPr="00AE7068" w:rsidRDefault="006B665E" w:rsidP="006B665E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fragile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3CAB6517" w14:textId="54422840" w:rsidR="00AE1124" w:rsidRPr="00AE7068" w:rsidRDefault="006B665E" w:rsidP="006B665E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insuffisante</w:t>
            </w:r>
          </w:p>
        </w:tc>
      </w:tr>
      <w:tr w:rsidR="00AE1124" w14:paraId="17A052AE" w14:textId="77777777" w:rsidTr="00C40280">
        <w:trPr>
          <w:trHeight w:val="2258"/>
        </w:trPr>
        <w:tc>
          <w:tcPr>
            <w:tcW w:w="26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</w:tcPr>
          <w:p w14:paraId="73A41DE1" w14:textId="766642E7" w:rsidR="00AE1124" w:rsidRDefault="00AE1124" w:rsidP="00C40280">
            <w:pPr>
              <w:jc w:val="center"/>
            </w:pPr>
            <w:r>
              <w:t>Les connaissances attendue</w:t>
            </w:r>
            <w:r w:rsidR="004545CE">
              <w:t xml:space="preserve">s sont </w:t>
            </w:r>
            <w:r w:rsidR="00613B1B">
              <w:t>globalement présente</w:t>
            </w:r>
            <w:r w:rsidR="004545CE">
              <w:t>s</w:t>
            </w:r>
            <w:r w:rsidR="007D1E26">
              <w:t xml:space="preserve">, elles </w:t>
            </w:r>
            <w:r>
              <w:t>apportent l’essentiel des éléments de connaissances at</w:t>
            </w:r>
            <w:r w:rsidR="007D1E26">
              <w:t>tendues sur l’antibiorésistance et s</w:t>
            </w:r>
            <w:r>
              <w:t>es di</w:t>
            </w:r>
            <w:r w:rsidR="009F7049">
              <w:t xml:space="preserve">fférentes dimensions </w:t>
            </w:r>
            <w:r w:rsidR="00613B1B">
              <w:t>et</w:t>
            </w:r>
            <w:r w:rsidR="007D1E26">
              <w:t xml:space="preserve"> enjeux.</w:t>
            </w:r>
          </w:p>
          <w:p w14:paraId="7A1B474E" w14:textId="090F02D5" w:rsidR="00AE1124" w:rsidRDefault="00AE1124" w:rsidP="008D50A8">
            <w:pPr>
              <w:jc w:val="center"/>
            </w:pPr>
            <w:r>
              <w:t xml:space="preserve">Quelques erreurs ou approximations </w:t>
            </w:r>
            <w:r w:rsidR="008D50A8">
              <w:t>peuvent être</w:t>
            </w:r>
            <w:r w:rsidR="00613B1B">
              <w:t xml:space="preserve"> présentes</w:t>
            </w:r>
            <w:r w:rsidR="007D1E26"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E4969" w14:textId="4B66E0B8" w:rsidR="00AE1124" w:rsidRDefault="008D50A8" w:rsidP="008D50A8">
            <w:pPr>
              <w:jc w:val="center"/>
            </w:pPr>
            <w:r>
              <w:t>U</w:t>
            </w:r>
            <w:r w:rsidR="00AE1124">
              <w:t>ne grande partie des connaissances attendues sont mobilisées ou présentées</w:t>
            </w:r>
            <w:r w:rsidR="008E597C">
              <w:t>,</w:t>
            </w:r>
            <w:r w:rsidR="00AE1124">
              <w:t xml:space="preserve"> mais avec </w:t>
            </w:r>
            <w:r w:rsidR="007D1E26">
              <w:t xml:space="preserve">quelques </w:t>
            </w:r>
            <w:r w:rsidR="00AE1124">
              <w:t xml:space="preserve">erreurs, oublis </w:t>
            </w:r>
            <w:r w:rsidR="009F7049">
              <w:t xml:space="preserve">ou </w:t>
            </w:r>
            <w:r w:rsidR="00AE1124">
              <w:t xml:space="preserve">approximations qui </w:t>
            </w:r>
            <w:r w:rsidR="00613B1B">
              <w:t>n’empêchent pas de</w:t>
            </w:r>
            <w:r w:rsidR="00AE1124">
              <w:t xml:space="preserve"> </w:t>
            </w:r>
            <w:r w:rsidR="00613B1B">
              <w:t>comprendre l</w:t>
            </w:r>
            <w:r w:rsidR="00AE1124">
              <w:t xml:space="preserve">es différentes dimensions </w:t>
            </w:r>
            <w:r w:rsidR="007D1E26">
              <w:t>et</w:t>
            </w:r>
            <w:r w:rsidR="00AE1124">
              <w:t xml:space="preserve"> enjeux de l’antibiorésistance.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C513E" w14:textId="3FD34972" w:rsidR="00AE1124" w:rsidRDefault="00AE1124" w:rsidP="008D50A8">
            <w:pPr>
              <w:jc w:val="center"/>
            </w:pPr>
            <w:r>
              <w:t xml:space="preserve">Les connaissances mobilisées sont incomplètes ou </w:t>
            </w:r>
            <w:r w:rsidR="00613B1B">
              <w:t>présente</w:t>
            </w:r>
            <w:r w:rsidR="008D50A8">
              <w:t>nt</w:t>
            </w:r>
            <w:r w:rsidR="00613B1B">
              <w:t xml:space="preserve"> quelques erreurs </w:t>
            </w:r>
            <w:r w:rsidR="0081513C">
              <w:t>et l</w:t>
            </w:r>
            <w:r>
              <w:t xml:space="preserve">es différentes dimensions </w:t>
            </w:r>
            <w:r w:rsidR="008E597C">
              <w:t xml:space="preserve">et enjeux </w:t>
            </w:r>
            <w:r>
              <w:t xml:space="preserve">de l’antibiorésistance </w:t>
            </w:r>
            <w:r w:rsidR="00613ACB">
              <w:t>ne sont pas caractérisé</w:t>
            </w:r>
            <w:r w:rsidR="008D50A8">
              <w:t>e</w:t>
            </w:r>
            <w:r w:rsidR="00613ACB">
              <w:t>s.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</w:tcPr>
          <w:p w14:paraId="0AD48FE1" w14:textId="7EF5FB13" w:rsidR="00AE1124" w:rsidRPr="00C40280" w:rsidRDefault="00A61965" w:rsidP="00C40280">
            <w:pPr>
              <w:jc w:val="center"/>
            </w:pPr>
            <w:r>
              <w:t>/</w:t>
            </w:r>
          </w:p>
        </w:tc>
      </w:tr>
    </w:tbl>
    <w:p w14:paraId="11C7A056" w14:textId="057BEE62" w:rsidR="00AE1124" w:rsidRPr="00C40280" w:rsidRDefault="00AE1124" w:rsidP="00035D9A">
      <w:pPr>
        <w:pStyle w:val="Titre3"/>
      </w:pPr>
      <w:r>
        <w:t>Compétence 2 - Développer une argumentation et faire preuve d’esprit critique</w:t>
      </w:r>
    </w:p>
    <w:p w14:paraId="325EBA3E" w14:textId="4AE314D3" w:rsidR="00AE1124" w:rsidRDefault="00AE1124" w:rsidP="00035D9A">
      <w:pPr>
        <w:pStyle w:val="Titre4"/>
      </w:pPr>
      <w:r w:rsidRPr="00AE7068">
        <w:t>Critères</w:t>
      </w:r>
    </w:p>
    <w:p w14:paraId="701AD6FB" w14:textId="5854674F" w:rsidR="00AE1124" w:rsidRDefault="00AE1124" w:rsidP="00C40280">
      <w:r>
        <w:t xml:space="preserve">Le document ou le support </w:t>
      </w:r>
      <w:r w:rsidR="007D1E26">
        <w:t xml:space="preserve">produit </w:t>
      </w:r>
      <w:r>
        <w:t>montre un lien entre les éléments essentiels issus de ses connaissances et des ressources en cohérence avec l’objectif de l’activité.</w:t>
      </w:r>
    </w:p>
    <w:p w14:paraId="6E2F23C5" w14:textId="24D63D46" w:rsidR="00AE1124" w:rsidRDefault="00AE1124" w:rsidP="00C40280">
      <w:r>
        <w:t xml:space="preserve">Les éléments d’informations sont identifiés et organisés de façon pertinente pour </w:t>
      </w:r>
      <w:r w:rsidR="00C40280">
        <w:t>mener</w:t>
      </w:r>
      <w:r>
        <w:t xml:space="preserve"> un raisonnement ou une présentation logique</w:t>
      </w:r>
      <w:r w:rsidR="00E159F6">
        <w:t>s</w:t>
      </w:r>
      <w:r>
        <w:t xml:space="preserve"> et argumentés.</w:t>
      </w:r>
    </w:p>
    <w:p w14:paraId="130EC8C4" w14:textId="02D792F6" w:rsidR="00C1682D" w:rsidRDefault="00C1682D" w:rsidP="00C40280">
      <w:r>
        <w:t>Les informations sont étayées par des données et des références fiables.</w:t>
      </w:r>
    </w:p>
    <w:p w14:paraId="2036115E" w14:textId="023053E2" w:rsidR="00AE1124" w:rsidRDefault="00AE1124" w:rsidP="00035D9A">
      <w:pPr>
        <w:pStyle w:val="Titre4"/>
      </w:pPr>
      <w:r w:rsidRPr="00AE7068">
        <w:t>Grille d’évaluation du niveau de maitrise</w:t>
      </w:r>
    </w:p>
    <w:tbl>
      <w:tblPr>
        <w:tblW w:w="99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72"/>
        <w:gridCol w:w="2544"/>
        <w:gridCol w:w="2418"/>
        <w:gridCol w:w="2295"/>
      </w:tblGrid>
      <w:tr w:rsidR="007E60A8" w14:paraId="00F6F2F0" w14:textId="77777777" w:rsidTr="00C40280">
        <w:trPr>
          <w:trHeight w:val="484"/>
        </w:trPr>
        <w:tc>
          <w:tcPr>
            <w:tcW w:w="267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2EAD3F" w14:textId="27B56D23" w:rsidR="007E60A8" w:rsidRDefault="007E60A8" w:rsidP="008D50A8">
            <w:pPr>
              <w:pStyle w:val="Enttedecolonnetableau"/>
              <w:jc w:val="center"/>
            </w:pPr>
            <w:r>
              <w:t xml:space="preserve">Très bonne </w:t>
            </w:r>
            <w:r w:rsidR="008D50A8">
              <w:t>maîtrise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9314A" w14:textId="76289F91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satisfaisante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A4B0D6" w14:textId="0F7E854D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fragile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14:paraId="2C20CA20" w14:textId="03CC85C3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insuffisante</w:t>
            </w:r>
          </w:p>
        </w:tc>
      </w:tr>
      <w:tr w:rsidR="00AE1124" w14:paraId="002DA36C" w14:textId="77777777" w:rsidTr="008D50A8">
        <w:trPr>
          <w:trHeight w:val="20"/>
        </w:trPr>
        <w:tc>
          <w:tcPr>
            <w:tcW w:w="267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</w:tcPr>
          <w:p w14:paraId="11BCD8EA" w14:textId="0E99981C" w:rsidR="00AE1124" w:rsidRDefault="00C1682D" w:rsidP="00C40280">
            <w:r>
              <w:t>Les informations sont étayées par des données et des références fiables.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B99BE" w14:textId="011D6E92" w:rsidR="00AE1124" w:rsidRDefault="00C1682D" w:rsidP="00C40280">
            <w:r>
              <w:t>Les informations sont étayées par des données et des</w:t>
            </w:r>
            <w:r w:rsidR="008D50A8">
              <w:t xml:space="preserve"> références fiables</w:t>
            </w:r>
            <w:r>
              <w:t xml:space="preserve"> </w:t>
            </w:r>
            <w:r w:rsidR="00AE1124">
              <w:t>mais</w:t>
            </w:r>
            <w:r w:rsidR="009F7049">
              <w:t xml:space="preserve"> il y a</w:t>
            </w:r>
            <w:r w:rsidR="00AE1124">
              <w:t xml:space="preserve"> </w:t>
            </w:r>
            <w:r>
              <w:t>quelques</w:t>
            </w:r>
            <w:r w:rsidR="00AE1124">
              <w:t xml:space="preserve"> </w:t>
            </w:r>
            <w:r w:rsidR="00AE1124">
              <w:lastRenderedPageBreak/>
              <w:t>approximations ou erreurs</w:t>
            </w:r>
            <w:r>
              <w:t xml:space="preserve"> qui </w:t>
            </w:r>
            <w:r w:rsidR="00E159F6">
              <w:t xml:space="preserve">n’empêchent </w:t>
            </w:r>
            <w:r w:rsidR="008E597C">
              <w:t xml:space="preserve">pas </w:t>
            </w:r>
            <w:r w:rsidR="00AE1124">
              <w:t>la compréhension de l’antibiorésistance.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C62D5" w14:textId="5E67B0BB" w:rsidR="00AE1124" w:rsidRDefault="00C1682D" w:rsidP="00C40280">
            <w:r>
              <w:lastRenderedPageBreak/>
              <w:t xml:space="preserve">Les </w:t>
            </w:r>
            <w:r w:rsidR="00E159F6">
              <w:t xml:space="preserve">informations </w:t>
            </w:r>
            <w:r>
              <w:t xml:space="preserve">ne sont pas </w:t>
            </w:r>
            <w:r w:rsidR="00E159F6">
              <w:t xml:space="preserve">étayées par des données </w:t>
            </w:r>
            <w:r>
              <w:t>ou l</w:t>
            </w:r>
            <w:r w:rsidR="00E159F6">
              <w:t xml:space="preserve">es références </w:t>
            </w:r>
            <w:r>
              <w:t xml:space="preserve">ne sont pas </w:t>
            </w:r>
            <w:r w:rsidR="00E159F6">
              <w:t>fiables</w:t>
            </w:r>
            <w:r>
              <w:t>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</w:tcPr>
          <w:p w14:paraId="6EA662EA" w14:textId="2494E4EF" w:rsidR="00AE1124" w:rsidRPr="00C40280" w:rsidRDefault="00A61965" w:rsidP="00C40280">
            <w:r>
              <w:t>/</w:t>
            </w:r>
          </w:p>
        </w:tc>
      </w:tr>
    </w:tbl>
    <w:p w14:paraId="246A382B" w14:textId="71E315D0" w:rsidR="00AE1124" w:rsidRPr="00622D9E" w:rsidRDefault="00AE1124" w:rsidP="00035D9A">
      <w:pPr>
        <w:pStyle w:val="Titre3"/>
      </w:pPr>
      <w:r w:rsidRPr="00622D9E">
        <w:t>Compétence</w:t>
      </w:r>
      <w:r w:rsidRPr="00AE1124">
        <w:t xml:space="preserve"> 3 - </w:t>
      </w:r>
      <w:r w:rsidRPr="00C40280">
        <w:t>Exploiter de façon pertinente et synthétique les différentes ressources</w:t>
      </w:r>
    </w:p>
    <w:p w14:paraId="19F98EB5" w14:textId="77777777" w:rsidR="00AE1124" w:rsidRDefault="00AE1124" w:rsidP="00035D9A">
      <w:pPr>
        <w:pStyle w:val="Titre4"/>
      </w:pPr>
      <w:r w:rsidRPr="00AE7068">
        <w:t>Critères</w:t>
      </w:r>
    </w:p>
    <w:p w14:paraId="01E2660C" w14:textId="6D84B43D" w:rsidR="00AE1124" w:rsidRDefault="00AE1124" w:rsidP="00C40280">
      <w:r>
        <w:t xml:space="preserve">Le document ou support met en évidence une sélection, un tri et une hiérarchie </w:t>
      </w:r>
      <w:r w:rsidR="00C1682D">
        <w:t>qui permet</w:t>
      </w:r>
      <w:r w:rsidR="00204AB7">
        <w:t> :</w:t>
      </w:r>
    </w:p>
    <w:p w14:paraId="7AB10996" w14:textId="6D0F5389" w:rsidR="002D59BD" w:rsidRDefault="00C1682D" w:rsidP="00C40280">
      <w:pPr>
        <w:pStyle w:val="Paragraphedeliste"/>
        <w:numPr>
          <w:ilvl w:val="0"/>
          <w:numId w:val="23"/>
        </w:numPr>
      </w:pPr>
      <w:r>
        <w:t xml:space="preserve">une </w:t>
      </w:r>
      <w:r w:rsidR="00AE1124">
        <w:t>identification des in</w:t>
      </w:r>
      <w:r w:rsidR="002D59BD">
        <w:t>formations ou données d’intérêt</w:t>
      </w:r>
      <w:r w:rsidR="00204AB7">
        <w:t> ;</w:t>
      </w:r>
    </w:p>
    <w:p w14:paraId="26B42C49" w14:textId="4D7C2B9A" w:rsidR="00AE1124" w:rsidRDefault="00C1682D" w:rsidP="00C40280">
      <w:pPr>
        <w:pStyle w:val="Paragraphedeliste"/>
        <w:numPr>
          <w:ilvl w:val="0"/>
          <w:numId w:val="23"/>
        </w:numPr>
      </w:pPr>
      <w:r>
        <w:t xml:space="preserve">une </w:t>
      </w:r>
      <w:r w:rsidR="00AE1124">
        <w:t>hiérarchisation selon le niveau d’information des données.</w:t>
      </w:r>
    </w:p>
    <w:p w14:paraId="1070D4BE" w14:textId="58343273" w:rsidR="00AE1124" w:rsidRPr="00C40280" w:rsidRDefault="00AE1124" w:rsidP="008D50A8">
      <w:pPr>
        <w:pStyle w:val="Titre4"/>
      </w:pPr>
      <w:r w:rsidRPr="00C40280">
        <w:t xml:space="preserve">Grille d’évaluation du niveau de </w:t>
      </w:r>
      <w:r w:rsidR="008D50A8" w:rsidRPr="00C40280">
        <w:t>ma</w:t>
      </w:r>
      <w:r w:rsidR="008D50A8">
        <w:t>î</w:t>
      </w:r>
      <w:r w:rsidR="008D50A8" w:rsidRPr="00C40280">
        <w:t>trise</w:t>
      </w:r>
    </w:p>
    <w:tbl>
      <w:tblPr>
        <w:tblW w:w="100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00"/>
        <w:gridCol w:w="2571"/>
        <w:gridCol w:w="2443"/>
        <w:gridCol w:w="2319"/>
      </w:tblGrid>
      <w:tr w:rsidR="007E60A8" w14:paraId="458705DE" w14:textId="77777777" w:rsidTr="00C40280">
        <w:trPr>
          <w:trHeight w:val="352"/>
        </w:trPr>
        <w:tc>
          <w:tcPr>
            <w:tcW w:w="270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C2A380" w14:textId="658050D9" w:rsidR="007E60A8" w:rsidRDefault="007E60A8" w:rsidP="008D50A8">
            <w:pPr>
              <w:pStyle w:val="Enttelignetableau"/>
              <w:jc w:val="center"/>
            </w:pPr>
            <w:r>
              <w:t xml:space="preserve">Très bonne </w:t>
            </w:r>
            <w:r w:rsidR="008D50A8">
              <w:t>maîtrise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72FC0" w14:textId="06AA8454" w:rsidR="007E60A8" w:rsidRDefault="008D50A8" w:rsidP="008D50A8">
            <w:pPr>
              <w:pStyle w:val="Enttelignetableau"/>
              <w:jc w:val="center"/>
            </w:pPr>
            <w:r>
              <w:t xml:space="preserve">Maîtrise </w:t>
            </w:r>
            <w:r w:rsidR="007E60A8">
              <w:t>satisfaisante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BFD92E" w14:textId="56A348C8" w:rsidR="007E60A8" w:rsidRDefault="008D50A8" w:rsidP="008D50A8">
            <w:pPr>
              <w:pStyle w:val="Enttelignetableau"/>
              <w:jc w:val="center"/>
            </w:pPr>
            <w:r>
              <w:t xml:space="preserve">Maîtrise </w:t>
            </w:r>
            <w:r w:rsidR="007E60A8">
              <w:t>fragile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14:paraId="37FB7A13" w14:textId="512BF852" w:rsidR="007E60A8" w:rsidRDefault="008D50A8" w:rsidP="008D50A8">
            <w:pPr>
              <w:pStyle w:val="Enttelignetableau"/>
              <w:jc w:val="center"/>
            </w:pPr>
            <w:r>
              <w:t xml:space="preserve">Maîtrise </w:t>
            </w:r>
            <w:r w:rsidR="007E60A8">
              <w:t>insuffisante</w:t>
            </w:r>
          </w:p>
        </w:tc>
      </w:tr>
      <w:tr w:rsidR="00AE1124" w14:paraId="7F9440C8" w14:textId="77777777" w:rsidTr="00C40280">
        <w:trPr>
          <w:trHeight w:val="352"/>
        </w:trPr>
        <w:tc>
          <w:tcPr>
            <w:tcW w:w="270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</w:tcPr>
          <w:p w14:paraId="1D70DA37" w14:textId="42E2EAD5" w:rsidR="00AE1124" w:rsidRDefault="00AE1124" w:rsidP="00622D9E">
            <w:r>
              <w:t xml:space="preserve">Le contenu du support ou de l’action repose sur des données fiables, pertinentes et valides issues des activités thématiques de STSS </w:t>
            </w:r>
            <w:r>
              <w:rPr>
                <w:b/>
                <w:bCs/>
                <w:u w:val="single"/>
              </w:rPr>
              <w:t>et</w:t>
            </w:r>
            <w:r>
              <w:t xml:space="preserve"> de BPH ou d’autres ressources. </w:t>
            </w:r>
          </w:p>
          <w:p w14:paraId="0D7023C2" w14:textId="77777777" w:rsidR="00AE1124" w:rsidRDefault="00AE1124">
            <w:r>
              <w:t>Les ressources sont utilisées avec pertinence.</w:t>
            </w:r>
          </w:p>
          <w:p w14:paraId="23726C4D" w14:textId="6342CB3D" w:rsidR="00AE1124" w:rsidRDefault="00AE1124">
            <w:r>
              <w:t>Les sources sont citées de façon rigoureuse.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195B1" w14:textId="3E045DBA" w:rsidR="00AE1124" w:rsidRDefault="00AE1124">
            <w:r>
              <w:t xml:space="preserve">L’essentiel du contenu du support ou de l’action repose sur des données fiables, pertinentes et valides issues des activités thématiques de STSS </w:t>
            </w:r>
            <w:r>
              <w:rPr>
                <w:b/>
                <w:bCs/>
                <w:u w:val="single"/>
              </w:rPr>
              <w:t>et</w:t>
            </w:r>
            <w:r w:rsidR="009F7049">
              <w:t xml:space="preserve"> de BPH ou d’autres ressources, </w:t>
            </w:r>
            <w:r>
              <w:t>mais certaines ne répondent pas ou partiellement à ces critères.</w:t>
            </w:r>
          </w:p>
          <w:p w14:paraId="72C8B1B1" w14:textId="59870A03" w:rsidR="00AE1124" w:rsidRDefault="00AE1124">
            <w:r>
              <w:t xml:space="preserve">Les ressources ne sont pas </w:t>
            </w:r>
            <w:r w:rsidR="00C1682D">
              <w:t xml:space="preserve">complètement </w:t>
            </w:r>
            <w:r>
              <w:t>utilisées avec pertinence.</w:t>
            </w:r>
          </w:p>
          <w:p w14:paraId="1855C006" w14:textId="22DDBD5D" w:rsidR="00AE1124" w:rsidRDefault="00AE1124" w:rsidP="00C40280">
            <w:r>
              <w:t>Les sources sont citées</w:t>
            </w:r>
            <w:r w:rsidR="002E5BE8">
              <w:t>,</w:t>
            </w:r>
            <w:r>
              <w:t xml:space="preserve"> mais des imprécisions</w:t>
            </w:r>
            <w:r w:rsidR="00C1682D">
              <w:t xml:space="preserve"> sont présentes</w:t>
            </w:r>
            <w:r w:rsidR="004545CE">
              <w:t>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C7730A" w14:textId="530D29FB" w:rsidR="00C1682D" w:rsidRDefault="00AE1124">
            <w:r>
              <w:t xml:space="preserve">Le contenu du support ou de l’action repose sur des données </w:t>
            </w:r>
            <w:r w:rsidR="00C1682D">
              <w:t>incomplètes ou qui manquent de pertinence.</w:t>
            </w:r>
          </w:p>
          <w:p w14:paraId="2CB46F3C" w14:textId="1A6D8440" w:rsidR="00AE1124" w:rsidRDefault="00AE1124">
            <w:r>
              <w:t>Les deux disciplines ne sont pas exploitées de façon équilibrée.</w:t>
            </w:r>
          </w:p>
          <w:p w14:paraId="17107648" w14:textId="275E8469" w:rsidR="00AE1124" w:rsidRDefault="00AE1124" w:rsidP="00C40280">
            <w:r>
              <w:t xml:space="preserve">Les sources </w:t>
            </w:r>
            <w:r w:rsidR="00C1682D">
              <w:t xml:space="preserve">ne sont pas suffisamment </w:t>
            </w:r>
            <w:r>
              <w:t>citées.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</w:tcPr>
          <w:p w14:paraId="5A0EA9C8" w14:textId="73543392" w:rsidR="00AE1124" w:rsidRPr="00C40280" w:rsidRDefault="00A61965">
            <w:r>
              <w:t>/</w:t>
            </w:r>
          </w:p>
        </w:tc>
      </w:tr>
    </w:tbl>
    <w:p w14:paraId="3F245DE0" w14:textId="2FC8B384" w:rsidR="00AE1124" w:rsidRPr="00622D9E" w:rsidRDefault="00AE1124" w:rsidP="00035D9A">
      <w:pPr>
        <w:pStyle w:val="Titre3"/>
        <w:rPr>
          <w:rFonts w:cs="MetaNormal-Roman"/>
        </w:rPr>
      </w:pPr>
      <w:r>
        <w:lastRenderedPageBreak/>
        <w:t>Compétence 4 - S'exprimer à l'écrit et à l’oral avec rigueur et clarté, utiliser un lexique scientifique et technologique.</w:t>
      </w:r>
    </w:p>
    <w:p w14:paraId="713234A9" w14:textId="03C2BC99" w:rsidR="00AE1124" w:rsidRPr="00AE1124" w:rsidRDefault="00AE1124" w:rsidP="00035D9A">
      <w:pPr>
        <w:pStyle w:val="Titre4"/>
      </w:pPr>
      <w:r w:rsidRPr="00AE1124">
        <w:t>Critères</w:t>
      </w:r>
    </w:p>
    <w:p w14:paraId="3AFD4820" w14:textId="2F28D3B5" w:rsidR="00AE1124" w:rsidRDefault="00AE1124">
      <w:r>
        <w:t>La production donne lieu à une trace écr</w:t>
      </w:r>
      <w:r w:rsidR="004B1044">
        <w:t>ite et à une expression orale</w:t>
      </w:r>
      <w:r w:rsidR="008D50A8">
        <w:t xml:space="preserve"> avec</w:t>
      </w:r>
      <w:r w:rsidR="00204AB7">
        <w:t> :</w:t>
      </w:r>
    </w:p>
    <w:p w14:paraId="21C4CA05" w14:textId="4D6067B9" w:rsidR="00AE1124" w:rsidRDefault="004B1044" w:rsidP="00C40280">
      <w:pPr>
        <w:pStyle w:val="Paragraphedeliste"/>
        <w:numPr>
          <w:ilvl w:val="0"/>
          <w:numId w:val="22"/>
        </w:numPr>
      </w:pPr>
      <w:r>
        <w:t>justesse de l’utilisation d</w:t>
      </w:r>
      <w:r w:rsidR="00AE1124">
        <w:t>u lexiqu</w:t>
      </w:r>
      <w:r w:rsidR="002D59BD">
        <w:t>e scientifique et technologique</w:t>
      </w:r>
      <w:r w:rsidR="00204AB7">
        <w:t> ;</w:t>
      </w:r>
    </w:p>
    <w:p w14:paraId="1586E5DB" w14:textId="44B30DE2" w:rsidR="00AE1124" w:rsidRDefault="004B1044" w:rsidP="00C40280">
      <w:pPr>
        <w:pStyle w:val="Paragraphedeliste"/>
        <w:numPr>
          <w:ilvl w:val="0"/>
          <w:numId w:val="22"/>
        </w:numPr>
      </w:pPr>
      <w:r>
        <w:t>justesse de l’</w:t>
      </w:r>
      <w:r w:rsidR="00AE1124">
        <w:t xml:space="preserve">orthographe et </w:t>
      </w:r>
      <w:r>
        <w:t xml:space="preserve">la </w:t>
      </w:r>
      <w:r w:rsidR="00AE1124">
        <w:t>syntaxe</w:t>
      </w:r>
      <w:r w:rsidR="00204AB7">
        <w:t> ;</w:t>
      </w:r>
    </w:p>
    <w:p w14:paraId="732CB356" w14:textId="4002CDE5" w:rsidR="00AE1124" w:rsidRDefault="00AE1124" w:rsidP="00C40280">
      <w:pPr>
        <w:pStyle w:val="Paragraphedeliste"/>
        <w:numPr>
          <w:ilvl w:val="0"/>
          <w:numId w:val="22"/>
        </w:numPr>
      </w:pPr>
      <w:r>
        <w:t>clarté de l’expression</w:t>
      </w:r>
      <w:r w:rsidR="00204AB7">
        <w:t> ;</w:t>
      </w:r>
    </w:p>
    <w:p w14:paraId="60C9DBAC" w14:textId="6C8AB0F8" w:rsidR="00AE1124" w:rsidRPr="00622D9E" w:rsidRDefault="00AE1124" w:rsidP="00C40280">
      <w:pPr>
        <w:pStyle w:val="Paragraphedeliste"/>
        <w:numPr>
          <w:ilvl w:val="0"/>
          <w:numId w:val="22"/>
        </w:numPr>
      </w:pPr>
      <w:r>
        <w:t>qu</w:t>
      </w:r>
      <w:r w:rsidR="004B1044">
        <w:t>alité d’écoute et de réactivité.</w:t>
      </w:r>
    </w:p>
    <w:p w14:paraId="761219E3" w14:textId="2DDEA442" w:rsidR="00AE1124" w:rsidRPr="00AE7068" w:rsidRDefault="00AE1124" w:rsidP="008D50A8">
      <w:pPr>
        <w:pStyle w:val="Titre4"/>
      </w:pPr>
      <w:r w:rsidRPr="00AE7068">
        <w:t xml:space="preserve">Grille d’évaluation du niveau de </w:t>
      </w:r>
      <w:r w:rsidR="008D50A8" w:rsidRPr="00AE7068">
        <w:t>ma</w:t>
      </w:r>
      <w:r w:rsidR="008D50A8">
        <w:t>î</w:t>
      </w:r>
      <w:r w:rsidR="008D50A8" w:rsidRPr="00AE7068">
        <w:t>trise</w:t>
      </w:r>
    </w:p>
    <w:tbl>
      <w:tblPr>
        <w:tblW w:w="99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2537"/>
        <w:gridCol w:w="2411"/>
        <w:gridCol w:w="2288"/>
      </w:tblGrid>
      <w:tr w:rsidR="007E60A8" w14:paraId="3B40F6EF" w14:textId="77777777" w:rsidTr="00C40280">
        <w:trPr>
          <w:trHeight w:val="375"/>
        </w:trPr>
        <w:tc>
          <w:tcPr>
            <w:tcW w:w="2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39A46F" w14:textId="51504587" w:rsidR="007E60A8" w:rsidRDefault="007E60A8" w:rsidP="008D50A8">
            <w:pPr>
              <w:pStyle w:val="Enttedecolonnetableau"/>
              <w:jc w:val="center"/>
            </w:pPr>
            <w:r>
              <w:t xml:space="preserve">Très bonne </w:t>
            </w:r>
            <w:r w:rsidR="008D50A8">
              <w:t>maîtrise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63029" w14:textId="0F8825CF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satisfaisante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5255DB" w14:textId="751F40E6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fragile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14:paraId="5BB49EE7" w14:textId="4B09BB6E" w:rsidR="007E60A8" w:rsidRDefault="008D50A8" w:rsidP="008D50A8">
            <w:pPr>
              <w:pStyle w:val="Enttedecolonnetableau"/>
              <w:jc w:val="center"/>
            </w:pPr>
            <w:r>
              <w:t xml:space="preserve">Maîtrise </w:t>
            </w:r>
            <w:r w:rsidR="007E60A8">
              <w:t>insuffisante</w:t>
            </w:r>
          </w:p>
        </w:tc>
      </w:tr>
      <w:tr w:rsidR="00AE1124" w14:paraId="2A01A73D" w14:textId="77777777" w:rsidTr="00C40280">
        <w:trPr>
          <w:trHeight w:val="3629"/>
        </w:trPr>
        <w:tc>
          <w:tcPr>
            <w:tcW w:w="2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FFFFFF"/>
          </w:tcPr>
          <w:p w14:paraId="68D49AD9" w14:textId="4F6838D0" w:rsidR="00AE1124" w:rsidRDefault="00AE1124" w:rsidP="008D50A8">
            <w:r>
              <w:t xml:space="preserve">La production </w:t>
            </w:r>
            <w:r w:rsidR="004B1044">
              <w:t>présente</w:t>
            </w:r>
            <w:r>
              <w:t xml:space="preserve"> un usage correct et </w:t>
            </w:r>
            <w:r w:rsidR="004B1044">
              <w:t>pertinent</w:t>
            </w:r>
            <w:r>
              <w:t xml:space="preserve"> du vocabulaire scientifique et technologique avec quelques erreurs ou approximations</w:t>
            </w:r>
            <w:r w:rsidR="008D50A8">
              <w:t xml:space="preserve"> possibles</w:t>
            </w:r>
            <w:r>
              <w:t>.</w:t>
            </w:r>
          </w:p>
          <w:p w14:paraId="3F455624" w14:textId="77777777" w:rsidR="00AE1124" w:rsidRDefault="00AE1124">
            <w:r>
              <w:t>Les exposés écrit et oral sont structurés. La syntaxe est correcte. L’expression est claire.</w:t>
            </w:r>
          </w:p>
          <w:p w14:paraId="62067EB7" w14:textId="7A54EB7B" w:rsidR="00AE1124" w:rsidRDefault="00AE1124" w:rsidP="00C40280">
            <w:r>
              <w:t xml:space="preserve">L’écoute est active </w:t>
            </w:r>
            <w:r w:rsidR="004B1044">
              <w:t>avec une</w:t>
            </w:r>
            <w:r>
              <w:t xml:space="preserve"> </w:t>
            </w:r>
            <w:r w:rsidR="004B1044">
              <w:t xml:space="preserve">réactivité </w:t>
            </w:r>
            <w:r>
              <w:t xml:space="preserve">aux questions posées. Le support est original et </w:t>
            </w:r>
            <w:r w:rsidR="004B1044">
              <w:t>créati</w:t>
            </w:r>
            <w:r w:rsidR="008E597C">
              <w:t>f</w:t>
            </w:r>
            <w: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811F1" w14:textId="248F56DB" w:rsidR="00AE1124" w:rsidRDefault="00AE1124">
            <w:r>
              <w:t xml:space="preserve">La production </w:t>
            </w:r>
            <w:r w:rsidR="004B1044">
              <w:t>présente</w:t>
            </w:r>
            <w:r>
              <w:t xml:space="preserve"> un usage globalement correct et adapté du vocabulaire scientifique et technologique mais avec des erreurs ou approximations.</w:t>
            </w:r>
          </w:p>
          <w:p w14:paraId="3D1B9616" w14:textId="2FB666B6" w:rsidR="004B1044" w:rsidRDefault="00AE1124" w:rsidP="00C40280">
            <w:r>
              <w:t>Les exposés écrit et oral sont globalement structurés</w:t>
            </w:r>
            <w:r w:rsidR="002E5BE8">
              <w:t>,</w:t>
            </w:r>
            <w:r>
              <w:t xml:space="preserve"> mais </w:t>
            </w:r>
            <w:r w:rsidR="004B1044">
              <w:t>présentent</w:t>
            </w:r>
            <w:r>
              <w:t xml:space="preserve"> quelques approximations. </w:t>
            </w:r>
          </w:p>
          <w:p w14:paraId="38150DC3" w14:textId="0D0A1D08" w:rsidR="00AE1124" w:rsidRDefault="00AE1124" w:rsidP="00C40280">
            <w:r>
              <w:t xml:space="preserve">La syntaxe et l’expression </w:t>
            </w:r>
            <w:r w:rsidR="004B1044">
              <w:t>présente</w:t>
            </w:r>
            <w:r w:rsidR="008D50A8">
              <w:t>nt</w:t>
            </w:r>
            <w:r>
              <w:t xml:space="preserve"> des erreurs ou approximation</w:t>
            </w:r>
            <w:r w:rsidR="004B1044">
              <w:t>s</w:t>
            </w:r>
            <w: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BDC90F" w14:textId="4741BFBE" w:rsidR="00AE1124" w:rsidRDefault="00AE1124">
            <w:r>
              <w:t xml:space="preserve">La production </w:t>
            </w:r>
            <w:r w:rsidR="004B1044">
              <w:t>présente</w:t>
            </w:r>
            <w:r>
              <w:t xml:space="preserve"> un usage du vocabulaire scientifique et technologique mais avec des erreurs ou approximations</w:t>
            </w:r>
            <w:r w:rsidR="004545CE">
              <w:t>.</w:t>
            </w:r>
          </w:p>
          <w:p w14:paraId="3D6A7451" w14:textId="214EE325" w:rsidR="00AE1124" w:rsidRDefault="004B1044" w:rsidP="00C40280">
            <w:r>
              <w:t>Les exposés manquent de clarté.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</w:tcPr>
          <w:p w14:paraId="157AFB26" w14:textId="64308F34" w:rsidR="00AE1124" w:rsidRPr="00C40280" w:rsidRDefault="00A61965">
            <w:r>
              <w:t>/</w:t>
            </w:r>
          </w:p>
        </w:tc>
      </w:tr>
    </w:tbl>
    <w:p w14:paraId="42F04FAC" w14:textId="5C4EA162" w:rsidR="00606EA9" w:rsidRDefault="00606EA9" w:rsidP="00A61965">
      <w:pPr>
        <w:spacing w:after="140" w:line="288" w:lineRule="auto"/>
        <w:rPr>
          <w:i/>
        </w:rPr>
      </w:pPr>
    </w:p>
    <w:sectPr w:rsidR="00606EA9">
      <w:pgSz w:w="11906" w:h="16838"/>
      <w:pgMar w:top="1134" w:right="1134" w:bottom="1134" w:left="1134" w:header="720" w:footer="720" w:gutter="0"/>
      <w:pgNumType w:start="1"/>
      <w:cols w:space="1701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961137" w16cid:durableId="290B3E0D"/>
  <w16cid:commentId w16cid:paraId="441F1ED5" w16cid:durableId="290B3E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4A72B" w14:textId="77777777" w:rsidR="00597D27" w:rsidRDefault="00597D27">
      <w:r>
        <w:separator/>
      </w:r>
    </w:p>
  </w:endnote>
  <w:endnote w:type="continuationSeparator" w:id="0">
    <w:p w14:paraId="18732D57" w14:textId="77777777" w:rsidR="00597D27" w:rsidRDefault="0059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altName w:val="Marianne Light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Next LT Pro">
    <w:altName w:val="Microsoft Sans Seri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Pro-Bold">
    <w:altName w:val="Calibri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F">
    <w:altName w:val="Times New Roman"/>
    <w:charset w:val="00"/>
    <w:family w:val="auto"/>
    <w:pitch w:val="variable"/>
  </w:font>
  <w:font w:name="MetaNormal-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E0575" w14:textId="77777777" w:rsidR="00597D27" w:rsidRDefault="00597D27">
      <w:r>
        <w:separator/>
      </w:r>
    </w:p>
  </w:footnote>
  <w:footnote w:type="continuationSeparator" w:id="0">
    <w:p w14:paraId="1256B678" w14:textId="77777777" w:rsidR="00597D27" w:rsidRDefault="0059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7305"/>
    <w:multiLevelType w:val="hybridMultilevel"/>
    <w:tmpl w:val="BE70515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F91799"/>
    <w:multiLevelType w:val="hybridMultilevel"/>
    <w:tmpl w:val="EFE6034A"/>
    <w:lvl w:ilvl="0" w:tplc="95A8DAAA">
      <w:numFmt w:val="bullet"/>
      <w:lvlText w:val="•"/>
      <w:lvlJc w:val="left"/>
      <w:pPr>
        <w:ind w:left="1427" w:hanging="283"/>
      </w:pPr>
      <w:rPr>
        <w:rFonts w:ascii="Noto Sans Symbols" w:eastAsia="Noto Sans Symbols" w:hAnsi="Noto Sans Symbols" w:cs="Noto Sans Symbols"/>
      </w:rPr>
    </w:lvl>
    <w:lvl w:ilvl="1" w:tplc="44ACD200">
      <w:numFmt w:val="bullet"/>
      <w:lvlText w:val="•"/>
      <w:lvlJc w:val="left"/>
      <w:pPr>
        <w:ind w:left="2134" w:hanging="282"/>
      </w:pPr>
      <w:rPr>
        <w:rFonts w:ascii="Noto Sans Symbols" w:eastAsia="Noto Sans Symbols" w:hAnsi="Noto Sans Symbols" w:cs="Noto Sans Symbols"/>
      </w:rPr>
    </w:lvl>
    <w:lvl w:ilvl="2" w:tplc="FAAEA35A">
      <w:numFmt w:val="bullet"/>
      <w:lvlText w:val="•"/>
      <w:lvlJc w:val="left"/>
      <w:pPr>
        <w:ind w:left="2841" w:hanging="283"/>
      </w:pPr>
      <w:rPr>
        <w:rFonts w:ascii="Noto Sans Symbols" w:eastAsia="Noto Sans Symbols" w:hAnsi="Noto Sans Symbols" w:cs="Noto Sans Symbols"/>
      </w:rPr>
    </w:lvl>
    <w:lvl w:ilvl="3" w:tplc="4E600960">
      <w:numFmt w:val="bullet"/>
      <w:lvlText w:val="•"/>
      <w:lvlJc w:val="left"/>
      <w:pPr>
        <w:ind w:left="3548" w:hanging="283"/>
      </w:pPr>
      <w:rPr>
        <w:rFonts w:ascii="Noto Sans Symbols" w:eastAsia="Noto Sans Symbols" w:hAnsi="Noto Sans Symbols" w:cs="Noto Sans Symbols"/>
      </w:rPr>
    </w:lvl>
    <w:lvl w:ilvl="4" w:tplc="1BC01480">
      <w:numFmt w:val="bullet"/>
      <w:lvlText w:val="•"/>
      <w:lvlJc w:val="left"/>
      <w:pPr>
        <w:ind w:left="4255" w:hanging="283"/>
      </w:pPr>
      <w:rPr>
        <w:rFonts w:ascii="Noto Sans Symbols" w:eastAsia="Noto Sans Symbols" w:hAnsi="Noto Sans Symbols" w:cs="Noto Sans Symbols"/>
      </w:rPr>
    </w:lvl>
    <w:lvl w:ilvl="5" w:tplc="CFCEB330">
      <w:numFmt w:val="bullet"/>
      <w:lvlText w:val="•"/>
      <w:lvlJc w:val="left"/>
      <w:pPr>
        <w:ind w:left="4962" w:hanging="283"/>
      </w:pPr>
      <w:rPr>
        <w:rFonts w:ascii="Noto Sans Symbols" w:eastAsia="Noto Sans Symbols" w:hAnsi="Noto Sans Symbols" w:cs="Noto Sans Symbols"/>
      </w:rPr>
    </w:lvl>
    <w:lvl w:ilvl="6" w:tplc="B4047D4A">
      <w:numFmt w:val="bullet"/>
      <w:lvlText w:val="•"/>
      <w:lvlJc w:val="left"/>
      <w:pPr>
        <w:ind w:left="5669" w:hanging="283"/>
      </w:pPr>
      <w:rPr>
        <w:rFonts w:ascii="Noto Sans Symbols" w:eastAsia="Noto Sans Symbols" w:hAnsi="Noto Sans Symbols" w:cs="Noto Sans Symbols"/>
      </w:rPr>
    </w:lvl>
    <w:lvl w:ilvl="7" w:tplc="105623C4">
      <w:numFmt w:val="bullet"/>
      <w:lvlText w:val="•"/>
      <w:lvlJc w:val="left"/>
      <w:pPr>
        <w:ind w:left="6376" w:hanging="282"/>
      </w:pPr>
      <w:rPr>
        <w:rFonts w:ascii="Noto Sans Symbols" w:eastAsia="Noto Sans Symbols" w:hAnsi="Noto Sans Symbols" w:cs="Noto Sans Symbols"/>
      </w:rPr>
    </w:lvl>
    <w:lvl w:ilvl="8" w:tplc="6BF87B3A">
      <w:numFmt w:val="bullet"/>
      <w:lvlText w:val="•"/>
      <w:lvlJc w:val="left"/>
      <w:pPr>
        <w:ind w:left="7083" w:hanging="283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135EAA"/>
    <w:multiLevelType w:val="hybridMultilevel"/>
    <w:tmpl w:val="D1485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C5037"/>
    <w:multiLevelType w:val="hybridMultilevel"/>
    <w:tmpl w:val="1B946C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6263BF"/>
    <w:multiLevelType w:val="hybridMultilevel"/>
    <w:tmpl w:val="EAC2A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D2EBB"/>
    <w:multiLevelType w:val="hybridMultilevel"/>
    <w:tmpl w:val="E188DC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06A6B"/>
    <w:multiLevelType w:val="hybridMultilevel"/>
    <w:tmpl w:val="D59684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3C1317"/>
    <w:multiLevelType w:val="hybridMultilevel"/>
    <w:tmpl w:val="2C82E676"/>
    <w:lvl w:ilvl="0" w:tplc="EC08898E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 w:tplc="955EDBFA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plc="BB880024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plc="E58CA872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plc="98C66146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plc="1BA01F3A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plc="5494299E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plc="E992308A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plc="82BC0302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2E150DC6"/>
    <w:multiLevelType w:val="hybridMultilevel"/>
    <w:tmpl w:val="1C32FE70"/>
    <w:lvl w:ilvl="0" w:tplc="A970A186">
      <w:start w:val="1"/>
      <w:numFmt w:val="bullet"/>
      <w:lvlText w:val="●"/>
      <w:lvlJc w:val="left"/>
      <w:pPr>
        <w:ind w:left="720" w:hanging="360"/>
      </w:pPr>
      <w:rPr>
        <w:sz w:val="16"/>
        <w:szCs w:val="16"/>
        <w:u w:val="none"/>
      </w:rPr>
    </w:lvl>
    <w:lvl w:ilvl="1" w:tplc="1C46245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76007B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0D40E8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CCE8841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8A252F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BB8C1D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6B0B85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0FE4EB1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0B8488B"/>
    <w:multiLevelType w:val="hybridMultilevel"/>
    <w:tmpl w:val="82C4F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01A0F"/>
    <w:multiLevelType w:val="hybridMultilevel"/>
    <w:tmpl w:val="C02A9B8E"/>
    <w:lvl w:ilvl="0" w:tplc="1F543634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65B1B"/>
    <w:multiLevelType w:val="hybridMultilevel"/>
    <w:tmpl w:val="EE9A1A5E"/>
    <w:lvl w:ilvl="0" w:tplc="D998337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41502A16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 w:tplc="12AE0DEA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 w:tplc="3A3C6B7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465EDEE6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 w:tplc="BC6030C6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 w:tplc="AB8A4F6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284A3B8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 w:tplc="37D2D6BE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4D161BF"/>
    <w:multiLevelType w:val="hybridMultilevel"/>
    <w:tmpl w:val="5ED43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A4480"/>
    <w:multiLevelType w:val="hybridMultilevel"/>
    <w:tmpl w:val="2DFEF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7062D"/>
    <w:multiLevelType w:val="hybridMultilevel"/>
    <w:tmpl w:val="5DFE6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91B39"/>
    <w:multiLevelType w:val="hybridMultilevel"/>
    <w:tmpl w:val="C0DEB0F4"/>
    <w:lvl w:ilvl="0" w:tplc="5DE8F7BE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30F11"/>
    <w:multiLevelType w:val="hybridMultilevel"/>
    <w:tmpl w:val="4DE0E08A"/>
    <w:lvl w:ilvl="0" w:tplc="D998337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51145"/>
    <w:multiLevelType w:val="hybridMultilevel"/>
    <w:tmpl w:val="529ED842"/>
    <w:lvl w:ilvl="0" w:tplc="44DA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66E42"/>
    <w:multiLevelType w:val="hybridMultilevel"/>
    <w:tmpl w:val="6700FF6A"/>
    <w:lvl w:ilvl="0" w:tplc="D9983374">
      <w:start w:val="1"/>
      <w:numFmt w:val="bullet"/>
      <w:lvlText w:val="●"/>
      <w:lvlJc w:val="left"/>
      <w:pPr>
        <w:ind w:left="720" w:hanging="360"/>
      </w:pPr>
      <w:rPr>
        <w:rFonts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36BB4"/>
    <w:multiLevelType w:val="hybridMultilevel"/>
    <w:tmpl w:val="11BE1D0A"/>
    <w:lvl w:ilvl="0" w:tplc="0C28BE54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7144"/>
    <w:multiLevelType w:val="hybridMultilevel"/>
    <w:tmpl w:val="0B844438"/>
    <w:lvl w:ilvl="0" w:tplc="44DA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77285"/>
    <w:multiLevelType w:val="hybridMultilevel"/>
    <w:tmpl w:val="61B268A0"/>
    <w:lvl w:ilvl="0" w:tplc="512679BE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47C521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5F485B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A8E7D2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CB646E6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FD16F3F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FFAAE7F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4CC272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E7CE3D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8F0478E"/>
    <w:multiLevelType w:val="hybridMultilevel"/>
    <w:tmpl w:val="A6CA1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160DF"/>
    <w:multiLevelType w:val="hybridMultilevel"/>
    <w:tmpl w:val="4C4ED7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7C08AB"/>
    <w:multiLevelType w:val="hybridMultilevel"/>
    <w:tmpl w:val="57667090"/>
    <w:lvl w:ilvl="0" w:tplc="D998337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9C5"/>
    <w:multiLevelType w:val="hybridMultilevel"/>
    <w:tmpl w:val="2910B29E"/>
    <w:lvl w:ilvl="0" w:tplc="C4904898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 w:tplc="5594AA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163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2876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D5682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CE04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C291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F0CF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C283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B5A4C96"/>
    <w:multiLevelType w:val="hybridMultilevel"/>
    <w:tmpl w:val="CCBC06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E5A6E11"/>
    <w:multiLevelType w:val="hybridMultilevel"/>
    <w:tmpl w:val="9306D476"/>
    <w:lvl w:ilvl="0" w:tplc="734E083C">
      <w:numFmt w:val="bullet"/>
      <w:lvlText w:val="•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 w:tplc="41F822B2">
      <w:numFmt w:val="bullet"/>
      <w:lvlText w:val="•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 w:tplc="7F6E3B86">
      <w:numFmt w:val="bullet"/>
      <w:lvlText w:val="•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 w:tplc="07A462B4">
      <w:numFmt w:val="bullet"/>
      <w:lvlText w:val="•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 w:tplc="E8687438">
      <w:numFmt w:val="bullet"/>
      <w:lvlText w:val="•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 w:tplc="FC5E35FC">
      <w:numFmt w:val="bullet"/>
      <w:lvlText w:val="•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 w:tplc="888A854C">
      <w:numFmt w:val="bullet"/>
      <w:lvlText w:val="•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 w:tplc="1D06ED18">
      <w:numFmt w:val="bullet"/>
      <w:lvlText w:val="•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 w:tplc="74C89D02">
      <w:numFmt w:val="bullet"/>
      <w:lvlText w:val="•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0C4124C"/>
    <w:multiLevelType w:val="hybridMultilevel"/>
    <w:tmpl w:val="3CCA91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5F3C23"/>
    <w:multiLevelType w:val="hybridMultilevel"/>
    <w:tmpl w:val="7CC8A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22120"/>
    <w:multiLevelType w:val="hybridMultilevel"/>
    <w:tmpl w:val="FF423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F546EA"/>
    <w:multiLevelType w:val="hybridMultilevel"/>
    <w:tmpl w:val="6F8CA6BC"/>
    <w:lvl w:ilvl="0" w:tplc="01A8DD42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68E9BE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6FE5B9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03EBBC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9DE27E4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18C6D0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5D48F99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FE0F50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8544F06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5024744"/>
    <w:multiLevelType w:val="hybridMultilevel"/>
    <w:tmpl w:val="840091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032C95"/>
    <w:multiLevelType w:val="hybridMultilevel"/>
    <w:tmpl w:val="30663244"/>
    <w:lvl w:ilvl="0" w:tplc="D478BF1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C3C321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7223E1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5A886AB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3E582B4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F662C9E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5BFAE22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BEA25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D346A78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72368EA"/>
    <w:multiLevelType w:val="hybridMultilevel"/>
    <w:tmpl w:val="706C79E6"/>
    <w:lvl w:ilvl="0" w:tplc="FBAA4FE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84926AA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36E93E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B2C01C0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127CA52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13BEBA5A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8440041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CF020E8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8ECC2D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7420CF5"/>
    <w:multiLevelType w:val="hybridMultilevel"/>
    <w:tmpl w:val="ACBA00D8"/>
    <w:lvl w:ilvl="0" w:tplc="C9988914">
      <w:numFmt w:val="bullet"/>
      <w:lvlText w:val="•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 w:tplc="50C2A6E6">
      <w:numFmt w:val="bullet"/>
      <w:lvlText w:val="•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 w:tplc="5EFC3E5C">
      <w:numFmt w:val="bullet"/>
      <w:lvlText w:val="•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 w:tplc="C812E544">
      <w:numFmt w:val="bullet"/>
      <w:lvlText w:val="•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 w:tplc="18C46894">
      <w:numFmt w:val="bullet"/>
      <w:lvlText w:val="•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 w:tplc="65028A58">
      <w:numFmt w:val="bullet"/>
      <w:lvlText w:val="•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 w:tplc="B70241B4">
      <w:numFmt w:val="bullet"/>
      <w:lvlText w:val="•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 w:tplc="13EC9284">
      <w:numFmt w:val="bullet"/>
      <w:lvlText w:val="•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 w:tplc="3C3888C6">
      <w:numFmt w:val="bullet"/>
      <w:lvlText w:val="•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9E6699A"/>
    <w:multiLevelType w:val="hybridMultilevel"/>
    <w:tmpl w:val="182EF556"/>
    <w:lvl w:ilvl="0" w:tplc="6A64EF06">
      <w:numFmt w:val="bullet"/>
      <w:lvlText w:val="•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 w:tplc="3BC43846">
      <w:numFmt w:val="bullet"/>
      <w:lvlText w:val="•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 w:tplc="24702490">
      <w:numFmt w:val="bullet"/>
      <w:lvlText w:val="•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 w:tplc="20C46D5E">
      <w:numFmt w:val="bullet"/>
      <w:lvlText w:val="•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 w:tplc="4CB2A872">
      <w:numFmt w:val="bullet"/>
      <w:lvlText w:val="•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 w:tplc="BEA0712A">
      <w:numFmt w:val="bullet"/>
      <w:lvlText w:val="•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 w:tplc="EF7E390E">
      <w:numFmt w:val="bullet"/>
      <w:lvlText w:val="•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 w:tplc="384E70BA">
      <w:numFmt w:val="bullet"/>
      <w:lvlText w:val="•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 w:tplc="1B5874A4">
      <w:numFmt w:val="bullet"/>
      <w:lvlText w:val="•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A156C91"/>
    <w:multiLevelType w:val="hybridMultilevel"/>
    <w:tmpl w:val="AE80F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70A37"/>
    <w:multiLevelType w:val="hybridMultilevel"/>
    <w:tmpl w:val="0A5CD9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C47E30"/>
    <w:multiLevelType w:val="hybridMultilevel"/>
    <w:tmpl w:val="37C62894"/>
    <w:lvl w:ilvl="0" w:tplc="32065B40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F296E"/>
    <w:multiLevelType w:val="hybridMultilevel"/>
    <w:tmpl w:val="2D3E1C40"/>
    <w:lvl w:ilvl="0" w:tplc="44DA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A303A"/>
    <w:multiLevelType w:val="hybridMultilevel"/>
    <w:tmpl w:val="C1DEF0F6"/>
    <w:lvl w:ilvl="0" w:tplc="A9327DA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278E8C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AA7ABDE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692AF1F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C14D71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8E7EF938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3683F2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EA6234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5DC4A8B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1201606"/>
    <w:multiLevelType w:val="hybridMultilevel"/>
    <w:tmpl w:val="41C6D8F0"/>
    <w:lvl w:ilvl="0" w:tplc="24FE9C6C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 w:tplc="5EA8C732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 w:tplc="58B8EAA6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 w:tplc="AA6A24AA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 w:tplc="E612F3F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 w:tplc="96B4EC2E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 w:tplc="4C1C448A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 w:tplc="E0FEEE60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 w:tplc="7C321736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1C904F3"/>
    <w:multiLevelType w:val="hybridMultilevel"/>
    <w:tmpl w:val="0FB4B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B5152"/>
    <w:multiLevelType w:val="hybridMultilevel"/>
    <w:tmpl w:val="1DF80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A79DB"/>
    <w:multiLevelType w:val="hybridMultilevel"/>
    <w:tmpl w:val="34FC3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4C7E4E"/>
    <w:multiLevelType w:val="hybridMultilevel"/>
    <w:tmpl w:val="EF7C1884"/>
    <w:lvl w:ilvl="0" w:tplc="50343B80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5"/>
  </w:num>
  <w:num w:numId="3">
    <w:abstractNumId w:val="27"/>
  </w:num>
  <w:num w:numId="4">
    <w:abstractNumId w:val="31"/>
  </w:num>
  <w:num w:numId="5">
    <w:abstractNumId w:val="8"/>
  </w:num>
  <w:num w:numId="6">
    <w:abstractNumId w:val="21"/>
  </w:num>
  <w:num w:numId="7">
    <w:abstractNumId w:val="11"/>
  </w:num>
  <w:num w:numId="8">
    <w:abstractNumId w:val="41"/>
  </w:num>
  <w:num w:numId="9">
    <w:abstractNumId w:val="34"/>
  </w:num>
  <w:num w:numId="10">
    <w:abstractNumId w:val="1"/>
  </w:num>
  <w:num w:numId="11">
    <w:abstractNumId w:val="36"/>
  </w:num>
  <w:num w:numId="12">
    <w:abstractNumId w:val="7"/>
  </w:num>
  <w:num w:numId="13">
    <w:abstractNumId w:val="33"/>
  </w:num>
  <w:num w:numId="14">
    <w:abstractNumId w:val="44"/>
  </w:num>
  <w:num w:numId="15">
    <w:abstractNumId w:val="22"/>
  </w:num>
  <w:num w:numId="16">
    <w:abstractNumId w:val="25"/>
  </w:num>
  <w:num w:numId="17">
    <w:abstractNumId w:val="13"/>
  </w:num>
  <w:num w:numId="18">
    <w:abstractNumId w:val="16"/>
  </w:num>
  <w:num w:numId="19">
    <w:abstractNumId w:val="24"/>
  </w:num>
  <w:num w:numId="20">
    <w:abstractNumId w:val="39"/>
  </w:num>
  <w:num w:numId="21">
    <w:abstractNumId w:val="15"/>
  </w:num>
  <w:num w:numId="22">
    <w:abstractNumId w:val="20"/>
  </w:num>
  <w:num w:numId="23">
    <w:abstractNumId w:val="40"/>
  </w:num>
  <w:num w:numId="24">
    <w:abstractNumId w:val="17"/>
  </w:num>
  <w:num w:numId="25">
    <w:abstractNumId w:val="19"/>
  </w:num>
  <w:num w:numId="26">
    <w:abstractNumId w:val="18"/>
  </w:num>
  <w:num w:numId="27">
    <w:abstractNumId w:val="14"/>
  </w:num>
  <w:num w:numId="28">
    <w:abstractNumId w:val="46"/>
  </w:num>
  <w:num w:numId="29">
    <w:abstractNumId w:val="37"/>
  </w:num>
  <w:num w:numId="30">
    <w:abstractNumId w:val="38"/>
  </w:num>
  <w:num w:numId="31">
    <w:abstractNumId w:val="5"/>
  </w:num>
  <w:num w:numId="32">
    <w:abstractNumId w:val="29"/>
  </w:num>
  <w:num w:numId="33">
    <w:abstractNumId w:val="43"/>
  </w:num>
  <w:num w:numId="34">
    <w:abstractNumId w:val="10"/>
  </w:num>
  <w:num w:numId="35">
    <w:abstractNumId w:val="28"/>
  </w:num>
  <w:num w:numId="36">
    <w:abstractNumId w:val="3"/>
  </w:num>
  <w:num w:numId="37">
    <w:abstractNumId w:val="26"/>
  </w:num>
  <w:num w:numId="38">
    <w:abstractNumId w:val="45"/>
  </w:num>
  <w:num w:numId="39">
    <w:abstractNumId w:val="30"/>
  </w:num>
  <w:num w:numId="40">
    <w:abstractNumId w:val="2"/>
  </w:num>
  <w:num w:numId="41">
    <w:abstractNumId w:val="32"/>
  </w:num>
  <w:num w:numId="42">
    <w:abstractNumId w:val="23"/>
  </w:num>
  <w:num w:numId="43">
    <w:abstractNumId w:val="0"/>
  </w:num>
  <w:num w:numId="44">
    <w:abstractNumId w:val="6"/>
  </w:num>
  <w:num w:numId="45">
    <w:abstractNumId w:val="4"/>
  </w:num>
  <w:num w:numId="46">
    <w:abstractNumId w:val="12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C0"/>
    <w:rsid w:val="0000251A"/>
    <w:rsid w:val="00035D9A"/>
    <w:rsid w:val="000403F5"/>
    <w:rsid w:val="000C4D2E"/>
    <w:rsid w:val="000C5897"/>
    <w:rsid w:val="0011490B"/>
    <w:rsid w:val="001703EB"/>
    <w:rsid w:val="001B599D"/>
    <w:rsid w:val="001B5B23"/>
    <w:rsid w:val="001D69F4"/>
    <w:rsid w:val="001F2839"/>
    <w:rsid w:val="00204AB7"/>
    <w:rsid w:val="002241D2"/>
    <w:rsid w:val="002A4744"/>
    <w:rsid w:val="002D59BD"/>
    <w:rsid w:val="002E5BE8"/>
    <w:rsid w:val="00325221"/>
    <w:rsid w:val="003C1DB6"/>
    <w:rsid w:val="003D68FF"/>
    <w:rsid w:val="00436243"/>
    <w:rsid w:val="004545CE"/>
    <w:rsid w:val="004724BE"/>
    <w:rsid w:val="00475E00"/>
    <w:rsid w:val="004B1044"/>
    <w:rsid w:val="005752C0"/>
    <w:rsid w:val="00597D27"/>
    <w:rsid w:val="005C7181"/>
    <w:rsid w:val="005D1CB9"/>
    <w:rsid w:val="00603C1D"/>
    <w:rsid w:val="00606EA9"/>
    <w:rsid w:val="00613ACB"/>
    <w:rsid w:val="00613B1B"/>
    <w:rsid w:val="00617F15"/>
    <w:rsid w:val="00622D9E"/>
    <w:rsid w:val="006547C8"/>
    <w:rsid w:val="00655E70"/>
    <w:rsid w:val="00683375"/>
    <w:rsid w:val="006A5EBD"/>
    <w:rsid w:val="006B0A66"/>
    <w:rsid w:val="006B665E"/>
    <w:rsid w:val="006D4769"/>
    <w:rsid w:val="006D4F8D"/>
    <w:rsid w:val="006F4EC7"/>
    <w:rsid w:val="00712B87"/>
    <w:rsid w:val="007D1E26"/>
    <w:rsid w:val="007E60A8"/>
    <w:rsid w:val="0081513C"/>
    <w:rsid w:val="008C7BE3"/>
    <w:rsid w:val="008D50A8"/>
    <w:rsid w:val="008E597C"/>
    <w:rsid w:val="009F7049"/>
    <w:rsid w:val="00A03971"/>
    <w:rsid w:val="00A35655"/>
    <w:rsid w:val="00A61965"/>
    <w:rsid w:val="00A962EC"/>
    <w:rsid w:val="00AD3915"/>
    <w:rsid w:val="00AE1124"/>
    <w:rsid w:val="00AF553F"/>
    <w:rsid w:val="00B46CD5"/>
    <w:rsid w:val="00B72F04"/>
    <w:rsid w:val="00BA7534"/>
    <w:rsid w:val="00BD51F7"/>
    <w:rsid w:val="00C05E0B"/>
    <w:rsid w:val="00C1682D"/>
    <w:rsid w:val="00C3330E"/>
    <w:rsid w:val="00C40280"/>
    <w:rsid w:val="00C43F0F"/>
    <w:rsid w:val="00C86FAA"/>
    <w:rsid w:val="00CD6D15"/>
    <w:rsid w:val="00D45185"/>
    <w:rsid w:val="00D91F04"/>
    <w:rsid w:val="00DD7042"/>
    <w:rsid w:val="00DE0F42"/>
    <w:rsid w:val="00E159F6"/>
    <w:rsid w:val="00E30DFA"/>
    <w:rsid w:val="00E61A34"/>
    <w:rsid w:val="00E63049"/>
    <w:rsid w:val="00E779AB"/>
    <w:rsid w:val="00EA4FFB"/>
    <w:rsid w:val="00EA7C9A"/>
    <w:rsid w:val="00F9161B"/>
    <w:rsid w:val="00FB5A51"/>
    <w:rsid w:val="00FD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2E59"/>
  <w15:docId w15:val="{1BF67F1B-6CC7-BD4C-BA05-3E5D09B2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fr-F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FAA"/>
    <w:pPr>
      <w:widowControl/>
      <w:shd w:val="clear" w:color="auto" w:fill="FFFFFF"/>
      <w:spacing w:before="100" w:beforeAutospacing="1" w:after="100" w:afterAutospacing="1"/>
    </w:pPr>
    <w:rPr>
      <w:rFonts w:ascii="Marianne" w:eastAsia="Times New Roman" w:hAnsi="Marianne" w:cs="Arial"/>
      <w:iCs/>
      <w:color w:val="252525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86FAA"/>
    <w:pPr>
      <w:keepNext/>
      <w:suppressAutoHyphens/>
      <w:spacing w:before="240"/>
      <w:outlineLvl w:val="0"/>
    </w:pPr>
    <w:rPr>
      <w:rFonts w:ascii="Marianne Medium" w:eastAsia="Marianne" w:hAnsi="Marianne Medium"/>
      <w:color w:val="465F9D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86FAA"/>
    <w:pPr>
      <w:keepNext/>
      <w:suppressAutoHyphens/>
      <w:spacing w:before="240"/>
      <w:outlineLvl w:val="1"/>
    </w:pPr>
    <w:rPr>
      <w:rFonts w:eastAsia="Marianne Medium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86FAA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35D9A"/>
    <w:pPr>
      <w:keepNext/>
      <w:outlineLvl w:val="3"/>
    </w:pPr>
    <w:rPr>
      <w:rFonts w:eastAsiaTheme="majorEastAsia"/>
      <w:b/>
      <w:color w:val="243F60" w:themeColor="accent1" w:themeShade="7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86FAA"/>
    <w:pPr>
      <w:keepNext/>
      <w:keepLines/>
      <w:spacing w:before="200" w:after="0"/>
      <w:outlineLvl w:val="4"/>
    </w:pPr>
    <w:rPr>
      <w:rFonts w:eastAsiaTheme="majorEastAsia"/>
      <w:b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86FAA"/>
    <w:pPr>
      <w:keepNext/>
      <w:keepLines/>
      <w:spacing w:before="320"/>
      <w:outlineLvl w:val="5"/>
    </w:pPr>
    <w:rPr>
      <w:rFonts w:ascii="Arial" w:eastAsia="Arial" w:hAnsi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86FAA"/>
    <w:pPr>
      <w:keepNext/>
      <w:keepLines/>
      <w:spacing w:before="320"/>
      <w:outlineLvl w:val="6"/>
    </w:pPr>
    <w:rPr>
      <w:rFonts w:ascii="Arial" w:eastAsia="Arial" w:hAnsi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86FAA"/>
    <w:pPr>
      <w:keepNext/>
      <w:keepLines/>
      <w:spacing w:before="320"/>
      <w:outlineLvl w:val="7"/>
    </w:pPr>
    <w:rPr>
      <w:rFonts w:ascii="Arial" w:eastAsia="Arial" w:hAnsi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86FAA"/>
    <w:pPr>
      <w:keepNext/>
      <w:keepLines/>
      <w:spacing w:before="320"/>
      <w:outlineLvl w:val="8"/>
    </w:pPr>
    <w:rPr>
      <w:rFonts w:ascii="Arial" w:eastAsia="Arial" w:hAnsi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C86FAA"/>
    <w:rPr>
      <w:rFonts w:ascii="Marianne Medium" w:eastAsia="Marianne" w:hAnsi="Marianne Medium" w:cs="Arial"/>
      <w:iCs/>
      <w:color w:val="465F9D"/>
      <w:sz w:val="36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C86FAA"/>
    <w:rPr>
      <w:rFonts w:ascii="Marianne" w:eastAsia="Marianne Medium" w:hAnsi="Marianne" w:cs="Arial"/>
      <w:iCs/>
      <w:color w:val="252525"/>
      <w:sz w:val="32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C86FAA"/>
    <w:rPr>
      <w:rFonts w:ascii="Marianne" w:eastAsia="Times New Roman" w:hAnsi="Marianne" w:cs="Times New Roman"/>
      <w:bCs/>
      <w:iCs/>
      <w:color w:val="465F9D"/>
      <w:sz w:val="28"/>
      <w:szCs w:val="22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rsid w:val="00035D9A"/>
    <w:rPr>
      <w:rFonts w:ascii="Marianne" w:eastAsiaTheme="majorEastAsia" w:hAnsi="Marianne" w:cs="Arial"/>
      <w:b/>
      <w:iCs/>
      <w:color w:val="243F60" w:themeColor="accent1" w:themeShade="7F"/>
      <w:sz w:val="22"/>
      <w:szCs w:val="22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C86FAA"/>
    <w:rPr>
      <w:rFonts w:ascii="Marianne" w:eastAsiaTheme="majorEastAsia" w:hAnsi="Marianne" w:cs="Arial"/>
      <w:b/>
      <w:iCs/>
      <w:color w:val="243F60" w:themeColor="accent1" w:themeShade="7F"/>
      <w:sz w:val="22"/>
      <w:szCs w:val="22"/>
      <w:shd w:val="clear" w:color="auto" w:fill="FFFFFF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C86FAA"/>
    <w:rPr>
      <w:rFonts w:ascii="Arial" w:eastAsia="Arial" w:hAnsi="Arial" w:cs="Arial"/>
      <w:b/>
      <w:bCs/>
      <w:iCs/>
      <w:color w:val="252525"/>
      <w:sz w:val="22"/>
      <w:szCs w:val="22"/>
      <w:shd w:val="clear" w:color="auto" w:fill="FFFFFF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C86FAA"/>
    <w:rPr>
      <w:rFonts w:ascii="Arial" w:eastAsia="Arial" w:hAnsi="Arial" w:cs="Arial"/>
      <w:b/>
      <w:bCs/>
      <w:i/>
      <w:color w:val="252525"/>
      <w:sz w:val="22"/>
      <w:szCs w:val="22"/>
      <w:shd w:val="clear" w:color="auto" w:fill="FFFFFF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86FAA"/>
    <w:rPr>
      <w:rFonts w:ascii="Arial" w:eastAsia="Arial" w:hAnsi="Arial" w:cs="Arial"/>
      <w:i/>
      <w:color w:val="252525"/>
      <w:sz w:val="22"/>
      <w:szCs w:val="22"/>
      <w:shd w:val="clear" w:color="auto" w:fill="FFFFFF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C86FAA"/>
    <w:rPr>
      <w:rFonts w:ascii="Arial" w:eastAsia="Arial" w:hAnsi="Arial" w:cs="Arial"/>
      <w:i/>
      <w:color w:val="252525"/>
      <w:sz w:val="21"/>
      <w:szCs w:val="21"/>
      <w:shd w:val="clear" w:color="auto" w:fill="FFFFFF"/>
      <w:lang w:eastAsia="fr-FR"/>
    </w:rPr>
  </w:style>
  <w:style w:type="paragraph" w:styleId="Paragraphedeliste">
    <w:name w:val="List Paragraph"/>
    <w:basedOn w:val="Normal"/>
    <w:link w:val="ParagraphedelisteCar"/>
    <w:uiPriority w:val="34"/>
    <w:rsid w:val="00035D9A"/>
    <w:pPr>
      <w:spacing w:before="120" w:beforeAutospacing="0"/>
      <w:ind w:left="720"/>
      <w:contextualSpacing/>
    </w:pPr>
  </w:style>
  <w:style w:type="paragraph" w:styleId="Sansinterligne">
    <w:name w:val="No Spacing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C86FAA"/>
    <w:rPr>
      <w:rFonts w:ascii="Marianne" w:eastAsia="Times New Roman" w:hAnsi="Marianne" w:cs="Arial"/>
      <w:b/>
      <w:bCs/>
      <w:iCs/>
      <w:color w:val="252525"/>
      <w:sz w:val="32"/>
      <w:szCs w:val="32"/>
      <w:shd w:val="clear" w:color="auto" w:fill="FFFFFF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C86FAA"/>
    <w:rPr>
      <w:rFonts w:ascii="Marianne" w:eastAsia="Times New Roman" w:hAnsi="Marianne" w:cs="Arial"/>
      <w:iCs/>
      <w:color w:val="252525"/>
      <w:sz w:val="26"/>
      <w:szCs w:val="26"/>
      <w:shd w:val="clear" w:color="auto" w:fill="FFFFFF"/>
      <w:lang w:eastAsia="fr-FR"/>
    </w:rPr>
  </w:style>
  <w:style w:type="paragraph" w:styleId="Citation">
    <w:name w:val="Quote"/>
    <w:basedOn w:val="Normal"/>
    <w:next w:val="Normal"/>
    <w:link w:val="CitationCar"/>
    <w:uiPriority w:val="29"/>
    <w:rsid w:val="00C86FAA"/>
    <w:pPr>
      <w:spacing w:before="200" w:after="160"/>
      <w:ind w:left="864" w:right="864"/>
      <w:jc w:val="center"/>
    </w:pPr>
    <w:rPr>
      <w:i/>
      <w:iCs w:val="0"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86FAA"/>
    <w:rPr>
      <w:rFonts w:ascii="Marianne" w:eastAsia="Times New Roman" w:hAnsi="Marianne" w:cs="Arial"/>
      <w:i/>
      <w:color w:val="404040" w:themeColor="text1" w:themeTint="BF"/>
      <w:sz w:val="22"/>
      <w:szCs w:val="22"/>
      <w:shd w:val="clear" w:color="auto" w:fill="FFFFFF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6FA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sid w:val="00C86FAA"/>
    <w:rPr>
      <w:rFonts w:ascii="Marianne" w:eastAsia="Times New Roman" w:hAnsi="Marianne" w:cs="Arial"/>
      <w:i/>
      <w:iCs/>
      <w:color w:val="252525"/>
      <w:sz w:val="22"/>
      <w:szCs w:val="22"/>
      <w:shd w:val="clear" w:color="auto" w:fill="F2F2F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86FA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86FA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86FA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  <w:rsid w:val="00C86FAA"/>
  </w:style>
  <w:style w:type="paragraph" w:styleId="Lgende">
    <w:name w:val="caption"/>
    <w:basedOn w:val="Normal"/>
    <w:next w:val="Normal"/>
    <w:uiPriority w:val="35"/>
    <w:semiHidden/>
    <w:unhideWhenUsed/>
    <w:qFormat/>
    <w:rsid w:val="00C86FA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C86FA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table" w:styleId="Grilledutableau">
    <w:name w:val="Table Grid"/>
    <w:basedOn w:val="TableauNormal"/>
    <w:uiPriority w:val="39"/>
    <w:rsid w:val="00C86FAA"/>
    <w:pPr>
      <w:widowControl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">
    <w:name w:val="Table Grid Light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sid w:val="00C86FAA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4"/>
    <w:rsid w:val="00C86FAA"/>
    <w:pPr>
      <w:spacing w:after="120"/>
      <w:ind w:left="113" w:hanging="113"/>
      <w:contextualSpacing/>
    </w:pPr>
    <w:rPr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C86FAA"/>
    <w:rPr>
      <w:rFonts w:ascii="Marianne" w:eastAsia="Times New Roman" w:hAnsi="Marianne" w:cs="Arial"/>
      <w:iCs/>
      <w:color w:val="252525"/>
      <w:sz w:val="16"/>
      <w:szCs w:val="22"/>
      <w:shd w:val="clear" w:color="auto" w:fill="FFFFFF"/>
      <w:lang w:eastAsia="fr-FR"/>
    </w:rPr>
  </w:style>
  <w:style w:type="character" w:styleId="Appelnotedebasdep">
    <w:name w:val="footnote reference"/>
    <w:basedOn w:val="Policepardfaut"/>
    <w:uiPriority w:val="4"/>
    <w:rsid w:val="00C86FAA"/>
    <w:rPr>
      <w:b/>
      <w:color w:val="auto"/>
      <w:sz w:val="20"/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86FAA"/>
    <w:pPr>
      <w:spacing w:after="0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C86FA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C86FAA"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rsid w:val="00C86FAA"/>
    <w:pPr>
      <w:tabs>
        <w:tab w:val="right" w:pos="8222"/>
      </w:tabs>
    </w:pPr>
    <w:rPr>
      <w:b/>
      <w:bCs/>
      <w:color w:val="215479"/>
      <w:sz w:val="24"/>
      <w:szCs w:val="32"/>
    </w:rPr>
  </w:style>
  <w:style w:type="paragraph" w:styleId="TM2">
    <w:name w:val="toc 2"/>
    <w:basedOn w:val="TM3"/>
    <w:next w:val="Normal"/>
    <w:uiPriority w:val="39"/>
    <w:unhideWhenUsed/>
    <w:rsid w:val="00C86FAA"/>
    <w:pPr>
      <w:tabs>
        <w:tab w:val="num" w:pos="720"/>
        <w:tab w:val="right" w:pos="8222"/>
      </w:tabs>
      <w:ind w:left="720" w:hanging="720"/>
    </w:pPr>
  </w:style>
  <w:style w:type="paragraph" w:styleId="TM3">
    <w:name w:val="toc 3"/>
    <w:basedOn w:val="Normal"/>
    <w:next w:val="Normal"/>
    <w:uiPriority w:val="39"/>
    <w:unhideWhenUsed/>
    <w:rsid w:val="00C86FAA"/>
    <w:pPr>
      <w:tabs>
        <w:tab w:val="right" w:leader="dot" w:pos="8222"/>
      </w:tabs>
      <w:ind w:left="993"/>
    </w:pPr>
    <w:rPr>
      <w:sz w:val="18"/>
      <w:szCs w:val="21"/>
    </w:rPr>
  </w:style>
  <w:style w:type="paragraph" w:styleId="TM4">
    <w:name w:val="toc 4"/>
    <w:basedOn w:val="Normal"/>
    <w:next w:val="Normal"/>
    <w:uiPriority w:val="39"/>
    <w:unhideWhenUsed/>
    <w:rsid w:val="00C86FAA"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rsid w:val="00C86FAA"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rsid w:val="00C86FAA"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rsid w:val="00C86FAA"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rsid w:val="00C86FAA"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rsid w:val="00C86FAA"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86FAA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 w:val="28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rsid w:val="00C86FAA"/>
    <w:pPr>
      <w:spacing w:after="0" w:afterAutospacing="0"/>
    </w:pPr>
  </w:style>
  <w:style w:type="table" w:customStyle="1" w:styleId="TableNormal">
    <w:name w:val="Table Normal"/>
    <w:rsid w:val="00C86FAA"/>
    <w:pPr>
      <w:widowControl/>
      <w:spacing w:after="240" w:line="276" w:lineRule="auto"/>
    </w:pPr>
    <w:rPr>
      <w:rFonts w:ascii="Marianne Light" w:eastAsia="Marianne Light" w:hAnsi="Marianne Light" w:cs="Marianne Light"/>
      <w:sz w:val="20"/>
      <w:szCs w:val="20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C86FAA"/>
    <w:pPr>
      <w:jc w:val="center"/>
    </w:pPr>
    <w:rPr>
      <w:b/>
      <w:bCs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6FAA"/>
    <w:pPr>
      <w:jc w:val="center"/>
    </w:pPr>
    <w:rPr>
      <w:sz w:val="26"/>
      <w:szCs w:val="26"/>
    </w:rPr>
  </w:style>
  <w:style w:type="table" w:customStyle="1" w:styleId="StGen0">
    <w:name w:val="StGen0"/>
    <w:basedOn w:val="TableNormal1"/>
    <w:rsid w:val="00C86FAA"/>
    <w:pPr>
      <w:spacing w:before="60" w:after="60"/>
      <w:ind w:left="57" w:right="57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  <w:tblStylePr w:type="firstRow">
      <w:tblPr/>
      <w:tcPr>
        <w:shd w:val="clear" w:color="auto" w:fill="D8D2D0"/>
      </w:tcPr>
    </w:tblStylePr>
  </w:style>
  <w:style w:type="character" w:styleId="Marquedecommentaire">
    <w:name w:val="annotation reference"/>
    <w:semiHidden/>
    <w:rsid w:val="00C86F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6FAA"/>
  </w:style>
  <w:style w:type="character" w:customStyle="1" w:styleId="CommentaireCar">
    <w:name w:val="Commentaire Car"/>
    <w:basedOn w:val="Policepardfaut"/>
    <w:link w:val="Commentaire"/>
    <w:uiPriority w:val="99"/>
    <w:rsid w:val="00C86FA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6F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6FAA"/>
    <w:rPr>
      <w:rFonts w:ascii="Marianne" w:eastAsia="Times New Roman" w:hAnsi="Marianne" w:cs="Arial"/>
      <w:b/>
      <w:bCs/>
      <w:iCs/>
      <w:color w:val="252525"/>
      <w:sz w:val="22"/>
      <w:szCs w:val="22"/>
      <w:shd w:val="clear" w:color="auto" w:fill="FFFFFF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6FA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6FAA"/>
    <w:rPr>
      <w:rFonts w:ascii="Tahoma" w:eastAsia="Times New Roman" w:hAnsi="Tahoma" w:cs="Tahoma"/>
      <w:iCs/>
      <w:color w:val="252525"/>
      <w:sz w:val="16"/>
      <w:szCs w:val="16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C86FA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paragraph" w:customStyle="1" w:styleId="Encadrfond">
    <w:name w:val="Encadré fond"/>
    <w:basedOn w:val="Normal"/>
    <w:qFormat/>
    <w:rsid w:val="00C86FAA"/>
    <w:pPr>
      <w:shd w:val="clear" w:color="auto" w:fill="CFD5E8"/>
    </w:pPr>
  </w:style>
  <w:style w:type="paragraph" w:customStyle="1" w:styleId="Encartgras">
    <w:name w:val="Encart gras"/>
    <w:basedOn w:val="Normal"/>
    <w:qFormat/>
    <w:rsid w:val="00C86FAA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C86FAA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C86FAA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C86FAA"/>
    <w:pPr>
      <w:shd w:val="clear" w:color="auto" w:fill="auto"/>
    </w:pPr>
    <w:rPr>
      <w:b/>
      <w:color w:val="465F9D"/>
    </w:rPr>
  </w:style>
  <w:style w:type="table" w:styleId="Ombrageclair">
    <w:name w:val="Light Shading"/>
    <w:basedOn w:val="TableauNormal"/>
    <w:uiPriority w:val="60"/>
    <w:rsid w:val="00C86FAA"/>
    <w:pPr>
      <w:widowControl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C86FAA"/>
    <w:pPr>
      <w:widowControl/>
      <w:spacing w:before="120" w:after="120"/>
    </w:pPr>
    <w:rPr>
      <w:rFonts w:ascii="Calibri" w:eastAsia="Calibri" w:hAnsi="Calibri" w:cs="Times New Roman"/>
      <w:sz w:val="22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table" w:customStyle="1" w:styleId="TableauEn-tte">
    <w:name w:val="Tableau En-tête"/>
    <w:basedOn w:val="TableauNormal"/>
    <w:uiPriority w:val="99"/>
    <w:rsid w:val="00C86FAA"/>
    <w:pPr>
      <w:widowControl/>
      <w:spacing w:before="100" w:beforeAutospacing="1" w:after="100" w:afterAutospacing="1"/>
    </w:pPr>
    <w:rPr>
      <w:rFonts w:ascii="Calibri" w:eastAsia="Calibri" w:hAnsi="Calibri" w:cs="Times New Roman"/>
      <w:sz w:val="22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Titredecollection">
    <w:name w:val="Titre de collection"/>
    <w:basedOn w:val="Normal"/>
    <w:qFormat/>
    <w:rsid w:val="00C86FAA"/>
    <w:pPr>
      <w:suppressAutoHyphens/>
    </w:pPr>
    <w:rPr>
      <w:color w:val="006EC7"/>
      <w:sz w:val="48"/>
      <w:szCs w:val="48"/>
    </w:rPr>
  </w:style>
  <w:style w:type="paragraph" w:customStyle="1" w:styleId="Titredudocument">
    <w:name w:val="Titre du document"/>
    <w:basedOn w:val="Normal"/>
    <w:qFormat/>
    <w:rsid w:val="00C86FAA"/>
    <w:pPr>
      <w:suppressAutoHyphens/>
    </w:pPr>
    <w:rPr>
      <w:color w:val="685C48"/>
      <w:sz w:val="56"/>
      <w:szCs w:val="56"/>
    </w:rPr>
  </w:style>
  <w:style w:type="character" w:styleId="Lienhypertextesuivivisit">
    <w:name w:val="FollowedHyperlink"/>
    <w:semiHidden/>
    <w:rsid w:val="00C86FAA"/>
    <w:rPr>
      <w:color w:val="800080"/>
      <w:u w:val="single"/>
    </w:rPr>
  </w:style>
  <w:style w:type="character" w:customStyle="1" w:styleId="autocaption">
    <w:name w:val="autocaption"/>
    <w:basedOn w:val="Policepardfaut"/>
    <w:rsid w:val="00C86FAA"/>
  </w:style>
  <w:style w:type="character" w:customStyle="1" w:styleId="CaptionChar">
    <w:name w:val="Caption Char"/>
    <w:uiPriority w:val="99"/>
    <w:rsid w:val="00C86FAA"/>
  </w:style>
  <w:style w:type="paragraph" w:customStyle="1" w:styleId="TableParagraph">
    <w:name w:val="Table Paragraph"/>
    <w:basedOn w:val="Normal"/>
    <w:uiPriority w:val="99"/>
    <w:unhideWhenUsed/>
    <w:qFormat/>
    <w:rsid w:val="00C86FAA"/>
    <w:pPr>
      <w:widowControl w:val="0"/>
      <w:spacing w:before="78" w:after="0"/>
      <w:ind w:left="132"/>
    </w:pPr>
  </w:style>
  <w:style w:type="paragraph" w:customStyle="1" w:styleId="Contenudetableau">
    <w:name w:val="Contenu de tableau"/>
    <w:basedOn w:val="TableParagraph"/>
    <w:uiPriority w:val="2"/>
    <w:rsid w:val="00C86FAA"/>
    <w:pPr>
      <w:spacing w:before="40" w:after="40"/>
      <w:ind w:left="57" w:right="57"/>
    </w:pPr>
    <w:rPr>
      <w:color w:val="231F20"/>
      <w:sz w:val="18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C86FAA"/>
  </w:style>
  <w:style w:type="character" w:customStyle="1" w:styleId="DateCar">
    <w:name w:val="Date Car"/>
    <w:basedOn w:val="Policepardfaut"/>
    <w:link w:val="Date"/>
    <w:uiPriority w:val="99"/>
    <w:semiHidden/>
    <w:rsid w:val="00C86FA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paragraph" w:customStyle="1" w:styleId="Default">
    <w:name w:val="Default"/>
    <w:rsid w:val="00C86FAA"/>
    <w:pPr>
      <w:widowControl/>
    </w:pPr>
    <w:rPr>
      <w:rFonts w:ascii="DIN Next LT Pro" w:eastAsia="Marianne Light" w:hAnsi="DIN Next LT Pro" w:cs="DIN Next LT Pro"/>
      <w:color w:val="000000"/>
      <w:lang w:eastAsia="fr-FR"/>
    </w:rPr>
  </w:style>
  <w:style w:type="character" w:styleId="lev">
    <w:name w:val="Strong"/>
    <w:basedOn w:val="Policepardfaut"/>
    <w:uiPriority w:val="99"/>
    <w:rsid w:val="00C86FAA"/>
    <w:rPr>
      <w:b/>
      <w:bCs/>
    </w:rPr>
  </w:style>
  <w:style w:type="character" w:styleId="Emphaseintense">
    <w:name w:val="Intense Emphasis"/>
    <w:basedOn w:val="Policepardfaut"/>
    <w:uiPriority w:val="99"/>
    <w:rsid w:val="00C86FAA"/>
    <w:rPr>
      <w:i/>
      <w:iCs/>
      <w:color w:val="4F81BD" w:themeColor="accent1"/>
    </w:rPr>
  </w:style>
  <w:style w:type="character" w:styleId="Emphaseple">
    <w:name w:val="Subtle Emphasis"/>
    <w:basedOn w:val="Policepardfaut"/>
    <w:uiPriority w:val="99"/>
    <w:rsid w:val="00C86FAA"/>
    <w:rPr>
      <w:i/>
      <w:iCs/>
      <w:color w:val="404040" w:themeColor="text1" w:themeTint="BF"/>
    </w:rPr>
  </w:style>
  <w:style w:type="paragraph" w:customStyle="1" w:styleId="Encadrcontexte">
    <w:name w:val="Encadré contexte"/>
    <w:basedOn w:val="Normal"/>
    <w:qFormat/>
    <w:rsid w:val="00C86FAA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40" w:after="0" w:line="240" w:lineRule="atLeast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C86FAA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120" w:after="0"/>
      <w:ind w:left="170"/>
    </w:pPr>
    <w:rPr>
      <w:b/>
      <w:bCs/>
      <w:color w:val="22557A"/>
    </w:rPr>
  </w:style>
  <w:style w:type="paragraph" w:customStyle="1" w:styleId="Encadrdocumenttitre">
    <w:name w:val="Encadré document (titre)"/>
    <w:basedOn w:val="Normal"/>
    <w:qFormat/>
    <w:rsid w:val="00C86FAA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b/>
      <w:color w:val="22557A"/>
    </w:rPr>
  </w:style>
  <w:style w:type="paragraph" w:customStyle="1" w:styleId="Encadrdocument">
    <w:name w:val="Encadré document"/>
    <w:basedOn w:val="Encadrdocumenttitre"/>
    <w:qFormat/>
    <w:rsid w:val="00C86FAA"/>
    <w:pPr>
      <w:spacing w:before="40" w:line="240" w:lineRule="atLeast"/>
    </w:pPr>
    <w:rPr>
      <w:rFonts w:ascii="Marianne Light" w:hAnsi="Marianne Light"/>
      <w:b w:val="0"/>
      <w:bCs/>
      <w:color w:val="auto"/>
      <w:sz w:val="18"/>
      <w:szCs w:val="21"/>
    </w:rPr>
  </w:style>
  <w:style w:type="character" w:customStyle="1" w:styleId="EndnoteTextChar">
    <w:name w:val="Endnote Text Char"/>
    <w:uiPriority w:val="99"/>
    <w:rsid w:val="00C86FAA"/>
    <w:rPr>
      <w:sz w:val="20"/>
    </w:rPr>
  </w:style>
  <w:style w:type="paragraph" w:customStyle="1" w:styleId="Entte2">
    <w:name w:val="Entête 2"/>
    <w:basedOn w:val="Normal"/>
    <w:qFormat/>
    <w:rsid w:val="00C86FAA"/>
    <w:pPr>
      <w:tabs>
        <w:tab w:val="center" w:pos="4536"/>
        <w:tab w:val="right" w:pos="9072"/>
      </w:tabs>
      <w:spacing w:before="50" w:after="0"/>
      <w:ind w:left="1843"/>
    </w:pPr>
    <w:rPr>
      <w:rFonts w:ascii="DINPro-Bold" w:hAnsi="DINPro-Bold"/>
      <w:color w:val="FFFFFF" w:themeColor="background1"/>
      <w:sz w:val="16"/>
    </w:rPr>
  </w:style>
  <w:style w:type="character" w:customStyle="1" w:styleId="fig-title">
    <w:name w:val="fig-title"/>
    <w:basedOn w:val="Policepardfaut"/>
    <w:rsid w:val="00C86FAA"/>
  </w:style>
  <w:style w:type="character" w:customStyle="1" w:styleId="FootnoteTextChar">
    <w:name w:val="Footnote Text Char"/>
    <w:uiPriority w:val="99"/>
    <w:rsid w:val="00C86FAA"/>
    <w:rPr>
      <w:sz w:val="18"/>
    </w:rPr>
  </w:style>
  <w:style w:type="table" w:styleId="Grilledetableauclaire">
    <w:name w:val="Grid Table Light"/>
    <w:basedOn w:val="TableauNormal"/>
    <w:uiPriority w:val="40"/>
    <w:rsid w:val="00C86FAA"/>
    <w:pPr>
      <w:widowControl/>
    </w:pPr>
    <w:rPr>
      <w:rFonts w:ascii="Marianne Light" w:eastAsiaTheme="minorEastAsia" w:hAnsi="Marianne Light" w:cs="Marianne Light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erChar">
    <w:name w:val="Header Char"/>
    <w:basedOn w:val="Policepardfaut"/>
    <w:uiPriority w:val="99"/>
    <w:rsid w:val="00C86FAA"/>
  </w:style>
  <w:style w:type="character" w:customStyle="1" w:styleId="Heading1Char">
    <w:name w:val="Heading 1 Char"/>
    <w:basedOn w:val="Policepardfaut"/>
    <w:uiPriority w:val="9"/>
    <w:rsid w:val="00C86FA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sid w:val="00C86FA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sid w:val="00C86FA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sid w:val="00C86F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sid w:val="00C86FA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sid w:val="00C86F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sid w:val="00C86F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sid w:val="00C86F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sid w:val="00C86FAA"/>
    <w:rPr>
      <w:rFonts w:ascii="Arial" w:eastAsia="Arial" w:hAnsi="Arial" w:cs="Arial"/>
      <w:i/>
      <w:iCs/>
      <w:sz w:val="21"/>
      <w:szCs w:val="21"/>
    </w:rPr>
  </w:style>
  <w:style w:type="table" w:styleId="Listeclaire-Accent4">
    <w:name w:val="Light List Accent 4"/>
    <w:basedOn w:val="TableauNormal"/>
    <w:uiPriority w:val="61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Listetableau">
    <w:name w:val="Liste tableau"/>
    <w:basedOn w:val="TableParagraph"/>
    <w:uiPriority w:val="2"/>
    <w:qFormat/>
    <w:rsid w:val="00C86FAA"/>
    <w:pPr>
      <w:tabs>
        <w:tab w:val="num" w:pos="720"/>
      </w:tabs>
      <w:spacing w:before="0" w:after="40"/>
      <w:ind w:left="720" w:right="811" w:hanging="720"/>
      <w:contextualSpacing/>
    </w:pPr>
    <w:rPr>
      <w:color w:val="231F20"/>
      <w:sz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86F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86FAA"/>
    <w:rPr>
      <w:rFonts w:ascii="Times New Roman" w:hAnsi="Times New Roman" w:cs="Times New Roman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035D9A"/>
    <w:rPr>
      <w:rFonts w:ascii="Marianne" w:eastAsia="Times New Roman" w:hAnsi="Marianne" w:cs="Arial"/>
      <w:iCs/>
      <w:color w:val="252525"/>
      <w:sz w:val="22"/>
      <w:szCs w:val="22"/>
      <w:shd w:val="clear" w:color="auto" w:fill="FFFFFF"/>
      <w:lang w:eastAsia="fr-FR"/>
    </w:rPr>
  </w:style>
  <w:style w:type="character" w:customStyle="1" w:styleId="QuoteChar">
    <w:name w:val="Quote Char"/>
    <w:uiPriority w:val="29"/>
    <w:rsid w:val="00C86FAA"/>
    <w:rPr>
      <w:i/>
    </w:rPr>
  </w:style>
  <w:style w:type="character" w:styleId="Rfrenceintense">
    <w:name w:val="Intense Reference"/>
    <w:basedOn w:val="Policepardfaut"/>
    <w:uiPriority w:val="99"/>
    <w:rsid w:val="00C86FAA"/>
    <w:rPr>
      <w:b/>
      <w:bCs/>
      <w:smallCaps/>
      <w:color w:val="4F81BD" w:themeColor="accent1"/>
      <w:spacing w:val="5"/>
    </w:rPr>
  </w:style>
  <w:style w:type="character" w:styleId="Rfrenceple">
    <w:name w:val="Subtle Reference"/>
    <w:basedOn w:val="Policepardfaut"/>
    <w:uiPriority w:val="99"/>
    <w:rsid w:val="00C86FAA"/>
    <w:rPr>
      <w:smallCaps/>
      <w:color w:val="5A5A5A" w:themeColor="text1" w:themeTint="A5"/>
    </w:rPr>
  </w:style>
  <w:style w:type="paragraph" w:customStyle="1" w:styleId="source">
    <w:name w:val="source"/>
    <w:basedOn w:val="Citation"/>
    <w:next w:val="TM1"/>
    <w:qFormat/>
    <w:rsid w:val="00C86FAA"/>
    <w:pPr>
      <w:jc w:val="left"/>
    </w:pPr>
    <w:rPr>
      <w:i w:val="0"/>
    </w:rPr>
  </w:style>
  <w:style w:type="table" w:customStyle="1" w:styleId="TableNormal1">
    <w:name w:val="Table Normal1"/>
    <w:uiPriority w:val="2"/>
    <w:semiHidden/>
    <w:unhideWhenUsed/>
    <w:qFormat/>
    <w:rsid w:val="00C86FAA"/>
    <w:rPr>
      <w:rFonts w:ascii="Marianne Light" w:eastAsia="Marianne Light" w:hAnsi="Marianne Light" w:cs="Marianne Light"/>
      <w:sz w:val="20"/>
      <w:szCs w:val="20"/>
      <w:lang w:val="en-US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1">
    <w:name w:val="StGen1"/>
    <w:basedOn w:val="TableNormal1"/>
    <w:rsid w:val="00C86FAA"/>
    <w:pPr>
      <w:spacing w:before="60" w:after="60"/>
      <w:ind w:left="57" w:right="57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  <w:tblStylePr w:type="firstRow">
      <w:tblPr/>
      <w:tcPr>
        <w:shd w:val="clear" w:color="auto" w:fill="D8D2D0"/>
      </w:tcPr>
    </w:tblStylePr>
    <w:tblStylePr w:type="firstCol">
      <w:tblPr/>
      <w:tcPr>
        <w:shd w:val="clear" w:color="auto" w:fill="D8D2D0"/>
      </w:tcPr>
    </w:tblStylePr>
  </w:style>
  <w:style w:type="table" w:customStyle="1" w:styleId="StGen2">
    <w:name w:val="StGen2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3">
    <w:name w:val="StGen3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4">
    <w:name w:val="StGen4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5">
    <w:name w:val="StGen5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6">
    <w:name w:val="StGen6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7">
    <w:name w:val="StGen7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8">
    <w:name w:val="StGen8"/>
    <w:basedOn w:val="TableNormal1"/>
    <w:rsid w:val="00C86FA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SubtitleChar">
    <w:name w:val="Subtitle Char"/>
    <w:basedOn w:val="Policepardfaut"/>
    <w:uiPriority w:val="11"/>
    <w:rsid w:val="00C86FAA"/>
    <w:rPr>
      <w:sz w:val="24"/>
      <w:szCs w:val="24"/>
    </w:rPr>
  </w:style>
  <w:style w:type="table" w:customStyle="1" w:styleId="TableNormal2">
    <w:name w:val="Table Normal2"/>
    <w:rsid w:val="00C86FAA"/>
    <w:pPr>
      <w:widowControl/>
      <w:spacing w:after="240" w:line="276" w:lineRule="auto"/>
    </w:pPr>
    <w:rPr>
      <w:rFonts w:ascii="Marianne Light" w:eastAsia="Marianne Light" w:hAnsi="Marianne Light" w:cs="Marianne Light"/>
      <w:sz w:val="20"/>
      <w:szCs w:val="20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aucontenu">
    <w:name w:val="Tableau contenu"/>
    <w:basedOn w:val="Normal"/>
    <w:uiPriority w:val="2"/>
    <w:rsid w:val="00C86FAA"/>
    <w:pPr>
      <w:spacing w:before="120" w:after="120"/>
    </w:pPr>
  </w:style>
  <w:style w:type="table" w:customStyle="1" w:styleId="Tableauentte1L">
    <w:name w:val="Tableau entête 1L"/>
    <w:basedOn w:val="TableauNormal"/>
    <w:uiPriority w:val="99"/>
    <w:rsid w:val="00C86FAA"/>
    <w:pPr>
      <w:widowControl/>
      <w:spacing w:before="40"/>
      <w:ind w:left="113" w:right="113"/>
    </w:pPr>
    <w:rPr>
      <w:rFonts w:ascii="Arial" w:eastAsia="Marianne Light" w:hAnsi="Arial" w:cs="Marianne Light"/>
      <w:sz w:val="17"/>
      <w:szCs w:val="20"/>
      <w:lang w:eastAsia="fr-FR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</w:tcBorders>
        <w:shd w:val="clear" w:color="auto" w:fill="auto"/>
      </w:tcPr>
    </w:tblStylePr>
  </w:style>
  <w:style w:type="paragraph" w:customStyle="1" w:styleId="Tableauen-ttecolonne">
    <w:name w:val="Tableau en-tête colonne"/>
    <w:basedOn w:val="Normal"/>
    <w:qFormat/>
    <w:rsid w:val="00C86FAA"/>
    <w:pPr>
      <w:spacing w:before="60" w:after="60"/>
      <w:ind w:left="57" w:right="57"/>
    </w:pPr>
    <w:rPr>
      <w:b/>
      <w:bCs/>
    </w:rPr>
  </w:style>
  <w:style w:type="table" w:customStyle="1" w:styleId="Tableauen-tteL">
    <w:name w:val="Tableau en-tête L"/>
    <w:basedOn w:val="TableauNormal"/>
    <w:uiPriority w:val="99"/>
    <w:rsid w:val="00C86FAA"/>
    <w:pPr>
      <w:widowControl/>
      <w:spacing w:before="60" w:after="60"/>
      <w:ind w:left="57" w:right="57"/>
    </w:pPr>
    <w:rPr>
      <w:rFonts w:ascii="Marianne Light" w:eastAsia="Marianne Light" w:hAnsi="Marianne Light" w:cs="Marianne Light"/>
      <w:sz w:val="20"/>
      <w:szCs w:val="20"/>
      <w:lang w:eastAsia="fr-FR"/>
    </w:rPr>
    <w:tblPr>
      <w:tblBorders>
        <w:insideH w:val="single" w:sz="4" w:space="0" w:color="D8D2D0"/>
        <w:insideV w:val="single" w:sz="4" w:space="0" w:color="D8D2D0"/>
      </w:tblBorders>
    </w:tblPr>
    <w:tblStylePr w:type="firstRow">
      <w:tblPr/>
      <w:tcPr>
        <w:shd w:val="clear" w:color="auto" w:fill="D8D2D0"/>
      </w:tcPr>
    </w:tblStylePr>
  </w:style>
  <w:style w:type="table" w:customStyle="1" w:styleId="Tableauen-tteLC">
    <w:name w:val="Tableau en-tête LC"/>
    <w:basedOn w:val="TableauNormal"/>
    <w:uiPriority w:val="99"/>
    <w:rsid w:val="00C86FAA"/>
    <w:pPr>
      <w:widowControl/>
      <w:spacing w:before="60" w:after="60"/>
      <w:ind w:left="57" w:right="57"/>
    </w:pPr>
    <w:rPr>
      <w:rFonts w:ascii="Marianne Light" w:eastAsia="Marianne Light" w:hAnsi="Marianne Light" w:cs="Marianne Light"/>
      <w:sz w:val="18"/>
      <w:szCs w:val="20"/>
      <w:lang w:eastAsia="fr-FR"/>
    </w:rPr>
    <w:tblPr>
      <w:tblBorders>
        <w:insideH w:val="single" w:sz="4" w:space="0" w:color="D8D2D0"/>
        <w:insideV w:val="single" w:sz="4" w:space="0" w:color="D8D2D0"/>
      </w:tblBorders>
    </w:tblPr>
    <w:tblStylePr w:type="firstRow">
      <w:tblPr/>
      <w:tcPr>
        <w:shd w:val="clear" w:color="auto" w:fill="D8D2D0"/>
      </w:tcPr>
    </w:tblStylePr>
    <w:tblStylePr w:type="firstCol">
      <w:tblPr/>
      <w:tcPr>
        <w:shd w:val="clear" w:color="auto" w:fill="D8D2D0"/>
      </w:tcPr>
    </w:tblStylePr>
  </w:style>
  <w:style w:type="paragraph" w:customStyle="1" w:styleId="Tableauen-tteligne">
    <w:name w:val="Tableau en-tête ligne"/>
    <w:basedOn w:val="Tableauen-ttecolonne"/>
    <w:qFormat/>
    <w:rsid w:val="00C86FAA"/>
  </w:style>
  <w:style w:type="table" w:customStyle="1" w:styleId="TableauRA">
    <w:name w:val="Tableau RA"/>
    <w:basedOn w:val="TableauNormal"/>
    <w:uiPriority w:val="99"/>
    <w:rsid w:val="00C86FAA"/>
    <w:pPr>
      <w:widowControl/>
    </w:pPr>
    <w:rPr>
      <w:rFonts w:ascii="Marianne Light" w:eastAsiaTheme="minorEastAsia" w:hAnsi="Marianne Light" w:cs="Marianne Light"/>
      <w:sz w:val="18"/>
      <w:szCs w:val="20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pPr>
        <w:spacing w:before="40" w:beforeAutospacing="0" w:after="40" w:afterAutospacing="0" w:line="240" w:lineRule="auto"/>
        <w:ind w:left="57" w:right="57"/>
        <w:contextualSpacing/>
        <w:jc w:val="left"/>
        <w:outlineLvl w:val="4"/>
      </w:pPr>
      <w:rPr>
        <w:rFonts w:ascii="F" w:hAnsi="F"/>
        <w:b/>
        <w:i w:val="0"/>
        <w:color w:val="FFFFFF" w:themeColor="background1"/>
        <w:sz w:val="20"/>
      </w:rPr>
      <w:tblPr/>
      <w:tcPr>
        <w:shd w:val="clear" w:color="auto" w:fill="597F9B"/>
      </w:tcPr>
    </w:tblStylePr>
  </w:style>
  <w:style w:type="character" w:styleId="Textedelespacerserv">
    <w:name w:val="Placeholder Text"/>
    <w:basedOn w:val="Policepardfaut"/>
    <w:uiPriority w:val="99"/>
    <w:semiHidden/>
    <w:rsid w:val="00C86FAA"/>
    <w:rPr>
      <w:color w:val="808080"/>
    </w:rPr>
  </w:style>
  <w:style w:type="character" w:customStyle="1" w:styleId="TitleChar">
    <w:name w:val="Title Char"/>
    <w:basedOn w:val="Policepardfaut"/>
    <w:uiPriority w:val="10"/>
    <w:rsid w:val="00C86FAA"/>
    <w:rPr>
      <w:sz w:val="48"/>
      <w:szCs w:val="48"/>
    </w:rPr>
  </w:style>
  <w:style w:type="character" w:styleId="Titredulivre">
    <w:name w:val="Book Title"/>
    <w:basedOn w:val="Policepardfaut"/>
    <w:uiPriority w:val="99"/>
    <w:rsid w:val="00C86FAA"/>
    <w:rPr>
      <w:b/>
      <w:bCs/>
      <w:i/>
      <w:iCs/>
      <w:spacing w:val="5"/>
    </w:rPr>
  </w:style>
  <w:style w:type="paragraph" w:customStyle="1" w:styleId="Titretableau">
    <w:name w:val="Titre tableau"/>
    <w:basedOn w:val="Normal"/>
    <w:uiPriority w:val="1"/>
    <w:qFormat/>
    <w:rsid w:val="00C86FAA"/>
    <w:pPr>
      <w:widowControl w:val="0"/>
      <w:spacing w:before="40" w:after="40"/>
      <w:ind w:left="57" w:right="57"/>
      <w:contextualSpacing/>
      <w:outlineLvl w:val="4"/>
    </w:pPr>
    <w:rPr>
      <w:color w:val="000000" w:themeColor="text1"/>
      <w:spacing w:val="-2"/>
      <w:u w:val="single"/>
    </w:rPr>
  </w:style>
  <w:style w:type="table" w:styleId="Tramemoyenne1-Accent4">
    <w:name w:val="Medium Shading 1 Accent 4"/>
    <w:basedOn w:val="TableauNormal"/>
    <w:uiPriority w:val="63"/>
    <w:rsid w:val="00C86FAA"/>
    <w:pPr>
      <w:widowControl/>
    </w:pPr>
    <w:rPr>
      <w:rFonts w:ascii="Marianne Light" w:eastAsia="Marianne Light" w:hAnsi="Marianne Light" w:cs="Marianne Light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customStyle="1" w:styleId="UnresolvedMention">
    <w:name w:val="Unresolved Mention"/>
    <w:basedOn w:val="Policepardfaut"/>
    <w:uiPriority w:val="99"/>
    <w:semiHidden/>
    <w:unhideWhenUsed/>
    <w:rsid w:val="00C86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nte.gouv.fr/IMG/pdf/Depliant_d_information_patient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seau-canope.fr/savoirscdi/fileadmin/fichiers_auteurs/cdi_outil_pedagogique/Dispositifs_d_aide/D%C3%A9limiter-le-sujet.pdf" TargetMode="External"/><Relationship Id="rId12" Type="http://schemas.openxmlformats.org/officeDocument/2006/relationships/hyperlink" Target="https://www.youtube.com/watch?v=SyLU9gjFE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hqNblEXSboM&amp;list=PLl00syIAMv7SfRCTYQFVYca_ZqN4rd79n&amp;ab_channel=Sant%C3%A9publiqueFranc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griculture.gouv.fr/lutte-contre-lantibioresistance-le-plan-ecoantibio-3-poursuivra-la-dynamique-positive-engagee-et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www.sante.fr/antibiomalin-pour-savoir-comment-bien-utiliser-les-antibiotiqu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RENALD ESTAVOYER</dc:creator>
  <cp:lastModifiedBy>RENALD ESTAVOYER</cp:lastModifiedBy>
  <cp:revision>3</cp:revision>
  <dcterms:created xsi:type="dcterms:W3CDTF">2024-09-26T12:17:00Z</dcterms:created>
  <dcterms:modified xsi:type="dcterms:W3CDTF">2024-09-26T12:18:00Z</dcterms:modified>
</cp:coreProperties>
</file>