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809B215" w14:textId="3F0A26AA" w:rsidR="00271498" w:rsidRPr="005E1353" w:rsidRDefault="00271498" w:rsidP="003F6B08">
      <w:pPr>
        <w:pStyle w:val="Titredecollection"/>
      </w:pPr>
      <w:bookmarkStart w:id="0" w:name="_Toc10552635"/>
      <w:bookmarkStart w:id="1" w:name="_Toc443558613"/>
      <w:bookmarkStart w:id="2" w:name="_Toc443559568"/>
      <w:r w:rsidRPr="005E1353">
        <w:t>Collection</w:t>
      </w:r>
      <w:r w:rsidR="00113371">
        <w:rPr>
          <w:rFonts w:ascii="Calibri" w:hAnsi="Calibri" w:cs="Calibri"/>
        </w:rPr>
        <w:t> :</w:t>
      </w:r>
      <w:r w:rsidRPr="005E1353">
        <w:t xml:space="preserve"> Antibiorésistance</w:t>
      </w:r>
    </w:p>
    <w:p w14:paraId="0E6CBBD7" w14:textId="56DFC4F9" w:rsidR="00054616" w:rsidRPr="00F1450D" w:rsidRDefault="00F839FE" w:rsidP="00054616">
      <w:pPr>
        <w:pStyle w:val="Titredudocument"/>
      </w:pPr>
      <w:r>
        <w:t>U</w:t>
      </w:r>
      <w:r w:rsidR="00054616" w:rsidRPr="00F1450D">
        <w:t xml:space="preserve">tilisation des antibiotiques </w:t>
      </w:r>
      <w:r>
        <w:t xml:space="preserve">en </w:t>
      </w:r>
      <w:r w:rsidR="00054616" w:rsidRPr="00F1450D">
        <w:t>élevage</w:t>
      </w:r>
    </w:p>
    <w:bookmarkEnd w:id="0"/>
    <w:p w14:paraId="51706928" w14:textId="6907A545" w:rsidR="00814DD8" w:rsidRPr="00B10243" w:rsidRDefault="00B10243" w:rsidP="00B10243">
      <w:pPr>
        <w:pStyle w:val="encadr"/>
        <w:pBdr>
          <w:bottom w:val="dotted" w:sz="4" w:space="0" w:color="auto"/>
        </w:pBdr>
        <w:jc w:val="center"/>
        <w:rPr>
          <w:b/>
          <w:sz w:val="44"/>
        </w:rPr>
      </w:pPr>
      <w:r w:rsidRPr="00B10243">
        <w:rPr>
          <w:b/>
          <w:sz w:val="44"/>
        </w:rPr>
        <w:t>Ressources pour la classe</w:t>
      </w:r>
    </w:p>
    <w:bookmarkEnd w:id="1"/>
    <w:bookmarkEnd w:id="2"/>
    <w:p w14:paraId="416CD200" w14:textId="77777777" w:rsidR="00555FDC" w:rsidRDefault="001634D0" w:rsidP="003F6B08">
      <w:pPr>
        <w:pStyle w:val="Titre2"/>
      </w:pPr>
      <w:r>
        <w:t>Séance 1 -</w:t>
      </w:r>
      <w:r w:rsidRPr="00C61D15">
        <w:t xml:space="preserve"> </w:t>
      </w:r>
      <w:r>
        <w:t>Questionnaire</w:t>
      </w:r>
      <w:r w:rsidR="00366397">
        <w:t xml:space="preserve"> de positionnement avant </w:t>
      </w:r>
      <w:r>
        <w:t>la séquence</w:t>
      </w:r>
      <w:r w:rsidR="00113371">
        <w:rPr>
          <w:rFonts w:ascii="Calibri" w:hAnsi="Calibri" w:cs="Calibri"/>
        </w:rPr>
        <w:t> :</w:t>
      </w:r>
      <w:r>
        <w:t xml:space="preserve"> </w:t>
      </w:r>
      <w:r w:rsidR="00113371">
        <w:t>«</w:t>
      </w:r>
      <w:r w:rsidR="00113371">
        <w:rPr>
          <w:rFonts w:ascii="Calibri" w:hAnsi="Calibri" w:cs="Calibri"/>
        </w:rPr>
        <w:t> </w:t>
      </w:r>
      <w:r w:rsidRPr="00C61D15">
        <w:t>Les antibiotiques, j’en pense quoi</w:t>
      </w:r>
      <w:r w:rsidR="00113371">
        <w:rPr>
          <w:rFonts w:ascii="Calibri" w:hAnsi="Calibri" w:cs="Calibri"/>
        </w:rPr>
        <w:t> </w:t>
      </w:r>
      <w:r w:rsidR="00113371">
        <w:t>?</w:t>
      </w:r>
      <w:r w:rsidR="00113371">
        <w:rPr>
          <w:rFonts w:ascii="Calibri" w:hAnsi="Calibri" w:cs="Calibri"/>
        </w:rPr>
        <w:t> </w:t>
      </w:r>
      <w:r w:rsidR="00113371">
        <w:t>»</w:t>
      </w:r>
    </w:p>
    <w:p w14:paraId="0FB5ECC8" w14:textId="77777777" w:rsidR="00054616" w:rsidRPr="003F6B08" w:rsidRDefault="00054616" w:rsidP="003F6B08">
      <w:pPr>
        <w:pStyle w:val="Titre3"/>
      </w:pPr>
      <w:r w:rsidRPr="003F6B08">
        <w:rPr>
          <w:rFonts w:eastAsiaTheme="majorEastAsia"/>
        </w:rPr>
        <w:t>Consigne</w:t>
      </w:r>
    </w:p>
    <w:p w14:paraId="4D4DFB3F" w14:textId="01399AD4" w:rsidR="0080723E" w:rsidRPr="0080723E" w:rsidRDefault="0080723E" w:rsidP="003F6B08">
      <w:r w:rsidRPr="0080723E">
        <w:t>Compléter la fiche questionnaire en choisissant, pour chaque affirmation, une réponse parmi les 4 options suivantes</w:t>
      </w:r>
      <w:r w:rsidR="00113371">
        <w:rPr>
          <w:rFonts w:ascii="Calibri" w:hAnsi="Calibri" w:cs="Calibri"/>
        </w:rPr>
        <w:t> :</w:t>
      </w:r>
    </w:p>
    <w:p w14:paraId="68506FF9" w14:textId="6B97C58A" w:rsidR="0080723E" w:rsidRDefault="0080723E" w:rsidP="003F6B08">
      <w:pPr>
        <w:pStyle w:val="Paragraphedeliste"/>
        <w:numPr>
          <w:ilvl w:val="0"/>
          <w:numId w:val="125"/>
        </w:numPr>
      </w:pPr>
      <w:r w:rsidRPr="0080723E">
        <w:t>Oui</w:t>
      </w:r>
      <w:r>
        <w:t xml:space="preserve"> (</w:t>
      </w:r>
      <w:r w:rsidR="00113371">
        <w:t>«</w:t>
      </w:r>
      <w:r w:rsidR="00113371">
        <w:rPr>
          <w:rFonts w:ascii="Calibri" w:hAnsi="Calibri" w:cs="Calibri"/>
        </w:rPr>
        <w:t> </w:t>
      </w:r>
      <w:r w:rsidRPr="00C61D15">
        <w:t>Je n’ai pas de doute</w:t>
      </w:r>
      <w:r w:rsidR="00113371">
        <w:rPr>
          <w:rFonts w:ascii="Calibri" w:hAnsi="Calibri" w:cs="Calibri"/>
        </w:rPr>
        <w:t> </w:t>
      </w:r>
      <w:r w:rsidR="00113371">
        <w:t>»</w:t>
      </w:r>
      <w:r>
        <w:t>)</w:t>
      </w:r>
      <w:r w:rsidR="009359BF">
        <w:t> ;</w:t>
      </w:r>
    </w:p>
    <w:p w14:paraId="030CD550" w14:textId="74777E02" w:rsidR="0080723E" w:rsidRDefault="0080723E" w:rsidP="003F6B08">
      <w:pPr>
        <w:pStyle w:val="Paragraphedeliste"/>
        <w:numPr>
          <w:ilvl w:val="0"/>
          <w:numId w:val="125"/>
        </w:numPr>
      </w:pPr>
      <w:r>
        <w:t>Plutôt oui (</w:t>
      </w:r>
      <w:r w:rsidR="00113371">
        <w:t>«</w:t>
      </w:r>
      <w:r w:rsidR="00113371">
        <w:rPr>
          <w:rFonts w:ascii="Calibri" w:hAnsi="Calibri" w:cs="Calibri"/>
        </w:rPr>
        <w:t> </w:t>
      </w:r>
      <w:r>
        <w:t>j’ai un doute</w:t>
      </w:r>
      <w:r w:rsidR="00113371">
        <w:rPr>
          <w:rFonts w:ascii="Calibri" w:hAnsi="Calibri" w:cs="Calibri"/>
        </w:rPr>
        <w:t> </w:t>
      </w:r>
      <w:r w:rsidR="00113371">
        <w:t>»</w:t>
      </w:r>
      <w:r>
        <w:t>)</w:t>
      </w:r>
      <w:r w:rsidR="009359BF">
        <w:t> ;</w:t>
      </w:r>
    </w:p>
    <w:p w14:paraId="4D941795" w14:textId="12B7F68F" w:rsidR="0080723E" w:rsidRDefault="0080723E" w:rsidP="003F6B08">
      <w:pPr>
        <w:pStyle w:val="Paragraphedeliste"/>
        <w:numPr>
          <w:ilvl w:val="0"/>
          <w:numId w:val="125"/>
        </w:numPr>
      </w:pPr>
      <w:r>
        <w:t>Plutôt non (</w:t>
      </w:r>
      <w:r w:rsidR="00113371">
        <w:t>«</w:t>
      </w:r>
      <w:r w:rsidR="00113371">
        <w:rPr>
          <w:rFonts w:ascii="Calibri" w:hAnsi="Calibri" w:cs="Calibri"/>
        </w:rPr>
        <w:t> </w:t>
      </w:r>
      <w:r>
        <w:t>j’ai un doute</w:t>
      </w:r>
      <w:r w:rsidR="00113371">
        <w:rPr>
          <w:rFonts w:ascii="Calibri" w:hAnsi="Calibri" w:cs="Calibri"/>
        </w:rPr>
        <w:t> </w:t>
      </w:r>
      <w:r w:rsidR="00113371">
        <w:t>»</w:t>
      </w:r>
      <w:r>
        <w:t>)</w:t>
      </w:r>
      <w:r w:rsidR="009359BF">
        <w:t> ;</w:t>
      </w:r>
    </w:p>
    <w:p w14:paraId="43AC86D7" w14:textId="1817C080" w:rsidR="0080723E" w:rsidRPr="0080723E" w:rsidRDefault="0080723E" w:rsidP="003F6B08">
      <w:pPr>
        <w:pStyle w:val="Paragraphedeliste"/>
        <w:numPr>
          <w:ilvl w:val="0"/>
          <w:numId w:val="125"/>
        </w:numPr>
      </w:pPr>
      <w:r>
        <w:t>N</w:t>
      </w:r>
      <w:r w:rsidRPr="0080723E">
        <w:t>on</w:t>
      </w:r>
      <w:r>
        <w:t xml:space="preserve"> (</w:t>
      </w:r>
      <w:r w:rsidR="00113371">
        <w:t>«</w:t>
      </w:r>
      <w:r w:rsidR="00113371">
        <w:rPr>
          <w:rFonts w:ascii="Calibri" w:hAnsi="Calibri" w:cs="Calibri"/>
        </w:rPr>
        <w:t> </w:t>
      </w:r>
      <w:r w:rsidRPr="00C61D15">
        <w:t>Je n’ai pas de doute</w:t>
      </w:r>
      <w:r w:rsidR="00113371">
        <w:rPr>
          <w:rFonts w:ascii="Calibri" w:hAnsi="Calibri" w:cs="Calibri"/>
        </w:rPr>
        <w:t> </w:t>
      </w:r>
      <w:r w:rsidR="00113371">
        <w:t>»</w:t>
      </w:r>
      <w:r>
        <w:t>)</w:t>
      </w:r>
      <w:r w:rsidR="009359BF">
        <w:t>.</w:t>
      </w:r>
    </w:p>
    <w:p w14:paraId="64C77118" w14:textId="77777777" w:rsidR="00054616" w:rsidRPr="003F6B08" w:rsidRDefault="00054616" w:rsidP="003F6B08">
      <w:pPr>
        <w:pStyle w:val="Titre3"/>
      </w:pPr>
      <w:r w:rsidRPr="003F6B08">
        <w:t>Ressources</w:t>
      </w:r>
    </w:p>
    <w:p w14:paraId="524A83FA" w14:textId="4DE4C076" w:rsidR="00054616" w:rsidRPr="003F6B08" w:rsidRDefault="00054616" w:rsidP="003F6B08">
      <w:r w:rsidRPr="003F6B08">
        <w:rPr>
          <w:b/>
        </w:rPr>
        <w:t>Document 1</w:t>
      </w:r>
      <w:r w:rsidRPr="00F1450D">
        <w:t xml:space="preserve"> – </w:t>
      </w:r>
      <w:r w:rsidR="0080723E">
        <w:t>questionnaire</w:t>
      </w:r>
      <w:r w:rsidRPr="00F1450D">
        <w:t xml:space="preserve"> </w:t>
      </w:r>
      <w:r w:rsidR="00113371">
        <w:t>«</w:t>
      </w:r>
      <w:r w:rsidR="00113371">
        <w:rPr>
          <w:rFonts w:ascii="Calibri" w:hAnsi="Calibri" w:cs="Calibri"/>
        </w:rPr>
        <w:t> </w:t>
      </w:r>
      <w:r w:rsidRPr="00F1450D">
        <w:t>Antibiotiques</w:t>
      </w:r>
      <w:r w:rsidRPr="003F6B08">
        <w:t xml:space="preserve">, </w:t>
      </w:r>
      <w:r w:rsidRPr="00F1450D">
        <w:t>j’en pense quoi</w:t>
      </w:r>
      <w:r w:rsidR="00113371">
        <w:rPr>
          <w:rFonts w:ascii="Calibri" w:hAnsi="Calibri" w:cs="Calibri"/>
        </w:rPr>
        <w:t> </w:t>
      </w:r>
      <w:r w:rsidR="00113371">
        <w:t>?</w:t>
      </w:r>
      <w:r w:rsidR="00113371">
        <w:rPr>
          <w:rFonts w:ascii="Calibri" w:hAnsi="Calibri" w:cs="Calibri"/>
        </w:rPr>
        <w:t> </w:t>
      </w:r>
      <w:r w:rsidR="00113371">
        <w:t>»</w:t>
      </w:r>
      <w:r w:rsidR="00AA68A8">
        <w:t>.</w:t>
      </w:r>
    </w:p>
    <w:p w14:paraId="0FB5FAFE" w14:textId="647463B1" w:rsidR="00054616" w:rsidRPr="003F6B08" w:rsidRDefault="00054616" w:rsidP="003F6B08">
      <w:r w:rsidRPr="00F1450D">
        <w:t xml:space="preserve">Les affirmations </w:t>
      </w:r>
      <w:r w:rsidR="00904367" w:rsidRPr="005E1353">
        <w:t xml:space="preserve">proposées sont des exemples qui proviennent </w:t>
      </w:r>
      <w:r w:rsidRPr="005E1353">
        <w:t xml:space="preserve">de la ressource </w:t>
      </w:r>
      <w:r w:rsidRPr="003F6B08">
        <w:t>e-bug</w:t>
      </w:r>
      <w:r w:rsidRPr="00F1450D">
        <w:t xml:space="preserve">, </w:t>
      </w:r>
      <w:r w:rsidR="00113371">
        <w:t>«</w:t>
      </w:r>
      <w:r w:rsidR="00113371">
        <w:rPr>
          <w:rFonts w:ascii="Calibri" w:hAnsi="Calibri" w:cs="Calibri"/>
        </w:rPr>
        <w:t> </w:t>
      </w:r>
      <w:hyperlink r:id="rId8" w:history="1">
        <w:r w:rsidRPr="003F6B08">
          <w:rPr>
            <w:rStyle w:val="Lienhypertexte"/>
          </w:rPr>
          <w:t>Quiz</w:t>
        </w:r>
        <w:r w:rsidR="00113371">
          <w:rPr>
            <w:rStyle w:val="Lienhypertexte"/>
            <w:rFonts w:ascii="Calibri" w:hAnsi="Calibri" w:cs="Calibri"/>
          </w:rPr>
          <w:t> :</w:t>
        </w:r>
        <w:r w:rsidRPr="003F6B08">
          <w:rPr>
            <w:rStyle w:val="Lienhypertexte"/>
          </w:rPr>
          <w:t xml:space="preserve"> antibiotiques</w:t>
        </w:r>
        <w:r w:rsidR="00113371">
          <w:rPr>
            <w:rStyle w:val="Lienhypertexte"/>
            <w:rFonts w:ascii="Calibri" w:hAnsi="Calibri" w:cs="Calibri"/>
          </w:rPr>
          <w:t> :</w:t>
        </w:r>
        <w:r w:rsidRPr="003F6B08">
          <w:rPr>
            <w:rStyle w:val="Lienhypertexte"/>
          </w:rPr>
          <w:t xml:space="preserve"> Mythes ou Réalités </w:t>
        </w:r>
      </w:hyperlink>
      <w:r w:rsidRPr="00F1450D">
        <w:t>».</w:t>
      </w:r>
    </w:p>
    <w:p w14:paraId="3EBCED5B" w14:textId="2F436FF0" w:rsidR="00054616" w:rsidRPr="005E1353" w:rsidRDefault="00054616" w:rsidP="003F6B08">
      <w:pPr>
        <w:pStyle w:val="Paragraphedeliste"/>
        <w:numPr>
          <w:ilvl w:val="0"/>
          <w:numId w:val="75"/>
        </w:numPr>
      </w:pPr>
      <w:r w:rsidRPr="00F1450D">
        <w:t>A</w:t>
      </w:r>
      <w:r w:rsidR="00904367" w:rsidRPr="005E1353">
        <w:t xml:space="preserve">ffirmation </w:t>
      </w:r>
      <w:r w:rsidRPr="005E1353">
        <w:t>1</w:t>
      </w:r>
      <w:r w:rsidR="0080723E">
        <w:t xml:space="preserve"> </w:t>
      </w:r>
      <w:r w:rsidRPr="005E1353">
        <w:t>- Les antibiotiques peuvent tuer ou empêcher la multiplication de tous les micro-organismes.</w:t>
      </w:r>
    </w:p>
    <w:p w14:paraId="70EA9E36" w14:textId="64D8D571" w:rsidR="00054616" w:rsidRPr="005E1353" w:rsidRDefault="00904367" w:rsidP="003F6B08">
      <w:pPr>
        <w:pStyle w:val="Paragraphedeliste"/>
        <w:numPr>
          <w:ilvl w:val="0"/>
          <w:numId w:val="75"/>
        </w:numPr>
      </w:pPr>
      <w:r w:rsidRPr="005E1353">
        <w:t xml:space="preserve">Affirmation </w:t>
      </w:r>
      <w:r w:rsidR="00054616" w:rsidRPr="005E1353">
        <w:t>2</w:t>
      </w:r>
      <w:r w:rsidR="0080723E">
        <w:t xml:space="preserve"> </w:t>
      </w:r>
      <w:r w:rsidR="00054616" w:rsidRPr="005E1353">
        <w:t>- Les antibiotiques sont efficaces contre les infections bactériennes.</w:t>
      </w:r>
    </w:p>
    <w:p w14:paraId="73C47BDE" w14:textId="0E853B74" w:rsidR="00054616" w:rsidRPr="005E1353" w:rsidRDefault="00904367" w:rsidP="003F6B08">
      <w:pPr>
        <w:pStyle w:val="Paragraphedeliste"/>
        <w:numPr>
          <w:ilvl w:val="0"/>
          <w:numId w:val="75"/>
        </w:numPr>
      </w:pPr>
      <w:r w:rsidRPr="005E1353">
        <w:t xml:space="preserve">Affirmation </w:t>
      </w:r>
      <w:r w:rsidR="00054616" w:rsidRPr="005E1353">
        <w:t>3</w:t>
      </w:r>
      <w:r w:rsidR="0080723E">
        <w:t xml:space="preserve"> </w:t>
      </w:r>
      <w:r w:rsidR="00054616" w:rsidRPr="005E1353">
        <w:t>- Les antibiotiques sont, par nature, toxiques pour les êtres humains.</w:t>
      </w:r>
    </w:p>
    <w:p w14:paraId="53D0F666" w14:textId="16B5DB92" w:rsidR="00054616" w:rsidRPr="005E1353" w:rsidRDefault="00904367" w:rsidP="003F6B08">
      <w:pPr>
        <w:pStyle w:val="Paragraphedeliste"/>
        <w:numPr>
          <w:ilvl w:val="0"/>
          <w:numId w:val="75"/>
        </w:numPr>
      </w:pPr>
      <w:r w:rsidRPr="005E1353">
        <w:t xml:space="preserve">Affirmation </w:t>
      </w:r>
      <w:r w:rsidR="00054616" w:rsidRPr="005E1353">
        <w:t>4</w:t>
      </w:r>
      <w:r w:rsidR="0080723E">
        <w:t xml:space="preserve"> </w:t>
      </w:r>
      <w:r w:rsidR="00054616" w:rsidRPr="005E1353">
        <w:t>- Moins l’organisme humain est au contact des micro-organismes, mieux il se porte.</w:t>
      </w:r>
    </w:p>
    <w:p w14:paraId="12897F8C" w14:textId="3672283A" w:rsidR="00054616" w:rsidRPr="005E1353" w:rsidRDefault="00904367" w:rsidP="003F6B08">
      <w:pPr>
        <w:pStyle w:val="Paragraphedeliste"/>
        <w:numPr>
          <w:ilvl w:val="0"/>
          <w:numId w:val="75"/>
        </w:numPr>
      </w:pPr>
      <w:r w:rsidRPr="005E1353">
        <w:t xml:space="preserve">Affirmation </w:t>
      </w:r>
      <w:r w:rsidR="00054616" w:rsidRPr="005E1353">
        <w:t>5</w:t>
      </w:r>
      <w:r w:rsidR="0080723E">
        <w:t xml:space="preserve"> </w:t>
      </w:r>
      <w:r w:rsidR="00054616" w:rsidRPr="005E1353">
        <w:t>- Une antibiothérapie trop fréquente peut nuire à la santé humaine.</w:t>
      </w:r>
    </w:p>
    <w:p w14:paraId="3FEEE531" w14:textId="55D70EFD" w:rsidR="00054616" w:rsidRPr="005E1353" w:rsidRDefault="00904367" w:rsidP="003F6B08">
      <w:pPr>
        <w:pStyle w:val="Paragraphedeliste"/>
        <w:numPr>
          <w:ilvl w:val="0"/>
          <w:numId w:val="75"/>
        </w:numPr>
      </w:pPr>
      <w:r w:rsidRPr="005E1353">
        <w:t xml:space="preserve">Affirmation </w:t>
      </w:r>
      <w:r w:rsidR="00054616" w:rsidRPr="005E1353">
        <w:t>6</w:t>
      </w:r>
      <w:r w:rsidR="0080723E">
        <w:t xml:space="preserve"> </w:t>
      </w:r>
      <w:r w:rsidR="00054616" w:rsidRPr="005E1353">
        <w:t>- Des animaux en mauvaise santé peuvent constituer un risque sanitaire pour l’être humain.</w:t>
      </w:r>
    </w:p>
    <w:p w14:paraId="4ADB5FA4" w14:textId="5442F025" w:rsidR="00054616" w:rsidRPr="005E1353" w:rsidRDefault="00904367" w:rsidP="003F6B08">
      <w:pPr>
        <w:pStyle w:val="Paragraphedeliste"/>
        <w:numPr>
          <w:ilvl w:val="0"/>
          <w:numId w:val="75"/>
        </w:numPr>
      </w:pPr>
      <w:r w:rsidRPr="005E1353">
        <w:t xml:space="preserve">Affirmation </w:t>
      </w:r>
      <w:r w:rsidR="00054616" w:rsidRPr="005E1353">
        <w:t>7</w:t>
      </w:r>
      <w:r w:rsidR="0080723E">
        <w:t xml:space="preserve"> </w:t>
      </w:r>
      <w:r w:rsidR="00054616" w:rsidRPr="005E1353">
        <w:t>- Les antibiotiques sont efficaces contre les infections virales.</w:t>
      </w:r>
    </w:p>
    <w:p w14:paraId="5CF1046C" w14:textId="3477F285" w:rsidR="00054616" w:rsidRPr="005E1353" w:rsidRDefault="00904367" w:rsidP="003F6B08">
      <w:pPr>
        <w:pStyle w:val="Paragraphedeliste"/>
        <w:numPr>
          <w:ilvl w:val="0"/>
          <w:numId w:val="75"/>
        </w:numPr>
      </w:pPr>
      <w:r w:rsidRPr="005E1353">
        <w:t xml:space="preserve">Affirmation </w:t>
      </w:r>
      <w:r w:rsidR="00054616" w:rsidRPr="005E1353">
        <w:t>8</w:t>
      </w:r>
      <w:r w:rsidR="0080723E">
        <w:t xml:space="preserve"> </w:t>
      </w:r>
      <w:r w:rsidR="00054616" w:rsidRPr="005E1353">
        <w:t>- Les animaux d’élevage ont autant de risque infectieux que les animaux de compagnie.</w:t>
      </w:r>
    </w:p>
    <w:p w14:paraId="25438804" w14:textId="3D7B3F2D" w:rsidR="00054616" w:rsidRPr="005E1353" w:rsidRDefault="00904367" w:rsidP="003F6B08">
      <w:pPr>
        <w:pStyle w:val="Paragraphedeliste"/>
        <w:numPr>
          <w:ilvl w:val="0"/>
          <w:numId w:val="75"/>
        </w:numPr>
      </w:pPr>
      <w:r w:rsidRPr="005E1353">
        <w:lastRenderedPageBreak/>
        <w:t xml:space="preserve">Affirmation </w:t>
      </w:r>
      <w:r w:rsidR="00054616" w:rsidRPr="005E1353">
        <w:t>9</w:t>
      </w:r>
      <w:r w:rsidR="0080723E">
        <w:t xml:space="preserve"> </w:t>
      </w:r>
      <w:r w:rsidR="00054616" w:rsidRPr="005E1353">
        <w:t>- Une antibiothérapie permet toujours de guérir plus vite.</w:t>
      </w:r>
    </w:p>
    <w:p w14:paraId="2AC5C0B2" w14:textId="064E9291" w:rsidR="00054616" w:rsidRPr="005E1353" w:rsidRDefault="00904367" w:rsidP="003F6B08">
      <w:pPr>
        <w:pStyle w:val="Paragraphedeliste"/>
        <w:numPr>
          <w:ilvl w:val="0"/>
          <w:numId w:val="75"/>
        </w:numPr>
      </w:pPr>
      <w:r w:rsidRPr="005E1353">
        <w:t xml:space="preserve">Affirmation </w:t>
      </w:r>
      <w:r w:rsidR="00054616" w:rsidRPr="005E1353">
        <w:t>10</w:t>
      </w:r>
      <w:r w:rsidR="0080723E">
        <w:t xml:space="preserve"> </w:t>
      </w:r>
      <w:r w:rsidR="00054616" w:rsidRPr="005E1353">
        <w:t>- Le traitement antibiotique n’a pas</w:t>
      </w:r>
      <w:r w:rsidR="0078531C">
        <w:t xml:space="preserve"> d’</w:t>
      </w:r>
      <w:r w:rsidR="00054616" w:rsidRPr="005E1353">
        <w:t xml:space="preserve">incidence sur l’apparition de bactéries </w:t>
      </w:r>
      <w:proofErr w:type="spellStart"/>
      <w:r w:rsidR="00724286" w:rsidRPr="005E1353">
        <w:t>multirésistantes</w:t>
      </w:r>
      <w:proofErr w:type="spellEnd"/>
      <w:r w:rsidR="00054616" w:rsidRPr="005E1353">
        <w:t>.</w:t>
      </w:r>
    </w:p>
    <w:p w14:paraId="7F7E2BD3" w14:textId="388414BF" w:rsidR="00054616" w:rsidRPr="005E1353" w:rsidRDefault="00904367" w:rsidP="00054616">
      <w:r w:rsidRPr="005E1353">
        <w:rPr>
          <w:b/>
        </w:rPr>
        <w:t>Document 2</w:t>
      </w:r>
      <w:r w:rsidR="00AF2A14">
        <w:t xml:space="preserve"> – t</w:t>
      </w:r>
      <w:r w:rsidRPr="005E1353">
        <w:t>ableau à compléter</w:t>
      </w:r>
      <w:r w:rsidR="00AA68A8">
        <w:t>.</w:t>
      </w:r>
    </w:p>
    <w:tbl>
      <w:tblPr>
        <w:tblStyle w:val="Grilledutableau"/>
        <w:tblW w:w="0" w:type="auto"/>
        <w:tblLook w:val="04A0" w:firstRow="1" w:lastRow="0" w:firstColumn="1" w:lastColumn="0" w:noHBand="0" w:noVBand="1"/>
      </w:tblPr>
      <w:tblGrid>
        <w:gridCol w:w="1797"/>
        <w:gridCol w:w="1743"/>
        <w:gridCol w:w="1888"/>
        <w:gridCol w:w="1744"/>
        <w:gridCol w:w="1888"/>
      </w:tblGrid>
      <w:tr w:rsidR="00054616" w:rsidRPr="005E1353" w14:paraId="66690660" w14:textId="77777777" w:rsidTr="001634D0">
        <w:tc>
          <w:tcPr>
            <w:tcW w:w="1797" w:type="dxa"/>
            <w:vMerge w:val="restart"/>
            <w:vAlign w:val="center"/>
          </w:tcPr>
          <w:p w14:paraId="26644294" w14:textId="77777777" w:rsidR="00054616" w:rsidRPr="005E1353" w:rsidRDefault="00054616" w:rsidP="00054616">
            <w:pPr>
              <w:pStyle w:val="Tableauen-ttecolonne"/>
              <w:jc w:val="center"/>
            </w:pPr>
            <w:r w:rsidRPr="005E1353">
              <w:t>Affirmations</w:t>
            </w:r>
          </w:p>
        </w:tc>
        <w:tc>
          <w:tcPr>
            <w:tcW w:w="3631" w:type="dxa"/>
            <w:gridSpan w:val="2"/>
          </w:tcPr>
          <w:p w14:paraId="6F5AE43B" w14:textId="77777777" w:rsidR="00054616" w:rsidRPr="005E1353" w:rsidRDefault="00054616" w:rsidP="00054616">
            <w:pPr>
              <w:pStyle w:val="Tableauen-ttecolonne"/>
              <w:jc w:val="center"/>
            </w:pPr>
            <w:r w:rsidRPr="005E1353">
              <w:t>AVANT</w:t>
            </w:r>
          </w:p>
          <w:p w14:paraId="0CF29BAE" w14:textId="3EDBEE8C" w:rsidR="00054616" w:rsidRPr="005E1353" w:rsidRDefault="00054616" w:rsidP="00054616">
            <w:pPr>
              <w:pStyle w:val="Tableauen-ttecolonne"/>
            </w:pPr>
            <w:r w:rsidRPr="005E1353">
              <w:t>Date</w:t>
            </w:r>
            <w:r w:rsidR="00113371">
              <w:rPr>
                <w:rFonts w:ascii="Calibri" w:hAnsi="Calibri" w:cs="Calibri"/>
              </w:rPr>
              <w:t> :</w:t>
            </w:r>
            <w:r w:rsidRPr="005E1353">
              <w:t xml:space="preserve"> le …</w:t>
            </w:r>
          </w:p>
        </w:tc>
        <w:tc>
          <w:tcPr>
            <w:tcW w:w="3632" w:type="dxa"/>
            <w:gridSpan w:val="2"/>
          </w:tcPr>
          <w:p w14:paraId="524B1995" w14:textId="3D6C66C5" w:rsidR="00054616" w:rsidRPr="005E1353" w:rsidRDefault="00724286" w:rsidP="00054616">
            <w:pPr>
              <w:pStyle w:val="Tableauen-ttecolonne"/>
              <w:jc w:val="center"/>
            </w:pPr>
            <w:r w:rsidRPr="005E1353">
              <w:t>APRÈS</w:t>
            </w:r>
          </w:p>
          <w:p w14:paraId="26214BE3" w14:textId="472268A4" w:rsidR="00054616" w:rsidRPr="005E1353" w:rsidRDefault="00054616" w:rsidP="00054616">
            <w:pPr>
              <w:pStyle w:val="Tableauen-ttecolonne"/>
            </w:pPr>
            <w:r w:rsidRPr="005E1353">
              <w:t>Date</w:t>
            </w:r>
            <w:r w:rsidR="00113371">
              <w:rPr>
                <w:rFonts w:ascii="Calibri" w:hAnsi="Calibri" w:cs="Calibri"/>
              </w:rPr>
              <w:t> :</w:t>
            </w:r>
            <w:r w:rsidRPr="005E1353">
              <w:t xml:space="preserve"> le …</w:t>
            </w:r>
          </w:p>
        </w:tc>
      </w:tr>
      <w:tr w:rsidR="00054616" w:rsidRPr="005E1353" w14:paraId="332B6962" w14:textId="77777777" w:rsidTr="001634D0">
        <w:tc>
          <w:tcPr>
            <w:tcW w:w="1797" w:type="dxa"/>
            <w:vMerge/>
          </w:tcPr>
          <w:p w14:paraId="66267294" w14:textId="77777777" w:rsidR="00054616" w:rsidRPr="005E1353" w:rsidRDefault="00054616" w:rsidP="00054616"/>
        </w:tc>
        <w:tc>
          <w:tcPr>
            <w:tcW w:w="1743" w:type="dxa"/>
          </w:tcPr>
          <w:p w14:paraId="6C069292" w14:textId="77777777" w:rsidR="00054616" w:rsidRPr="005E1353" w:rsidRDefault="00054616" w:rsidP="00054616">
            <w:pPr>
              <w:pStyle w:val="Tableauen-ttecolonne"/>
            </w:pPr>
            <w:r w:rsidRPr="005E1353">
              <w:t xml:space="preserve">Réponse </w:t>
            </w:r>
          </w:p>
        </w:tc>
        <w:tc>
          <w:tcPr>
            <w:tcW w:w="1888" w:type="dxa"/>
          </w:tcPr>
          <w:p w14:paraId="5331E014" w14:textId="77777777" w:rsidR="00054616" w:rsidRPr="005E1353" w:rsidRDefault="00054616" w:rsidP="00054616">
            <w:pPr>
              <w:pStyle w:val="Tableauen-ttecolonne"/>
            </w:pPr>
            <w:r w:rsidRPr="005E1353">
              <w:t>Commentaires</w:t>
            </w:r>
          </w:p>
        </w:tc>
        <w:tc>
          <w:tcPr>
            <w:tcW w:w="1744" w:type="dxa"/>
          </w:tcPr>
          <w:p w14:paraId="3B6E2E9E" w14:textId="77777777" w:rsidR="00054616" w:rsidRPr="005E1353" w:rsidRDefault="00054616" w:rsidP="00054616">
            <w:pPr>
              <w:pStyle w:val="Tableauen-ttecolonne"/>
            </w:pPr>
            <w:r w:rsidRPr="005E1353">
              <w:t xml:space="preserve">Réponse </w:t>
            </w:r>
          </w:p>
        </w:tc>
        <w:tc>
          <w:tcPr>
            <w:tcW w:w="1888" w:type="dxa"/>
          </w:tcPr>
          <w:p w14:paraId="0CFF2497" w14:textId="77777777" w:rsidR="00054616" w:rsidRPr="005E1353" w:rsidRDefault="00054616" w:rsidP="00054616">
            <w:pPr>
              <w:pStyle w:val="Tableauen-ttecolonne"/>
            </w:pPr>
            <w:r w:rsidRPr="005E1353">
              <w:t>Commentaires</w:t>
            </w:r>
          </w:p>
        </w:tc>
      </w:tr>
      <w:tr w:rsidR="00054616" w:rsidRPr="005E1353" w14:paraId="1B20CAB6" w14:textId="77777777" w:rsidTr="001634D0">
        <w:tc>
          <w:tcPr>
            <w:tcW w:w="1797" w:type="dxa"/>
          </w:tcPr>
          <w:p w14:paraId="237694BE" w14:textId="77777777" w:rsidR="00054616" w:rsidRPr="005E1353" w:rsidRDefault="00054616" w:rsidP="00054616">
            <w:r w:rsidRPr="005E1353">
              <w:t>Affirmation 1</w:t>
            </w:r>
          </w:p>
        </w:tc>
        <w:tc>
          <w:tcPr>
            <w:tcW w:w="1743" w:type="dxa"/>
          </w:tcPr>
          <w:p w14:paraId="17350316" w14:textId="77777777" w:rsidR="00054616" w:rsidRPr="005E1353" w:rsidRDefault="00054616" w:rsidP="00054616">
            <w:pPr>
              <w:pStyle w:val="Tableauen-ttecolonne"/>
            </w:pPr>
          </w:p>
        </w:tc>
        <w:tc>
          <w:tcPr>
            <w:tcW w:w="1888" w:type="dxa"/>
          </w:tcPr>
          <w:p w14:paraId="67C41019" w14:textId="77777777" w:rsidR="00054616" w:rsidRPr="005E1353" w:rsidRDefault="00054616" w:rsidP="00054616">
            <w:pPr>
              <w:pStyle w:val="Tableauen-ttecolonne"/>
            </w:pPr>
          </w:p>
        </w:tc>
        <w:tc>
          <w:tcPr>
            <w:tcW w:w="1744" w:type="dxa"/>
          </w:tcPr>
          <w:p w14:paraId="67AA7642" w14:textId="77777777" w:rsidR="00054616" w:rsidRPr="005E1353" w:rsidRDefault="00054616" w:rsidP="00054616">
            <w:pPr>
              <w:pStyle w:val="Tableauen-ttecolonne"/>
            </w:pPr>
          </w:p>
        </w:tc>
        <w:tc>
          <w:tcPr>
            <w:tcW w:w="1888" w:type="dxa"/>
          </w:tcPr>
          <w:p w14:paraId="1187A064" w14:textId="77777777" w:rsidR="00054616" w:rsidRPr="005E1353" w:rsidRDefault="00054616" w:rsidP="00054616">
            <w:pPr>
              <w:pStyle w:val="Tableauen-ttecolonne"/>
            </w:pPr>
          </w:p>
        </w:tc>
      </w:tr>
      <w:tr w:rsidR="00904367" w:rsidRPr="005E1353" w14:paraId="46324E4E" w14:textId="77777777" w:rsidTr="001634D0">
        <w:tc>
          <w:tcPr>
            <w:tcW w:w="1797" w:type="dxa"/>
          </w:tcPr>
          <w:p w14:paraId="6C385ABA" w14:textId="1BA192F7" w:rsidR="00904367" w:rsidRPr="005E1353" w:rsidRDefault="00904367" w:rsidP="00054616">
            <w:r w:rsidRPr="005E1353">
              <w:t>Affirmation 2</w:t>
            </w:r>
          </w:p>
        </w:tc>
        <w:tc>
          <w:tcPr>
            <w:tcW w:w="1743" w:type="dxa"/>
          </w:tcPr>
          <w:p w14:paraId="48FD78BF" w14:textId="77777777" w:rsidR="00904367" w:rsidRPr="005E1353" w:rsidRDefault="00904367" w:rsidP="00054616">
            <w:pPr>
              <w:pStyle w:val="Tableauen-ttecolonne"/>
            </w:pPr>
          </w:p>
        </w:tc>
        <w:tc>
          <w:tcPr>
            <w:tcW w:w="1888" w:type="dxa"/>
          </w:tcPr>
          <w:p w14:paraId="3F0E15DF" w14:textId="77777777" w:rsidR="00904367" w:rsidRPr="005E1353" w:rsidRDefault="00904367" w:rsidP="00054616">
            <w:pPr>
              <w:pStyle w:val="Tableauen-ttecolonne"/>
            </w:pPr>
          </w:p>
        </w:tc>
        <w:tc>
          <w:tcPr>
            <w:tcW w:w="1744" w:type="dxa"/>
          </w:tcPr>
          <w:p w14:paraId="1A69E7BA" w14:textId="77777777" w:rsidR="00904367" w:rsidRPr="005E1353" w:rsidRDefault="00904367" w:rsidP="00054616">
            <w:pPr>
              <w:pStyle w:val="Tableauen-ttecolonne"/>
            </w:pPr>
          </w:p>
        </w:tc>
        <w:tc>
          <w:tcPr>
            <w:tcW w:w="1888" w:type="dxa"/>
          </w:tcPr>
          <w:p w14:paraId="6BEB8AA2" w14:textId="77777777" w:rsidR="00904367" w:rsidRPr="005E1353" w:rsidRDefault="00904367" w:rsidP="00054616">
            <w:pPr>
              <w:pStyle w:val="Tableauen-ttecolonne"/>
            </w:pPr>
          </w:p>
        </w:tc>
      </w:tr>
      <w:tr w:rsidR="00904367" w:rsidRPr="005E1353" w14:paraId="253D395D" w14:textId="77777777" w:rsidTr="001634D0">
        <w:tc>
          <w:tcPr>
            <w:tcW w:w="1797" w:type="dxa"/>
          </w:tcPr>
          <w:p w14:paraId="12F2DE14" w14:textId="7F6360A6" w:rsidR="00904367" w:rsidRPr="005E1353" w:rsidRDefault="00904367" w:rsidP="00054616">
            <w:r w:rsidRPr="005E1353">
              <w:t>Affirmation 3</w:t>
            </w:r>
          </w:p>
        </w:tc>
        <w:tc>
          <w:tcPr>
            <w:tcW w:w="1743" w:type="dxa"/>
          </w:tcPr>
          <w:p w14:paraId="0A3E73A5" w14:textId="77777777" w:rsidR="00904367" w:rsidRPr="005E1353" w:rsidRDefault="00904367" w:rsidP="00054616">
            <w:pPr>
              <w:pStyle w:val="Tableauen-ttecolonne"/>
            </w:pPr>
          </w:p>
        </w:tc>
        <w:tc>
          <w:tcPr>
            <w:tcW w:w="1888" w:type="dxa"/>
          </w:tcPr>
          <w:p w14:paraId="18E73445" w14:textId="77777777" w:rsidR="00904367" w:rsidRPr="005E1353" w:rsidRDefault="00904367" w:rsidP="00054616">
            <w:pPr>
              <w:pStyle w:val="Tableauen-ttecolonne"/>
            </w:pPr>
          </w:p>
        </w:tc>
        <w:tc>
          <w:tcPr>
            <w:tcW w:w="1744" w:type="dxa"/>
          </w:tcPr>
          <w:p w14:paraId="78CCFECC" w14:textId="77777777" w:rsidR="00904367" w:rsidRPr="005E1353" w:rsidRDefault="00904367" w:rsidP="00054616">
            <w:pPr>
              <w:pStyle w:val="Tableauen-ttecolonne"/>
            </w:pPr>
          </w:p>
        </w:tc>
        <w:tc>
          <w:tcPr>
            <w:tcW w:w="1888" w:type="dxa"/>
          </w:tcPr>
          <w:p w14:paraId="6B57E01A" w14:textId="77777777" w:rsidR="00904367" w:rsidRPr="005E1353" w:rsidRDefault="00904367" w:rsidP="00054616">
            <w:pPr>
              <w:pStyle w:val="Tableauen-ttecolonne"/>
            </w:pPr>
          </w:p>
        </w:tc>
      </w:tr>
      <w:tr w:rsidR="00904367" w:rsidRPr="005E1353" w14:paraId="7DBEDF07" w14:textId="77777777" w:rsidTr="001634D0">
        <w:tc>
          <w:tcPr>
            <w:tcW w:w="1797" w:type="dxa"/>
          </w:tcPr>
          <w:p w14:paraId="38CE5843" w14:textId="282EA539" w:rsidR="00904367" w:rsidRPr="005E1353" w:rsidRDefault="00904367" w:rsidP="00054616">
            <w:r w:rsidRPr="005E1353">
              <w:t>Affirmation…</w:t>
            </w:r>
          </w:p>
        </w:tc>
        <w:tc>
          <w:tcPr>
            <w:tcW w:w="1743" w:type="dxa"/>
          </w:tcPr>
          <w:p w14:paraId="5F1CD403" w14:textId="77777777" w:rsidR="00904367" w:rsidRPr="005E1353" w:rsidRDefault="00904367" w:rsidP="00054616">
            <w:pPr>
              <w:pStyle w:val="Tableauen-ttecolonne"/>
            </w:pPr>
          </w:p>
        </w:tc>
        <w:tc>
          <w:tcPr>
            <w:tcW w:w="1888" w:type="dxa"/>
          </w:tcPr>
          <w:p w14:paraId="6FFE507A" w14:textId="77777777" w:rsidR="00904367" w:rsidRPr="005E1353" w:rsidRDefault="00904367" w:rsidP="00054616">
            <w:pPr>
              <w:pStyle w:val="Tableauen-ttecolonne"/>
            </w:pPr>
          </w:p>
        </w:tc>
        <w:tc>
          <w:tcPr>
            <w:tcW w:w="1744" w:type="dxa"/>
          </w:tcPr>
          <w:p w14:paraId="0A624CEA" w14:textId="77777777" w:rsidR="00904367" w:rsidRPr="005E1353" w:rsidRDefault="00904367" w:rsidP="00054616">
            <w:pPr>
              <w:pStyle w:val="Tableauen-ttecolonne"/>
            </w:pPr>
          </w:p>
        </w:tc>
        <w:tc>
          <w:tcPr>
            <w:tcW w:w="1888" w:type="dxa"/>
          </w:tcPr>
          <w:p w14:paraId="782D5265" w14:textId="77777777" w:rsidR="00904367" w:rsidRPr="005E1353" w:rsidRDefault="00904367" w:rsidP="00054616">
            <w:pPr>
              <w:pStyle w:val="Tableauen-ttecolonne"/>
            </w:pPr>
          </w:p>
        </w:tc>
      </w:tr>
    </w:tbl>
    <w:p w14:paraId="2AE08D0A" w14:textId="7F967282" w:rsidR="00AE31BE" w:rsidRDefault="001634D0" w:rsidP="003F6B08">
      <w:pPr>
        <w:pStyle w:val="Titre2"/>
      </w:pPr>
      <w:bookmarkStart w:id="3" w:name="_Hlk151309763"/>
      <w:r w:rsidRPr="00C61D15">
        <w:t xml:space="preserve">Séance 2 - </w:t>
      </w:r>
      <w:r>
        <w:t>M</w:t>
      </w:r>
      <w:r w:rsidRPr="00C61D15">
        <w:t xml:space="preserve">ammite bovine, antibiotiques, antibiorésistance et approche </w:t>
      </w:r>
      <w:r w:rsidR="00113371">
        <w:t>«</w:t>
      </w:r>
      <w:r w:rsidR="00113371">
        <w:rPr>
          <w:rFonts w:ascii="Calibri" w:hAnsi="Calibri" w:cs="Calibri"/>
        </w:rPr>
        <w:t> </w:t>
      </w:r>
      <w:r w:rsidRPr="00C61D15">
        <w:t>Une seule santé</w:t>
      </w:r>
      <w:r w:rsidR="00113371">
        <w:rPr>
          <w:rFonts w:ascii="Calibri" w:hAnsi="Calibri" w:cs="Calibri"/>
        </w:rPr>
        <w:t> </w:t>
      </w:r>
      <w:r w:rsidR="00113371">
        <w:t>»</w:t>
      </w:r>
      <w:r w:rsidR="00113371">
        <w:rPr>
          <w:rFonts w:ascii="Calibri" w:hAnsi="Calibri" w:cs="Calibri"/>
        </w:rPr>
        <w:t> :</w:t>
      </w:r>
      <w:r>
        <w:t xml:space="preserve"> a</w:t>
      </w:r>
      <w:r w:rsidRPr="00C61D15">
        <w:t>nalyse documentaire </w:t>
      </w:r>
      <w:r>
        <w:t>et production d’un podcast</w:t>
      </w:r>
    </w:p>
    <w:bookmarkEnd w:id="3"/>
    <w:p w14:paraId="4335FC2E" w14:textId="3CD176B2" w:rsidR="00434E63" w:rsidRDefault="00434E63" w:rsidP="00AA68A8">
      <w:pPr>
        <w:pStyle w:val="Titre3"/>
      </w:pPr>
      <w:r w:rsidRPr="003F6B08">
        <w:t xml:space="preserve">Phase 1 – </w:t>
      </w:r>
      <w:r>
        <w:t xml:space="preserve">écoute et analyse du podcast </w:t>
      </w:r>
      <w:r w:rsidR="00113371">
        <w:t>«</w:t>
      </w:r>
      <w:r w:rsidR="00113371">
        <w:rPr>
          <w:rFonts w:ascii="Calibri" w:hAnsi="Calibri" w:cs="Calibri"/>
        </w:rPr>
        <w:t> </w:t>
      </w:r>
      <w:hyperlink r:id="rId9" w:history="1">
        <w:r w:rsidRPr="00C61D15">
          <w:rPr>
            <w:rStyle w:val="Lienhypertexte"/>
          </w:rPr>
          <w:t>Antibiotique</w:t>
        </w:r>
        <w:r w:rsidR="00113371">
          <w:rPr>
            <w:rStyle w:val="Lienhypertexte"/>
            <w:rFonts w:ascii="Calibri" w:hAnsi="Calibri" w:cs="Calibri"/>
          </w:rPr>
          <w:t> :</w:t>
        </w:r>
        <w:r w:rsidRPr="00C61D15">
          <w:rPr>
            <w:rStyle w:val="Lienhypertexte"/>
          </w:rPr>
          <w:t xml:space="preserve"> quand les bactéries résistent </w:t>
        </w:r>
      </w:hyperlink>
      <w:r w:rsidRPr="00C61D15">
        <w:t>»</w:t>
      </w:r>
      <w:r>
        <w:t>,</w:t>
      </w:r>
      <w:r w:rsidR="009359BF">
        <w:t xml:space="preserve"> </w:t>
      </w:r>
      <w:r>
        <w:t>L</w:t>
      </w:r>
      <w:r w:rsidRPr="00C61D15">
        <w:t>es podcasts de l’Institut Pasteur</w:t>
      </w:r>
      <w:r>
        <w:t xml:space="preserve"> (2020).</w:t>
      </w:r>
    </w:p>
    <w:p w14:paraId="650814F4" w14:textId="464C6B04" w:rsidR="00434E63" w:rsidRDefault="00434E63" w:rsidP="00434E63">
      <w:r w:rsidRPr="00C61D15">
        <w:t>Avant la séance en classe</w:t>
      </w:r>
      <w:r>
        <w:t xml:space="preserve"> ou en début de séance</w:t>
      </w:r>
      <w:r w:rsidRPr="00C61D15">
        <w:t xml:space="preserve">, les élèves écoutent, le podcast </w:t>
      </w:r>
      <w:r w:rsidR="00113371">
        <w:t>«</w:t>
      </w:r>
      <w:r w:rsidR="00113371">
        <w:rPr>
          <w:rFonts w:ascii="Calibri" w:hAnsi="Calibri" w:cs="Calibri"/>
        </w:rPr>
        <w:t> </w:t>
      </w:r>
      <w:hyperlink r:id="rId10" w:history="1">
        <w:r w:rsidRPr="00C61D15">
          <w:rPr>
            <w:rStyle w:val="Lienhypertexte"/>
          </w:rPr>
          <w:t>Antibiotique</w:t>
        </w:r>
        <w:r w:rsidR="00113371">
          <w:rPr>
            <w:rStyle w:val="Lienhypertexte"/>
            <w:rFonts w:ascii="Calibri" w:hAnsi="Calibri" w:cs="Calibri"/>
          </w:rPr>
          <w:t> :</w:t>
        </w:r>
        <w:r w:rsidRPr="00C61D15">
          <w:rPr>
            <w:rStyle w:val="Lienhypertexte"/>
          </w:rPr>
          <w:t xml:space="preserve"> quand les bactéries résistent </w:t>
        </w:r>
      </w:hyperlink>
      <w:r w:rsidRPr="00C61D15">
        <w:t>»</w:t>
      </w:r>
      <w:r>
        <w:t>, L</w:t>
      </w:r>
      <w:r w:rsidRPr="00C61D15">
        <w:t>es podcasts de l’Institut Pasteur</w:t>
      </w:r>
      <w:r>
        <w:t xml:space="preserve"> (2020).</w:t>
      </w:r>
    </w:p>
    <w:p w14:paraId="2E91D927" w14:textId="206DB6C1" w:rsidR="00434E63" w:rsidRPr="003F6B08" w:rsidRDefault="00434E63" w:rsidP="00AA68A8">
      <w:pPr>
        <w:pStyle w:val="Titre4"/>
      </w:pPr>
      <w:r w:rsidRPr="003F6B08">
        <w:t>Consigne</w:t>
      </w:r>
    </w:p>
    <w:p w14:paraId="7BFEB78C" w14:textId="15747E78" w:rsidR="00434E63" w:rsidRPr="003F6B08" w:rsidRDefault="00434E63" w:rsidP="003F6B08">
      <w:r w:rsidRPr="003F6B08">
        <w:t>Écouter le podcast pour</w:t>
      </w:r>
      <w:r w:rsidR="00113371">
        <w:rPr>
          <w:rFonts w:ascii="Calibri" w:hAnsi="Calibri" w:cs="Calibri"/>
        </w:rPr>
        <w:t> :</w:t>
      </w:r>
    </w:p>
    <w:p w14:paraId="75D48246" w14:textId="5D3839FC" w:rsidR="00434E63" w:rsidRPr="003F6B08" w:rsidRDefault="00434E63" w:rsidP="003F6B08">
      <w:pPr>
        <w:pStyle w:val="Paragraphedeliste"/>
        <w:numPr>
          <w:ilvl w:val="0"/>
          <w:numId w:val="138"/>
        </w:numPr>
      </w:pPr>
      <w:r w:rsidRPr="003F6B08">
        <w:t>Comprendre ce qu’est l’antibiorésistance et les enjeux de santé associés.</w:t>
      </w:r>
    </w:p>
    <w:p w14:paraId="7496A08D" w14:textId="4C2F2659" w:rsidR="00434E63" w:rsidRDefault="00434E63" w:rsidP="003F6B08">
      <w:pPr>
        <w:pStyle w:val="Paragraphedeliste"/>
        <w:numPr>
          <w:ilvl w:val="0"/>
          <w:numId w:val="138"/>
        </w:numPr>
      </w:pPr>
      <w:r w:rsidRPr="003F6B08">
        <w:t>Identifier comment le podcast est conçu pour capter l’attention de l’auditeur sans support visuel.</w:t>
      </w:r>
    </w:p>
    <w:p w14:paraId="10B0AB86" w14:textId="77777777" w:rsidR="00434E63" w:rsidRPr="003F6B08" w:rsidRDefault="00434E63" w:rsidP="00AA68A8">
      <w:pPr>
        <w:pStyle w:val="Titre3"/>
      </w:pPr>
      <w:r w:rsidRPr="003F6B08">
        <w:t>Phase 2 – Recherche documentaire et analyse du corpus documentaire sur l’utilisation des antibiotiques en élevage.</w:t>
      </w:r>
    </w:p>
    <w:p w14:paraId="64B0EC06" w14:textId="0CF048FD" w:rsidR="00434E63" w:rsidRPr="00434E63" w:rsidRDefault="00434E63" w:rsidP="003F6B08">
      <w:r w:rsidRPr="00434E63">
        <w:t>Les élèves, répartis en groupes, prennent individuellement connaissance du corpus de documents.</w:t>
      </w:r>
      <w:r>
        <w:t xml:space="preserve"> Ils identifient les éléments en lien avec le questionnement et notent les questions qu’ils se posent.</w:t>
      </w:r>
    </w:p>
    <w:p w14:paraId="66FFBC5A" w14:textId="31A53CDB" w:rsidR="00434E63" w:rsidRDefault="00434E63" w:rsidP="00AA68A8">
      <w:pPr>
        <w:pStyle w:val="Titre4"/>
      </w:pPr>
      <w:r>
        <w:t>Consigne</w:t>
      </w:r>
    </w:p>
    <w:p w14:paraId="31730178" w14:textId="3A707ED5" w:rsidR="002137B5" w:rsidRDefault="002137B5" w:rsidP="003F6B08">
      <w:r>
        <w:t>E</w:t>
      </w:r>
      <w:r w:rsidRPr="003F6B08">
        <w:t xml:space="preserve">xploiter les documents 2, 3, 4 et 5 pour concevoir </w:t>
      </w:r>
      <w:r>
        <w:t xml:space="preserve">le </w:t>
      </w:r>
      <w:proofErr w:type="gramStart"/>
      <w:r>
        <w:t>déroulé</w:t>
      </w:r>
      <w:proofErr w:type="gramEnd"/>
      <w:r>
        <w:t xml:space="preserve"> </w:t>
      </w:r>
      <w:r w:rsidRPr="003F6B08">
        <w:t>d’un podcast portant sur les impacts de l’utilisation des antibiotiques dans l’élevage</w:t>
      </w:r>
      <w:r>
        <w:t>.</w:t>
      </w:r>
    </w:p>
    <w:p w14:paraId="08BE927D" w14:textId="2CCF0CDD" w:rsidR="002137B5" w:rsidRDefault="002137B5" w:rsidP="003F6B08">
      <w:r>
        <w:lastRenderedPageBreak/>
        <w:t>Vous disposez d</w:t>
      </w:r>
      <w:r w:rsidR="0078531C">
        <w:t xml:space="preserve">e </w:t>
      </w:r>
      <w:r w:rsidRPr="00C61D15">
        <w:t>la fiche méthode d’analyse d’une ressource documentaire (document 1</w:t>
      </w:r>
      <w:r>
        <w:t>).</w:t>
      </w:r>
    </w:p>
    <w:p w14:paraId="5770AE9D" w14:textId="5DBA9013" w:rsidR="002137B5" w:rsidRDefault="002137B5" w:rsidP="003F6B08">
      <w:r>
        <w:t>Votre production devra permettre d’identifier</w:t>
      </w:r>
      <w:r w:rsidR="00113371">
        <w:rPr>
          <w:rFonts w:ascii="Calibri" w:hAnsi="Calibri" w:cs="Calibri"/>
        </w:rPr>
        <w:t> :</w:t>
      </w:r>
    </w:p>
    <w:p w14:paraId="2595ADCA" w14:textId="654F8DD2" w:rsidR="002137B5" w:rsidRDefault="002137B5" w:rsidP="003F6B08">
      <w:pPr>
        <w:pStyle w:val="Paragraphedeliste"/>
        <w:numPr>
          <w:ilvl w:val="0"/>
          <w:numId w:val="138"/>
        </w:numPr>
      </w:pPr>
      <w:proofErr w:type="gramStart"/>
      <w:r>
        <w:t>la</w:t>
      </w:r>
      <w:proofErr w:type="gramEnd"/>
      <w:r>
        <w:t xml:space="preserve"> question à laquelle le podcast répond ;</w:t>
      </w:r>
    </w:p>
    <w:p w14:paraId="3ADCF215" w14:textId="77777777" w:rsidR="002137B5" w:rsidRDefault="002137B5" w:rsidP="003F6B08">
      <w:pPr>
        <w:pStyle w:val="Paragraphedeliste"/>
        <w:numPr>
          <w:ilvl w:val="0"/>
          <w:numId w:val="138"/>
        </w:numPr>
      </w:pPr>
      <w:proofErr w:type="gramStart"/>
      <w:r>
        <w:t>les</w:t>
      </w:r>
      <w:proofErr w:type="gramEnd"/>
      <w:r>
        <w:t xml:space="preserve"> différents temps du podcast (1 temps = 1 idée).</w:t>
      </w:r>
    </w:p>
    <w:p w14:paraId="5236B630" w14:textId="704D0F39" w:rsidR="002137B5" w:rsidRDefault="00434E63" w:rsidP="00AA68A8">
      <w:pPr>
        <w:pStyle w:val="Titre3"/>
      </w:pPr>
      <w:r w:rsidRPr="003F6B08">
        <w:t>Phase 3 –</w:t>
      </w:r>
      <w:r w:rsidR="002137B5" w:rsidRPr="003F6B08">
        <w:t xml:space="preserve"> </w:t>
      </w:r>
      <w:r w:rsidR="002137B5">
        <w:t>Mise en commun au sein du groupe</w:t>
      </w:r>
    </w:p>
    <w:p w14:paraId="2238DDDB" w14:textId="6035393F" w:rsidR="00434E63" w:rsidRDefault="002137B5" w:rsidP="003F6B08">
      <w:r>
        <w:t>L</w:t>
      </w:r>
      <w:r w:rsidR="00434E63" w:rsidRPr="00434E63">
        <w:t>es élèves d’un groupe échangent entre eux pour s’assurer de leur compréhension, comparent les points d’intérêt identifiés et argumentent leurs choix. À l’issue de cette phase, le groupe produit un écrit collectif d’une page, trame du podcast à enregistrer</w:t>
      </w:r>
      <w:r>
        <w:t>.</w:t>
      </w:r>
    </w:p>
    <w:p w14:paraId="7F58E91F" w14:textId="77777777" w:rsidR="002137B5" w:rsidRDefault="002137B5" w:rsidP="00AA68A8">
      <w:pPr>
        <w:pStyle w:val="Titre4"/>
      </w:pPr>
      <w:r>
        <w:t>Consigne</w:t>
      </w:r>
    </w:p>
    <w:p w14:paraId="6DED15F5" w14:textId="74BE6543" w:rsidR="00E87883" w:rsidRDefault="002137B5" w:rsidP="003F6B08">
      <w:r>
        <w:t>Mettre en commun vos proposition</w:t>
      </w:r>
      <w:r w:rsidR="0078531C">
        <w:t>s</w:t>
      </w:r>
      <w:r>
        <w:t xml:space="preserve"> et construire de manière collective la trame du podcast à enregistrer</w:t>
      </w:r>
      <w:r w:rsidR="00E87883">
        <w:t>.</w:t>
      </w:r>
    </w:p>
    <w:p w14:paraId="1F0981C6" w14:textId="082543EC" w:rsidR="00E87883" w:rsidRPr="00E87883" w:rsidRDefault="00E87883" w:rsidP="003F6B08">
      <w:r>
        <w:t>La trame du p</w:t>
      </w:r>
      <w:r w:rsidRPr="00E87883">
        <w:t>odcast</w:t>
      </w:r>
      <w:r>
        <w:t xml:space="preserve"> possible</w:t>
      </w:r>
      <w:r w:rsidR="00113371">
        <w:rPr>
          <w:rFonts w:ascii="Calibri" w:hAnsi="Calibri" w:cs="Calibri"/>
        </w:rPr>
        <w:t> :</w:t>
      </w:r>
    </w:p>
    <w:p w14:paraId="4AC43B48" w14:textId="3E68B748" w:rsidR="00E87883" w:rsidRPr="003F6B08" w:rsidRDefault="00E87883" w:rsidP="003F6B08">
      <w:pPr>
        <w:pStyle w:val="Paragraphedeliste"/>
        <w:numPr>
          <w:ilvl w:val="0"/>
          <w:numId w:val="145"/>
        </w:numPr>
      </w:pPr>
      <w:r w:rsidRPr="003F6B08">
        <w:t>Introduction</w:t>
      </w:r>
    </w:p>
    <w:p w14:paraId="65231564" w14:textId="67E6F54F" w:rsidR="00E87883" w:rsidRPr="003F6B08" w:rsidRDefault="00E87883" w:rsidP="003F6B08">
      <w:pPr>
        <w:pStyle w:val="Paragraphedeliste"/>
        <w:numPr>
          <w:ilvl w:val="0"/>
          <w:numId w:val="147"/>
        </w:numPr>
      </w:pPr>
      <w:r w:rsidRPr="003F6B08">
        <w:t>Présentati</w:t>
      </w:r>
      <w:r>
        <w:t>on du podcast et de son thème.</w:t>
      </w:r>
    </w:p>
    <w:p w14:paraId="0DF88E2C" w14:textId="7678005A" w:rsidR="00E87883" w:rsidRPr="003F6B08" w:rsidRDefault="00E87883" w:rsidP="003F6B08">
      <w:pPr>
        <w:pStyle w:val="Paragraphedeliste"/>
        <w:numPr>
          <w:ilvl w:val="0"/>
          <w:numId w:val="147"/>
        </w:numPr>
      </w:pPr>
      <w:r>
        <w:t>Présentation des animateurs</w:t>
      </w:r>
    </w:p>
    <w:p w14:paraId="1372F698" w14:textId="7F095C7C" w:rsidR="00E87883" w:rsidRPr="003F6B08" w:rsidRDefault="00E87883" w:rsidP="003F6B08">
      <w:pPr>
        <w:pStyle w:val="Paragraphedeliste"/>
        <w:numPr>
          <w:ilvl w:val="0"/>
          <w:numId w:val="147"/>
        </w:numPr>
      </w:pPr>
      <w:r w:rsidRPr="003F6B08">
        <w:t>Acc</w:t>
      </w:r>
      <w:r>
        <w:t>roche pour capter l’attention.</w:t>
      </w:r>
    </w:p>
    <w:p w14:paraId="3C6AD912" w14:textId="09B72A3F" w:rsidR="00E87883" w:rsidRPr="003F6B08" w:rsidRDefault="00E87883" w:rsidP="003F6B08">
      <w:pPr>
        <w:pStyle w:val="Paragraphedeliste"/>
        <w:numPr>
          <w:ilvl w:val="0"/>
          <w:numId w:val="145"/>
        </w:numPr>
      </w:pPr>
      <w:r w:rsidRPr="003F6B08">
        <w:t>Segment Principal</w:t>
      </w:r>
    </w:p>
    <w:p w14:paraId="6A1655B0" w14:textId="6ADDABB0" w:rsidR="00E87883" w:rsidRPr="003F6B08" w:rsidRDefault="00E87883" w:rsidP="003F6B08">
      <w:pPr>
        <w:pStyle w:val="Paragraphedeliste"/>
        <w:numPr>
          <w:ilvl w:val="0"/>
          <w:numId w:val="148"/>
        </w:numPr>
      </w:pPr>
      <w:r>
        <w:t>Sujet ou histoire principale</w:t>
      </w:r>
    </w:p>
    <w:p w14:paraId="28677833" w14:textId="1566781C" w:rsidR="00E87883" w:rsidRPr="003F6B08" w:rsidRDefault="00E87883" w:rsidP="003F6B08">
      <w:pPr>
        <w:pStyle w:val="Paragraphedeliste"/>
        <w:numPr>
          <w:ilvl w:val="0"/>
          <w:numId w:val="148"/>
        </w:numPr>
      </w:pPr>
      <w:r w:rsidRPr="003F6B08">
        <w:t>Points clés à aborder</w:t>
      </w:r>
    </w:p>
    <w:p w14:paraId="247B07CB" w14:textId="401A8913" w:rsidR="00E87883" w:rsidRPr="003F6B08" w:rsidRDefault="00E87883" w:rsidP="003F6B08">
      <w:pPr>
        <w:pStyle w:val="Paragraphedeliste"/>
        <w:numPr>
          <w:ilvl w:val="0"/>
          <w:numId w:val="148"/>
        </w:numPr>
      </w:pPr>
      <w:r w:rsidRPr="003F6B08">
        <w:t>Invités o</w:t>
      </w:r>
      <w:r>
        <w:t>u témoignages</w:t>
      </w:r>
    </w:p>
    <w:p w14:paraId="1EE6CEFA" w14:textId="610D9FC0" w:rsidR="00E87883" w:rsidRPr="003F6B08" w:rsidRDefault="00E87883" w:rsidP="003F6B08">
      <w:pPr>
        <w:pStyle w:val="Paragraphedeliste"/>
        <w:numPr>
          <w:ilvl w:val="0"/>
          <w:numId w:val="145"/>
        </w:numPr>
      </w:pPr>
      <w:r w:rsidRPr="003F6B08">
        <w:t>Intermède ou Pause</w:t>
      </w:r>
    </w:p>
    <w:p w14:paraId="79761016" w14:textId="77777777" w:rsidR="00D95257" w:rsidRDefault="00E87883" w:rsidP="003F6B08">
      <w:pPr>
        <w:pStyle w:val="Paragraphedeliste"/>
        <w:numPr>
          <w:ilvl w:val="1"/>
          <w:numId w:val="76"/>
        </w:numPr>
      </w:pPr>
      <w:r w:rsidRPr="003F6B08">
        <w:t>Musique, jingle</w:t>
      </w:r>
    </w:p>
    <w:p w14:paraId="4C0D2BFF" w14:textId="15A1C101" w:rsidR="00E87883" w:rsidRPr="003F6B08" w:rsidRDefault="00E87883" w:rsidP="003F6B08">
      <w:pPr>
        <w:pStyle w:val="Paragraphedeliste"/>
        <w:numPr>
          <w:ilvl w:val="0"/>
          <w:numId w:val="145"/>
        </w:numPr>
      </w:pPr>
      <w:r w:rsidRPr="003F6B08">
        <w:t>Deuxième Segment (si nécessaire)</w:t>
      </w:r>
    </w:p>
    <w:p w14:paraId="305DC22C" w14:textId="16E2E8E5" w:rsidR="00E87883" w:rsidRPr="003F6B08" w:rsidRDefault="00E87883" w:rsidP="003F6B08">
      <w:pPr>
        <w:pStyle w:val="Paragraphedeliste"/>
        <w:numPr>
          <w:ilvl w:val="0"/>
          <w:numId w:val="145"/>
        </w:numPr>
      </w:pPr>
      <w:r w:rsidRPr="003F6B08">
        <w:t>Sujet secondaire ou approfo</w:t>
      </w:r>
      <w:r>
        <w:t>ndissement du sujet principal</w:t>
      </w:r>
    </w:p>
    <w:p w14:paraId="2212B5F8" w14:textId="326A485B" w:rsidR="00E87883" w:rsidRPr="003F6B08" w:rsidRDefault="00E87883" w:rsidP="003F6B08">
      <w:pPr>
        <w:pStyle w:val="Paragraphedeliste"/>
        <w:numPr>
          <w:ilvl w:val="0"/>
          <w:numId w:val="149"/>
        </w:numPr>
      </w:pPr>
      <w:r w:rsidRPr="003F6B08">
        <w:t>Points clés à aborder</w:t>
      </w:r>
    </w:p>
    <w:p w14:paraId="42DBA1CB" w14:textId="7667D8E0" w:rsidR="00E87883" w:rsidRPr="003F6B08" w:rsidRDefault="00E87883" w:rsidP="003F6B08">
      <w:pPr>
        <w:pStyle w:val="Paragraphedeliste"/>
        <w:numPr>
          <w:ilvl w:val="0"/>
          <w:numId w:val="149"/>
        </w:numPr>
      </w:pPr>
      <w:r>
        <w:t>Invités ou témoignages</w:t>
      </w:r>
    </w:p>
    <w:p w14:paraId="7EDABEA6" w14:textId="35853C22" w:rsidR="00E87883" w:rsidRPr="003F6B08" w:rsidRDefault="00E87883" w:rsidP="003F6B08">
      <w:pPr>
        <w:pStyle w:val="Paragraphedeliste"/>
        <w:numPr>
          <w:ilvl w:val="0"/>
          <w:numId w:val="145"/>
        </w:numPr>
      </w:pPr>
      <w:r w:rsidRPr="003F6B08">
        <w:t>Conclusion</w:t>
      </w:r>
    </w:p>
    <w:p w14:paraId="28D0DCFE" w14:textId="6AA15068" w:rsidR="00E87883" w:rsidRPr="003F6B08" w:rsidRDefault="00C24E9F" w:rsidP="003F6B08">
      <w:pPr>
        <w:pStyle w:val="Paragraphedeliste"/>
        <w:numPr>
          <w:ilvl w:val="0"/>
          <w:numId w:val="150"/>
        </w:numPr>
      </w:pPr>
      <w:r>
        <w:t>Résumé des points abordés</w:t>
      </w:r>
    </w:p>
    <w:p w14:paraId="52CA7BE9" w14:textId="77777777" w:rsidR="00D95257" w:rsidRDefault="00E87883" w:rsidP="003F6B08">
      <w:pPr>
        <w:pStyle w:val="Paragraphedeliste"/>
        <w:numPr>
          <w:ilvl w:val="0"/>
          <w:numId w:val="150"/>
        </w:numPr>
      </w:pPr>
      <w:r w:rsidRPr="003F6B08">
        <w:t>Message de clôture</w:t>
      </w:r>
    </w:p>
    <w:p w14:paraId="1126CD30" w14:textId="41541C32" w:rsidR="00C24E9F" w:rsidRPr="003F6B08" w:rsidRDefault="00434E63" w:rsidP="00AA68A8">
      <w:pPr>
        <w:pStyle w:val="Titre3"/>
      </w:pPr>
      <w:r w:rsidRPr="003F6B08">
        <w:t xml:space="preserve">Phase 4 – </w:t>
      </w:r>
      <w:r w:rsidR="00C24E9F" w:rsidRPr="003F6B08">
        <w:t>Mise en commun</w:t>
      </w:r>
    </w:p>
    <w:p w14:paraId="4D04950F" w14:textId="1DC7C985" w:rsidR="00C24E9F" w:rsidRDefault="00C24E9F" w:rsidP="00AA68A8">
      <w:pPr>
        <w:pStyle w:val="Titre4"/>
      </w:pPr>
      <w:r>
        <w:t>Consigne</w:t>
      </w:r>
    </w:p>
    <w:p w14:paraId="148AAC44" w14:textId="1DB0EA4F" w:rsidR="00C24E9F" w:rsidRDefault="00C24E9F" w:rsidP="003F6B08">
      <w:r>
        <w:t>Présenter à l’oral la trame du podcast, analyser et comparer les différentes propositions.</w:t>
      </w:r>
    </w:p>
    <w:p w14:paraId="3AF4D5C7" w14:textId="01BAA9E8" w:rsidR="00C24E9F" w:rsidRDefault="00434E63" w:rsidP="00AA68A8">
      <w:pPr>
        <w:pStyle w:val="Titre3"/>
      </w:pPr>
      <w:r w:rsidRPr="003F6B08">
        <w:lastRenderedPageBreak/>
        <w:t>Phase 5 –</w:t>
      </w:r>
      <w:r w:rsidR="00C24E9F">
        <w:t xml:space="preserve"> Enregistrement du podcast</w:t>
      </w:r>
    </w:p>
    <w:p w14:paraId="58DA1382" w14:textId="6BE60652" w:rsidR="00C24E9F" w:rsidRDefault="00C24E9F" w:rsidP="00AA68A8">
      <w:pPr>
        <w:pStyle w:val="Titre4"/>
      </w:pPr>
      <w:r>
        <w:t>Consigne</w:t>
      </w:r>
    </w:p>
    <w:p w14:paraId="728D579F" w14:textId="483580A2" w:rsidR="00C24E9F" w:rsidRPr="003F6B08" w:rsidRDefault="00C24E9F" w:rsidP="003F6B08">
      <w:r>
        <w:t xml:space="preserve">Enregistrer un podcast de 3 minutes maximum. Tous les membres du </w:t>
      </w:r>
      <w:r w:rsidR="0078531C">
        <w:t>g</w:t>
      </w:r>
      <w:r>
        <w:t>roupe doivent intervenir.</w:t>
      </w:r>
    </w:p>
    <w:p w14:paraId="7C08EF48" w14:textId="216C9832" w:rsidR="00C24E9F" w:rsidRDefault="00434E63" w:rsidP="00AA68A8">
      <w:pPr>
        <w:pStyle w:val="Titre3"/>
      </w:pPr>
      <w:r w:rsidRPr="003F6B08">
        <w:t xml:space="preserve">Phase 6 – </w:t>
      </w:r>
      <w:r w:rsidR="00C24E9F" w:rsidRPr="00C61D15">
        <w:t>Présentation des podcasts</w:t>
      </w:r>
    </w:p>
    <w:p w14:paraId="67A3AF0F" w14:textId="755418CC" w:rsidR="00C24E9F" w:rsidRDefault="00C24E9F" w:rsidP="003F6B08">
      <w:r w:rsidRPr="00C24E9F">
        <w:t>Les podcasts sont présentés à la classe, et les auteurs répondent aux questions. Les podcasts sont ensuite déposés sur un mur virtuel. Une affiche présentant les thématiques des différents podcasts est affichée au CDI de l’établissement scolaire. Les autres élèves peuvent flasher le QR code renvoyant vers le mur virtuel. Les élèves des autres classes pourront voter pour le meilleur podcast, afin de valoriser le travail des terminales ST2S. Ces podcasts peuvent également être présentés lors de la journée porte</w:t>
      </w:r>
      <w:r w:rsidR="0078531C">
        <w:t xml:space="preserve">s </w:t>
      </w:r>
      <w:r w:rsidRPr="00C24E9F">
        <w:t>ouverte</w:t>
      </w:r>
      <w:r w:rsidR="0078531C">
        <w:t>s</w:t>
      </w:r>
      <w:r w:rsidRPr="00C24E9F">
        <w:t xml:space="preserve"> de l’établissement, ou dans le cadre d’une action de sensibilisation des élèves de l’établissement sur le thème de l'antibiorésistance.</w:t>
      </w:r>
    </w:p>
    <w:p w14:paraId="33F7EE7D" w14:textId="67788B25" w:rsidR="00054616" w:rsidRPr="003F6B08" w:rsidRDefault="00C24E9F" w:rsidP="00AA68A8">
      <w:pPr>
        <w:pStyle w:val="Titre4"/>
      </w:pPr>
      <w:r>
        <w:t>Ressources</w:t>
      </w:r>
    </w:p>
    <w:p w14:paraId="4984F0B9" w14:textId="77777777" w:rsidR="00054616" w:rsidRPr="00F1450D" w:rsidRDefault="00054616" w:rsidP="003F6B08">
      <w:r w:rsidRPr="003F6B08">
        <w:rPr>
          <w:b/>
        </w:rPr>
        <w:t>Document 1</w:t>
      </w:r>
      <w:r w:rsidRPr="003F6B08">
        <w:t> </w:t>
      </w:r>
      <w:r w:rsidRPr="00F1450D">
        <w:t>– Fiche méthode analyse d’une ressource documentaire</w:t>
      </w:r>
    </w:p>
    <w:p w14:paraId="0C13D5B5" w14:textId="614E8788" w:rsidR="00054616" w:rsidRPr="00F1450D" w:rsidRDefault="00054616">
      <w:r w:rsidRPr="003F6B08">
        <w:t>La fiche méthode proposée ci-dessous peut être fournie</w:t>
      </w:r>
      <w:r w:rsidR="006B1665">
        <w:t>,</w:t>
      </w:r>
      <w:r w:rsidRPr="003F6B08">
        <w:t xml:space="preserve"> complétée ou être construite tout au long de l’année scolaire par les élèves lors des séances d’analyse </w:t>
      </w:r>
      <w:r w:rsidR="002B72B1" w:rsidRPr="00F1450D">
        <w:t>documentaire.</w:t>
      </w:r>
    </w:p>
    <w:p w14:paraId="4A726FB4" w14:textId="6CA5C082" w:rsidR="002B72B1" w:rsidRPr="00AA68A8" w:rsidRDefault="00971933" w:rsidP="00131350">
      <w:pPr>
        <w:tabs>
          <w:tab w:val="left" w:pos="2780"/>
        </w:tabs>
        <w:ind w:left="113"/>
      </w:pPr>
      <w:r w:rsidRPr="00AA68A8">
        <w:t>Architecture générale de la ressource</w:t>
      </w:r>
    </w:p>
    <w:p w14:paraId="1BFC91FA" w14:textId="77777777" w:rsidR="00971933" w:rsidRDefault="00971933" w:rsidP="003F6B08">
      <w:pPr>
        <w:pStyle w:val="Paragraphedeliste"/>
        <w:numPr>
          <w:ilvl w:val="0"/>
          <w:numId w:val="112"/>
        </w:numPr>
      </w:pPr>
      <w:r>
        <w:t>Auteurs</w:t>
      </w:r>
    </w:p>
    <w:p w14:paraId="63F475DD" w14:textId="50151C86" w:rsidR="00971933" w:rsidRDefault="00971933" w:rsidP="003F6B08">
      <w:pPr>
        <w:pStyle w:val="Paragraphedeliste"/>
        <w:numPr>
          <w:ilvl w:val="1"/>
          <w:numId w:val="112"/>
        </w:numPr>
      </w:pPr>
      <w:r>
        <w:t>Sont-ils i</w:t>
      </w:r>
      <w:r w:rsidR="002B72B1" w:rsidRPr="005E1353">
        <w:t>dentifiés</w:t>
      </w:r>
      <w:r w:rsidR="00113371">
        <w:rPr>
          <w:rFonts w:ascii="Calibri" w:hAnsi="Calibri" w:cs="Calibri"/>
        </w:rPr>
        <w:t> </w:t>
      </w:r>
      <w:r w:rsidR="00113371">
        <w:t>?</w:t>
      </w:r>
    </w:p>
    <w:p w14:paraId="22C27613" w14:textId="349027A5" w:rsidR="002B72B1" w:rsidRPr="005E1353" w:rsidRDefault="00971933" w:rsidP="003F6B08">
      <w:pPr>
        <w:pStyle w:val="Paragraphedeliste"/>
        <w:numPr>
          <w:ilvl w:val="1"/>
          <w:numId w:val="112"/>
        </w:numPr>
      </w:pPr>
      <w:r>
        <w:t xml:space="preserve">Quelles sont leur qualité, </w:t>
      </w:r>
      <w:r w:rsidR="002B72B1" w:rsidRPr="005E1353">
        <w:t>profession, champs d’expertise en lien avec le thème développé</w:t>
      </w:r>
      <w:r w:rsidR="00113371">
        <w:rPr>
          <w:rFonts w:ascii="Calibri" w:hAnsi="Calibri" w:cs="Calibri"/>
        </w:rPr>
        <w:t> </w:t>
      </w:r>
      <w:r w:rsidR="00113371">
        <w:t>?</w:t>
      </w:r>
    </w:p>
    <w:p w14:paraId="60E49B04" w14:textId="3A18384A" w:rsidR="00F502FF" w:rsidRDefault="002B72B1" w:rsidP="003F6B08">
      <w:pPr>
        <w:pStyle w:val="Paragraphedeliste"/>
        <w:numPr>
          <w:ilvl w:val="0"/>
          <w:numId w:val="112"/>
        </w:numPr>
      </w:pPr>
      <w:r w:rsidRPr="005E1353">
        <w:t>Titre</w:t>
      </w:r>
    </w:p>
    <w:p w14:paraId="19386F53" w14:textId="09E46AED" w:rsidR="002B72B1" w:rsidRPr="005E1353" w:rsidRDefault="002B72B1" w:rsidP="003F6B08">
      <w:pPr>
        <w:pStyle w:val="Paragraphedeliste"/>
        <w:numPr>
          <w:ilvl w:val="1"/>
          <w:numId w:val="112"/>
        </w:numPr>
      </w:pPr>
      <w:r w:rsidRPr="005E1353">
        <w:t>Vocabulaire, champ lexical</w:t>
      </w:r>
    </w:p>
    <w:p w14:paraId="25139460" w14:textId="77777777" w:rsidR="002B72B1" w:rsidRPr="005E1353" w:rsidRDefault="002B72B1" w:rsidP="003F6B08">
      <w:pPr>
        <w:pStyle w:val="Paragraphedeliste"/>
        <w:numPr>
          <w:ilvl w:val="1"/>
          <w:numId w:val="112"/>
        </w:numPr>
        <w:tabs>
          <w:tab w:val="left" w:pos="2780"/>
        </w:tabs>
      </w:pPr>
      <w:r w:rsidRPr="005E1353">
        <w:t>Formulation</w:t>
      </w:r>
    </w:p>
    <w:p w14:paraId="582ADC8C" w14:textId="77777777" w:rsidR="00F502FF" w:rsidRDefault="00F502FF" w:rsidP="003F6B08">
      <w:pPr>
        <w:pStyle w:val="Paragraphedeliste"/>
        <w:numPr>
          <w:ilvl w:val="0"/>
          <w:numId w:val="112"/>
        </w:numPr>
      </w:pPr>
      <w:r>
        <w:t>Date de publication</w:t>
      </w:r>
    </w:p>
    <w:p w14:paraId="7B2FFCD1" w14:textId="0B04F4AA" w:rsidR="002B72B1" w:rsidRPr="005E1353" w:rsidRDefault="002B72B1" w:rsidP="003F6B08">
      <w:pPr>
        <w:pStyle w:val="Paragraphedeliste"/>
        <w:numPr>
          <w:ilvl w:val="1"/>
          <w:numId w:val="112"/>
        </w:numPr>
      </w:pPr>
      <w:r w:rsidRPr="005E1353">
        <w:t>Récent ou si ancien</w:t>
      </w:r>
    </w:p>
    <w:p w14:paraId="56554277" w14:textId="77777777" w:rsidR="00D95257" w:rsidRDefault="006B1665" w:rsidP="003F6B08">
      <w:pPr>
        <w:pStyle w:val="Paragraphedeliste"/>
        <w:numPr>
          <w:ilvl w:val="1"/>
          <w:numId w:val="112"/>
        </w:numPr>
        <w:tabs>
          <w:tab w:val="left" w:pos="2780"/>
        </w:tabs>
      </w:pPr>
      <w:r w:rsidRPr="006B1665">
        <w:t>Évolutions</w:t>
      </w:r>
      <w:r>
        <w:t xml:space="preserve"> </w:t>
      </w:r>
      <w:r w:rsidR="002B72B1" w:rsidRPr="005E1353">
        <w:t>scientifiques, découvertes récentes</w:t>
      </w:r>
    </w:p>
    <w:p w14:paraId="279DE681" w14:textId="3D007A01" w:rsidR="00F502FF" w:rsidRDefault="002B72B1" w:rsidP="003F6B08">
      <w:pPr>
        <w:pStyle w:val="Paragraphedeliste"/>
        <w:numPr>
          <w:ilvl w:val="0"/>
          <w:numId w:val="112"/>
        </w:numPr>
        <w:tabs>
          <w:tab w:val="left" w:pos="2780"/>
        </w:tabs>
      </w:pPr>
      <w:r w:rsidRPr="005E1353">
        <w:t>Type de ressource</w:t>
      </w:r>
    </w:p>
    <w:p w14:paraId="3447B565" w14:textId="5321B86B" w:rsidR="002B72B1" w:rsidRPr="005E1353" w:rsidRDefault="002B72B1" w:rsidP="003F6B08">
      <w:pPr>
        <w:pStyle w:val="Paragraphedeliste"/>
        <w:numPr>
          <w:ilvl w:val="1"/>
          <w:numId w:val="112"/>
        </w:numPr>
        <w:tabs>
          <w:tab w:val="left" w:pos="2780"/>
        </w:tabs>
      </w:pPr>
      <w:r w:rsidRPr="005E1353">
        <w:t>Brève, article, vidéo, podcast</w:t>
      </w:r>
      <w:r w:rsidR="009359BF">
        <w:t>, etc.</w:t>
      </w:r>
      <w:r w:rsidR="00113371">
        <w:rPr>
          <w:rFonts w:ascii="Calibri" w:hAnsi="Calibri" w:cs="Calibri"/>
        </w:rPr>
        <w:t> </w:t>
      </w:r>
      <w:r w:rsidR="00113371">
        <w:t>?</w:t>
      </w:r>
    </w:p>
    <w:p w14:paraId="7ECEFEBF" w14:textId="77777777" w:rsidR="00F502FF" w:rsidRDefault="00F502FF" w:rsidP="003F6B08">
      <w:pPr>
        <w:pStyle w:val="Paragraphedeliste"/>
        <w:numPr>
          <w:ilvl w:val="0"/>
          <w:numId w:val="112"/>
        </w:numPr>
      </w:pPr>
      <w:r>
        <w:t>Sources</w:t>
      </w:r>
    </w:p>
    <w:p w14:paraId="2E2CAAF4" w14:textId="6B6DF243" w:rsidR="00F502FF" w:rsidRDefault="002B72B1" w:rsidP="003F6B08">
      <w:pPr>
        <w:pStyle w:val="Paragraphedeliste"/>
        <w:numPr>
          <w:ilvl w:val="1"/>
          <w:numId w:val="112"/>
        </w:numPr>
      </w:pPr>
      <w:r w:rsidRPr="005E1353">
        <w:t>Journal / magazine /publication scientifique/ site internet de quelle organisation (société commerciale, université, pays</w:t>
      </w:r>
      <w:r w:rsidR="00E71BB2">
        <w:t>, etc.</w:t>
      </w:r>
      <w:r w:rsidRPr="005E1353">
        <w:t>)</w:t>
      </w:r>
    </w:p>
    <w:p w14:paraId="21127991" w14:textId="302247E3" w:rsidR="002B72B1" w:rsidRPr="005E1353" w:rsidRDefault="002B72B1" w:rsidP="003F6B08">
      <w:pPr>
        <w:pStyle w:val="Paragraphedeliste"/>
        <w:numPr>
          <w:ilvl w:val="1"/>
          <w:numId w:val="112"/>
        </w:numPr>
      </w:pPr>
      <w:r w:rsidRPr="005E1353">
        <w:t>Bibliographie qui a servi aux auteurs</w:t>
      </w:r>
    </w:p>
    <w:p w14:paraId="0D62FCA8" w14:textId="0D234416" w:rsidR="00054616" w:rsidRPr="00AA68A8" w:rsidRDefault="00F502FF" w:rsidP="00F1450D">
      <w:r w:rsidRPr="00AA68A8">
        <w:t>Forme et contenu</w:t>
      </w:r>
    </w:p>
    <w:p w14:paraId="444C313A" w14:textId="0C6F5725" w:rsidR="00F502FF" w:rsidRDefault="00F502FF" w:rsidP="003F6B08">
      <w:pPr>
        <w:pStyle w:val="Paragraphedeliste"/>
        <w:numPr>
          <w:ilvl w:val="0"/>
          <w:numId w:val="113"/>
        </w:numPr>
      </w:pPr>
      <w:r w:rsidRPr="00DC6EC6">
        <w:t>Illustrations</w:t>
      </w:r>
    </w:p>
    <w:p w14:paraId="0E40D08C" w14:textId="23DBDA23" w:rsidR="00F502FF" w:rsidRDefault="00F502FF" w:rsidP="003F6B08">
      <w:pPr>
        <w:pStyle w:val="Paragraphedeliste"/>
        <w:numPr>
          <w:ilvl w:val="1"/>
          <w:numId w:val="113"/>
        </w:numPr>
      </w:pPr>
      <w:r w:rsidRPr="001A3C87">
        <w:lastRenderedPageBreak/>
        <w:t>Photographies, schémas, infographies</w:t>
      </w:r>
    </w:p>
    <w:p w14:paraId="1E20E79D" w14:textId="77777777" w:rsidR="00F502FF" w:rsidRPr="003F6B08" w:rsidRDefault="00F502FF" w:rsidP="003F6B08">
      <w:pPr>
        <w:pStyle w:val="Paragraphedeliste"/>
        <w:numPr>
          <w:ilvl w:val="0"/>
          <w:numId w:val="113"/>
        </w:numPr>
        <w:rPr>
          <w:b/>
        </w:rPr>
      </w:pPr>
      <w:r w:rsidRPr="00B264C5">
        <w:t>Texte</w:t>
      </w:r>
    </w:p>
    <w:p w14:paraId="1A27B04D" w14:textId="77777777" w:rsidR="00F502FF" w:rsidRPr="003F6B08" w:rsidRDefault="00F502FF" w:rsidP="003F6B08">
      <w:pPr>
        <w:pStyle w:val="Paragraphedeliste"/>
        <w:numPr>
          <w:ilvl w:val="1"/>
          <w:numId w:val="113"/>
        </w:numPr>
        <w:rPr>
          <w:b/>
        </w:rPr>
      </w:pPr>
      <w:r w:rsidRPr="00C61D15">
        <w:t xml:space="preserve">Sous-titres et articulation des paragraphes </w:t>
      </w:r>
      <w:r w:rsidRPr="00C61D15">
        <w:sym w:font="Wingdings" w:char="F0E0"/>
      </w:r>
      <w:r w:rsidRPr="00C61D15">
        <w:t xml:space="preserve"> démarche de réponse à la problématique</w:t>
      </w:r>
    </w:p>
    <w:p w14:paraId="7B31AAB8" w14:textId="77777777" w:rsidR="00F502FF" w:rsidRPr="003F6B08" w:rsidRDefault="00F502FF" w:rsidP="003F6B08">
      <w:pPr>
        <w:pStyle w:val="Paragraphedeliste"/>
        <w:numPr>
          <w:ilvl w:val="1"/>
          <w:numId w:val="113"/>
        </w:numPr>
        <w:rPr>
          <w:b/>
        </w:rPr>
      </w:pPr>
      <w:r w:rsidRPr="00C61D15">
        <w:t>Présence d’un résumé</w:t>
      </w:r>
    </w:p>
    <w:p w14:paraId="7DAE3DD0" w14:textId="77777777" w:rsidR="00F502FF" w:rsidRPr="003F6B08" w:rsidRDefault="00F502FF" w:rsidP="003F6B08">
      <w:pPr>
        <w:pStyle w:val="Paragraphedeliste"/>
        <w:numPr>
          <w:ilvl w:val="1"/>
          <w:numId w:val="113"/>
        </w:numPr>
        <w:rPr>
          <w:b/>
        </w:rPr>
      </w:pPr>
      <w:r w:rsidRPr="00C61D15">
        <w:t>Présence d’une bibliographie</w:t>
      </w:r>
    </w:p>
    <w:p w14:paraId="614C1F74" w14:textId="10E00861" w:rsidR="00F502FF" w:rsidRPr="003F6B08" w:rsidRDefault="00F502FF" w:rsidP="003F6B08">
      <w:pPr>
        <w:pStyle w:val="Paragraphedeliste"/>
        <w:numPr>
          <w:ilvl w:val="1"/>
          <w:numId w:val="113"/>
        </w:numPr>
        <w:rPr>
          <w:b/>
        </w:rPr>
      </w:pPr>
      <w:r w:rsidRPr="00C61D15">
        <w:t>Longueur</w:t>
      </w:r>
    </w:p>
    <w:p w14:paraId="5DF87DEB" w14:textId="613F8990" w:rsidR="00054616" w:rsidRPr="00AA68A8" w:rsidRDefault="00F502FF" w:rsidP="00F1450D">
      <w:r w:rsidRPr="00AA68A8">
        <w:t>Analyse</w:t>
      </w:r>
    </w:p>
    <w:p w14:paraId="612F319C" w14:textId="5C00354B" w:rsidR="00F502FF" w:rsidRDefault="00F502FF" w:rsidP="003F6B08">
      <w:pPr>
        <w:pStyle w:val="Paragraphedeliste"/>
        <w:numPr>
          <w:ilvl w:val="0"/>
          <w:numId w:val="114"/>
        </w:numPr>
      </w:pPr>
      <w:r w:rsidRPr="0064171A">
        <w:t>Informations essentielles</w:t>
      </w:r>
    </w:p>
    <w:p w14:paraId="2025C3A6" w14:textId="61FF0FAA" w:rsidR="00F502FF" w:rsidRPr="0089542A" w:rsidRDefault="0084366D" w:rsidP="003F6B08">
      <w:pPr>
        <w:pStyle w:val="Paragraphedeliste"/>
        <w:numPr>
          <w:ilvl w:val="1"/>
          <w:numId w:val="114"/>
        </w:numPr>
      </w:pPr>
      <w:r>
        <w:t>Qui</w:t>
      </w:r>
      <w:r w:rsidR="00113371">
        <w:rPr>
          <w:rFonts w:ascii="Calibri" w:hAnsi="Calibri" w:cs="Calibri"/>
        </w:rPr>
        <w:t> </w:t>
      </w:r>
      <w:r w:rsidR="00113371">
        <w:t>?</w:t>
      </w:r>
      <w:r>
        <w:t xml:space="preserve"> Quoi</w:t>
      </w:r>
      <w:r w:rsidR="00113371">
        <w:rPr>
          <w:rFonts w:ascii="Calibri" w:hAnsi="Calibri" w:cs="Calibri"/>
        </w:rPr>
        <w:t> </w:t>
      </w:r>
      <w:r w:rsidR="00113371">
        <w:t>?</w:t>
      </w:r>
      <w:r>
        <w:t xml:space="preserve"> Quand</w:t>
      </w:r>
      <w:r w:rsidR="00113371">
        <w:rPr>
          <w:rFonts w:ascii="Calibri" w:hAnsi="Calibri" w:cs="Calibri"/>
        </w:rPr>
        <w:t> </w:t>
      </w:r>
      <w:r w:rsidR="00113371">
        <w:t>?</w:t>
      </w:r>
      <w:r>
        <w:t xml:space="preserve"> Comment</w:t>
      </w:r>
      <w:r w:rsidR="00113371">
        <w:rPr>
          <w:rFonts w:ascii="Calibri" w:hAnsi="Calibri" w:cs="Calibri"/>
        </w:rPr>
        <w:t> </w:t>
      </w:r>
      <w:r w:rsidR="00113371">
        <w:t>?</w:t>
      </w:r>
      <w:r>
        <w:t xml:space="preserve"> Pourquoi</w:t>
      </w:r>
      <w:r w:rsidR="00113371">
        <w:rPr>
          <w:rFonts w:ascii="Calibri" w:hAnsi="Calibri" w:cs="Calibri"/>
        </w:rPr>
        <w:t> </w:t>
      </w:r>
      <w:r w:rsidR="00113371">
        <w:t>?</w:t>
      </w:r>
    </w:p>
    <w:p w14:paraId="0F096520" w14:textId="63CF7B1D" w:rsidR="00F502FF" w:rsidRDefault="00F502FF" w:rsidP="003F6B08">
      <w:pPr>
        <w:pStyle w:val="Paragraphedeliste"/>
        <w:numPr>
          <w:ilvl w:val="1"/>
          <w:numId w:val="114"/>
        </w:numPr>
      </w:pPr>
      <w:r w:rsidRPr="0089542A">
        <w:t>Sous-titres/ contenu de chaque paragraphe</w:t>
      </w:r>
    </w:p>
    <w:p w14:paraId="3DE76F2D" w14:textId="2FA5E592" w:rsidR="00F502FF" w:rsidRDefault="00F502FF" w:rsidP="003F6B08">
      <w:pPr>
        <w:pStyle w:val="Paragraphedeliste"/>
        <w:numPr>
          <w:ilvl w:val="0"/>
          <w:numId w:val="114"/>
        </w:numPr>
      </w:pPr>
      <w:r w:rsidRPr="00932D0D">
        <w:t>Analyse critique</w:t>
      </w:r>
    </w:p>
    <w:p w14:paraId="70E2A50E" w14:textId="6CFCEB9A" w:rsidR="00F502FF" w:rsidRPr="00985582" w:rsidRDefault="00F502FF" w:rsidP="003F6B08">
      <w:pPr>
        <w:pStyle w:val="Paragraphedeliste"/>
        <w:numPr>
          <w:ilvl w:val="1"/>
          <w:numId w:val="114"/>
        </w:numPr>
      </w:pPr>
      <w:r w:rsidRPr="00985582">
        <w:t>Faits marquants, surprenants, intéressants</w:t>
      </w:r>
    </w:p>
    <w:p w14:paraId="5D8D456F" w14:textId="41E3087D" w:rsidR="00F502FF" w:rsidRPr="003F6B08" w:rsidRDefault="00F502FF" w:rsidP="003F6B08">
      <w:pPr>
        <w:pStyle w:val="Paragraphedeliste"/>
        <w:numPr>
          <w:ilvl w:val="1"/>
          <w:numId w:val="114"/>
        </w:numPr>
      </w:pPr>
      <w:r w:rsidRPr="00985582">
        <w:t>Confrontation d’idée entre pairs, avec enseignants</w:t>
      </w:r>
    </w:p>
    <w:p w14:paraId="1B6ED93C" w14:textId="0818CE8A" w:rsidR="00054616" w:rsidRPr="00F1450D" w:rsidRDefault="00054616" w:rsidP="003F6B08">
      <w:r w:rsidRPr="003F6B08">
        <w:rPr>
          <w:b/>
        </w:rPr>
        <w:t>Document 2</w:t>
      </w:r>
      <w:r w:rsidRPr="00F1450D">
        <w:t> – Agents pathogènes responsables de la mammite de la vache</w:t>
      </w:r>
      <w:r w:rsidR="00AA68A8">
        <w:t>.</w:t>
      </w:r>
    </w:p>
    <w:p w14:paraId="069087C6" w14:textId="04C39A88" w:rsidR="00054616" w:rsidRPr="00F1450D" w:rsidRDefault="00DB5C89" w:rsidP="003F6B08">
      <w:pPr>
        <w:pStyle w:val="Paragraphedeliste"/>
        <w:numPr>
          <w:ilvl w:val="0"/>
          <w:numId w:val="138"/>
        </w:numPr>
      </w:pPr>
      <w:r>
        <w:t xml:space="preserve">Document </w:t>
      </w:r>
      <w:r w:rsidR="00054616" w:rsidRPr="003F6B08">
        <w:t>2</w:t>
      </w:r>
      <w:r w:rsidR="0092551F">
        <w:t xml:space="preserve"> </w:t>
      </w:r>
      <w:r w:rsidR="00054616" w:rsidRPr="003F6B08">
        <w:t>A</w:t>
      </w:r>
      <w:r w:rsidR="00C24E9F">
        <w:t xml:space="preserve"> </w:t>
      </w:r>
      <w:r w:rsidR="00054616" w:rsidRPr="00F1450D">
        <w:t>- Mammite de la vache</w:t>
      </w:r>
      <w:r w:rsidR="00113371">
        <w:rPr>
          <w:rFonts w:ascii="Calibri" w:hAnsi="Calibri" w:cs="Calibri"/>
        </w:rPr>
        <w:t> :</w:t>
      </w:r>
      <w:r w:rsidR="00054616" w:rsidRPr="00F1450D">
        <w:t xml:space="preserve"> symptômes, traitement, prévention</w:t>
      </w:r>
    </w:p>
    <w:p w14:paraId="71B57A83" w14:textId="77777777" w:rsidR="00054616" w:rsidRPr="005E1353" w:rsidRDefault="00054616">
      <w:r w:rsidRPr="005E1353">
        <w:t>Les mammites sont la pathologie n°1 des élevages de vaches laitières et touchent plus de 40 % des vaches en production. La mammite est une infection de la mamelle par des bactéries qui pénètrent par le sphincter du trayon. Cette infection génère une réaction inflammatoire avec un afflux de globules blancs dans la mamelle, ce qui augmente le nombre de cellules somatiques dans le lait. C’est une réaction de défense contre les bactéries.</w:t>
      </w:r>
    </w:p>
    <w:p w14:paraId="5A29EDA6" w14:textId="4E657548" w:rsidR="00054616" w:rsidRPr="005E1353" w:rsidRDefault="00054616" w:rsidP="00113371">
      <w:r w:rsidRPr="005E1353">
        <w:t xml:space="preserve">On distingue deux types de mammites. Les mammites cliniques avec l’apparition de symptômes visibles (grumeaux dans le lait, quartier gonflé/chaud/dur ou douloureux, etc.). Les mammites </w:t>
      </w:r>
      <w:proofErr w:type="spellStart"/>
      <w:r w:rsidRPr="005E1353">
        <w:t>subcliniques</w:t>
      </w:r>
      <w:proofErr w:type="spellEnd"/>
      <w:r w:rsidRPr="005E1353">
        <w:t xml:space="preserve"> ne montrent pas de signes visibles. Si l’infection se produit entre les traites</w:t>
      </w:r>
      <w:r w:rsidR="00113371">
        <w:t xml:space="preserve"> </w:t>
      </w:r>
      <w:r w:rsidRPr="005E1353">
        <w:t>alors la prévention concernera le logement des vaches laitières. Si l’infection se produit au moment de la traite</w:t>
      </w:r>
      <w:r w:rsidR="00113371">
        <w:t xml:space="preserve"> </w:t>
      </w:r>
      <w:r w:rsidRPr="005E1353">
        <w:t>alors la prévention concernera l’hygiène et les pratiques de traite.</w:t>
      </w:r>
    </w:p>
    <w:p w14:paraId="158ECF1A" w14:textId="381EDBA8" w:rsidR="00054616" w:rsidRPr="00F1450D" w:rsidRDefault="00054616">
      <w:r w:rsidRPr="005E1353">
        <w:t xml:space="preserve">Le traitement des mammites repose sur des antibiotiques qui sont délivrés sur prescription vétérinaire. Il est important d’identifier les bactéries présentes avec un antibiogramme pour choisir le bon antibiotique. Il faut privilégier la voie locale et surtout éviter la voie générale. Il existe deux vaccins contre les mammites, le premier cible les staphylocoques et les colibacilles, et le second </w:t>
      </w:r>
      <w:r w:rsidRPr="003F6B08">
        <w:t xml:space="preserve">Streptococcus </w:t>
      </w:r>
      <w:proofErr w:type="spellStart"/>
      <w:r w:rsidRPr="003F6B08">
        <w:t>uberis</w:t>
      </w:r>
      <w:proofErr w:type="spellEnd"/>
      <w:r w:rsidRPr="00F1450D">
        <w:t>. Le vaccin diminue l’impact des mammites mais ce n’est pas une potion magique qui résout tout. L’hygiène de traite, du logement, doivent être bien maîtrisés avant d’envisager une vaccination.</w:t>
      </w:r>
    </w:p>
    <w:p w14:paraId="3895FEDF" w14:textId="6595169A" w:rsidR="005E1353" w:rsidRPr="005E1353" w:rsidRDefault="005E1353" w:rsidP="005E1353">
      <w:r w:rsidRPr="003F6B08">
        <w:t>Source</w:t>
      </w:r>
      <w:r w:rsidR="00113371">
        <w:rPr>
          <w:rFonts w:ascii="Calibri" w:hAnsi="Calibri" w:cs="Calibri"/>
        </w:rPr>
        <w:t> :</w:t>
      </w:r>
      <w:r w:rsidRPr="003F6B08">
        <w:t xml:space="preserve"> </w:t>
      </w:r>
      <w:proofErr w:type="spellStart"/>
      <w:r>
        <w:t>Z</w:t>
      </w:r>
      <w:r w:rsidRPr="00F1450D">
        <w:t>ened</w:t>
      </w:r>
      <w:proofErr w:type="spellEnd"/>
      <w:r w:rsidRPr="00F1450D">
        <w:t xml:space="preserve">, </w:t>
      </w:r>
      <w:r>
        <w:t>A</w:t>
      </w:r>
      <w:r w:rsidRPr="00F1450D">
        <w:t xml:space="preserve">., </w:t>
      </w:r>
      <w:proofErr w:type="spellStart"/>
      <w:r>
        <w:t>F</w:t>
      </w:r>
      <w:r w:rsidRPr="00F1450D">
        <w:t>orano</w:t>
      </w:r>
      <w:proofErr w:type="spellEnd"/>
      <w:r w:rsidRPr="00F1450D">
        <w:t xml:space="preserve">, </w:t>
      </w:r>
      <w:r>
        <w:t>E</w:t>
      </w:r>
      <w:r w:rsidRPr="00F1450D">
        <w:t xml:space="preserve">., </w:t>
      </w:r>
      <w:proofErr w:type="spellStart"/>
      <w:r>
        <w:t>D</w:t>
      </w:r>
      <w:r w:rsidRPr="00F1450D">
        <w:t>elbes</w:t>
      </w:r>
      <w:proofErr w:type="spellEnd"/>
      <w:r w:rsidRPr="00F1450D">
        <w:t xml:space="preserve">, </w:t>
      </w:r>
      <w:r>
        <w:t>C</w:t>
      </w:r>
      <w:r w:rsidRPr="00F1450D">
        <w:t xml:space="preserve">., </w:t>
      </w:r>
      <w:r>
        <w:t>V</w:t>
      </w:r>
      <w:r w:rsidRPr="00F1450D">
        <w:t>erdier-</w:t>
      </w:r>
      <w:r>
        <w:t>M</w:t>
      </w:r>
      <w:r w:rsidRPr="00F1450D">
        <w:t xml:space="preserve">etz, </w:t>
      </w:r>
      <w:r>
        <w:t>I</w:t>
      </w:r>
      <w:r w:rsidRPr="00F1450D">
        <w:t xml:space="preserve">., </w:t>
      </w:r>
      <w:proofErr w:type="spellStart"/>
      <w:r>
        <w:t>M</w:t>
      </w:r>
      <w:r w:rsidRPr="00F1450D">
        <w:t>orgavi</w:t>
      </w:r>
      <w:proofErr w:type="spellEnd"/>
      <w:r w:rsidRPr="00F1450D">
        <w:t xml:space="preserve">, </w:t>
      </w:r>
      <w:r>
        <w:t>D</w:t>
      </w:r>
      <w:r w:rsidRPr="00F1450D">
        <w:t xml:space="preserve">., </w:t>
      </w:r>
      <w:proofErr w:type="spellStart"/>
      <w:r>
        <w:t>P</w:t>
      </w:r>
      <w:r w:rsidRPr="00F1450D">
        <w:t>opova</w:t>
      </w:r>
      <w:proofErr w:type="spellEnd"/>
      <w:r w:rsidRPr="00F1450D">
        <w:t xml:space="preserve">, </w:t>
      </w:r>
      <w:r>
        <w:t>M</w:t>
      </w:r>
      <w:r w:rsidRPr="00F1450D">
        <w:t xml:space="preserve">., </w:t>
      </w:r>
      <w:r>
        <w:t>M</w:t>
      </w:r>
      <w:r w:rsidRPr="00F1450D">
        <w:t>arie-</w:t>
      </w:r>
      <w:proofErr w:type="spellStart"/>
      <w:r>
        <w:t>E</w:t>
      </w:r>
      <w:r w:rsidRPr="00F1450D">
        <w:t>tancelin</w:t>
      </w:r>
      <w:proofErr w:type="spellEnd"/>
      <w:r w:rsidRPr="00F1450D">
        <w:t xml:space="preserve">, </w:t>
      </w:r>
      <w:r>
        <w:t>C</w:t>
      </w:r>
      <w:r w:rsidRPr="00F1450D">
        <w:t xml:space="preserve">. (2021). </w:t>
      </w:r>
      <w:hyperlink r:id="rId11" w:history="1">
        <w:r w:rsidRPr="003F6B08">
          <w:rPr>
            <w:rStyle w:val="Lienhypertexte"/>
          </w:rPr>
          <w:t xml:space="preserve">Les </w:t>
        </w:r>
        <w:proofErr w:type="spellStart"/>
        <w:r w:rsidRPr="003F6B08">
          <w:rPr>
            <w:rStyle w:val="Lienhypertexte"/>
          </w:rPr>
          <w:t>microbiotes</w:t>
        </w:r>
        <w:proofErr w:type="spellEnd"/>
        <w:r w:rsidRPr="003F6B08">
          <w:rPr>
            <w:rStyle w:val="Lienhypertexte"/>
          </w:rPr>
          <w:t xml:space="preserve"> des ruminants</w:t>
        </w:r>
        <w:r w:rsidR="00113371">
          <w:rPr>
            <w:rStyle w:val="Lienhypertexte"/>
            <w:rFonts w:ascii="Calibri" w:hAnsi="Calibri" w:cs="Calibri"/>
          </w:rPr>
          <w:t> :</w:t>
        </w:r>
        <w:r w:rsidRPr="003F6B08">
          <w:rPr>
            <w:rStyle w:val="Lienhypertexte"/>
          </w:rPr>
          <w:t xml:space="preserve"> état des lieux de la recherche et impacts des </w:t>
        </w:r>
        <w:proofErr w:type="spellStart"/>
        <w:r w:rsidRPr="003F6B08">
          <w:rPr>
            <w:rStyle w:val="Lienhypertexte"/>
          </w:rPr>
          <w:t>microbiotes</w:t>
        </w:r>
        <w:proofErr w:type="spellEnd"/>
        <w:r w:rsidRPr="003F6B08">
          <w:rPr>
            <w:rStyle w:val="Lienhypertexte"/>
          </w:rPr>
          <w:t xml:space="preserve"> sur les performances et la santé des animaux</w:t>
        </w:r>
      </w:hyperlink>
      <w:r w:rsidRPr="00F1450D">
        <w:t>, INRAE Produc</w:t>
      </w:r>
      <w:r>
        <w:t>tions Animales, 33(4), 249–260.</w:t>
      </w:r>
    </w:p>
    <w:p w14:paraId="22ABCB19" w14:textId="77A036F4" w:rsidR="00054616" w:rsidRPr="00F1450D" w:rsidRDefault="00DB5C89" w:rsidP="003F6B08">
      <w:pPr>
        <w:pStyle w:val="Paragraphedeliste"/>
        <w:numPr>
          <w:ilvl w:val="0"/>
          <w:numId w:val="138"/>
        </w:numPr>
      </w:pPr>
      <w:r>
        <w:lastRenderedPageBreak/>
        <w:t xml:space="preserve">Document </w:t>
      </w:r>
      <w:r w:rsidR="00054616" w:rsidRPr="003F6B08">
        <w:t>2</w:t>
      </w:r>
      <w:r w:rsidR="0092551F">
        <w:t xml:space="preserve"> </w:t>
      </w:r>
      <w:r w:rsidR="00054616" w:rsidRPr="003F6B08">
        <w:t>B</w:t>
      </w:r>
      <w:r w:rsidR="00C24E9F">
        <w:t xml:space="preserve"> </w:t>
      </w:r>
      <w:r w:rsidR="00054616" w:rsidRPr="003F6B08">
        <w:t>-</w:t>
      </w:r>
      <w:r w:rsidR="00054616" w:rsidRPr="00F1450D">
        <w:t xml:space="preserve"> Impact économique lié aux mammites en élevage bovin laitier</w:t>
      </w:r>
    </w:p>
    <w:p w14:paraId="339B4FD4" w14:textId="453D7061" w:rsidR="00054616" w:rsidRPr="005E1353" w:rsidRDefault="00054616" w:rsidP="00F1450D">
      <w:r w:rsidRPr="00F1450D">
        <w:t xml:space="preserve">En tant que trouble de la santé le plus fréquent en élevage laitier, les mammites induisent des </w:t>
      </w:r>
      <w:r w:rsidR="00BA2101" w:rsidRPr="00F1450D">
        <w:t>couts</w:t>
      </w:r>
      <w:r w:rsidRPr="00F1450D">
        <w:t xml:space="preserve"> et des pertes d’ex</w:t>
      </w:r>
      <w:r w:rsidRPr="005E1353">
        <w:t>ploitation, du fait</w:t>
      </w:r>
      <w:r w:rsidR="00113371">
        <w:rPr>
          <w:rFonts w:ascii="Calibri" w:hAnsi="Calibri" w:cs="Calibri"/>
        </w:rPr>
        <w:t> :</w:t>
      </w:r>
    </w:p>
    <w:p w14:paraId="6852585F" w14:textId="1F07D435" w:rsidR="00054616" w:rsidRPr="005E1353" w:rsidRDefault="00054616" w:rsidP="003F6B08">
      <w:pPr>
        <w:pStyle w:val="Paragraphedeliste"/>
        <w:numPr>
          <w:ilvl w:val="0"/>
          <w:numId w:val="80"/>
        </w:numPr>
      </w:pPr>
      <w:proofErr w:type="gramStart"/>
      <w:r w:rsidRPr="005E1353">
        <w:t>des</w:t>
      </w:r>
      <w:proofErr w:type="gramEnd"/>
      <w:r w:rsidRPr="005E1353">
        <w:t xml:space="preserve"> analyses bactériologiques (identification de la ou des bactéri</w:t>
      </w:r>
      <w:r w:rsidR="00E71BB2">
        <w:t>es responsables, antibiogramme) ;</w:t>
      </w:r>
    </w:p>
    <w:p w14:paraId="3A1524FB" w14:textId="4BB0B223" w:rsidR="00054616" w:rsidRPr="005E1353" w:rsidRDefault="00054616" w:rsidP="003F6B08">
      <w:pPr>
        <w:pStyle w:val="Paragraphedeliste"/>
        <w:numPr>
          <w:ilvl w:val="0"/>
          <w:numId w:val="80"/>
        </w:numPr>
      </w:pPr>
      <w:proofErr w:type="gramStart"/>
      <w:r w:rsidRPr="005E1353">
        <w:t>des</w:t>
      </w:r>
      <w:proofErr w:type="gramEnd"/>
      <w:r w:rsidRPr="005E1353">
        <w:t xml:space="preserve"> analyses cytologiques (comptage cellulaire dans le lait) à réaliser pour poser le di</w:t>
      </w:r>
      <w:r w:rsidR="00E71BB2">
        <w:t xml:space="preserve">agnostic de mammite </w:t>
      </w:r>
      <w:proofErr w:type="spellStart"/>
      <w:r w:rsidR="00E71BB2">
        <w:t>subclinique</w:t>
      </w:r>
      <w:proofErr w:type="spellEnd"/>
      <w:r w:rsidR="00E71BB2">
        <w:t> ;</w:t>
      </w:r>
    </w:p>
    <w:p w14:paraId="58387D4F" w14:textId="2F8F2153" w:rsidR="00054616" w:rsidRPr="005E1353" w:rsidRDefault="00054616" w:rsidP="003F6B08">
      <w:pPr>
        <w:pStyle w:val="Paragraphedeliste"/>
        <w:numPr>
          <w:ilvl w:val="0"/>
          <w:numId w:val="80"/>
        </w:numPr>
      </w:pPr>
      <w:proofErr w:type="gramStart"/>
      <w:r w:rsidRPr="005E1353">
        <w:t>des</w:t>
      </w:r>
      <w:proofErr w:type="gramEnd"/>
      <w:r w:rsidRPr="005E1353">
        <w:t xml:space="preserve"> trai</w:t>
      </w:r>
      <w:r w:rsidR="00E71BB2">
        <w:t>tements antibiotiques et autres ;</w:t>
      </w:r>
    </w:p>
    <w:p w14:paraId="0A2C2E86" w14:textId="13209574" w:rsidR="00054616" w:rsidRPr="005E1353" w:rsidRDefault="00054616" w:rsidP="003F6B08">
      <w:pPr>
        <w:pStyle w:val="Paragraphedeliste"/>
        <w:numPr>
          <w:ilvl w:val="0"/>
          <w:numId w:val="80"/>
        </w:numPr>
      </w:pPr>
      <w:proofErr w:type="gramStart"/>
      <w:r w:rsidRPr="005E1353">
        <w:t>du</w:t>
      </w:r>
      <w:proofErr w:type="gramEnd"/>
      <w:r w:rsidRPr="005E1353">
        <w:t xml:space="preserve"> </w:t>
      </w:r>
      <w:r w:rsidR="00BA2101" w:rsidRPr="005E1353">
        <w:t>sur</w:t>
      </w:r>
      <w:r w:rsidR="00BA2101">
        <w:t>croit</w:t>
      </w:r>
      <w:r w:rsidR="00E71BB2">
        <w:t xml:space="preserve"> de travail pour l’éleveur ;</w:t>
      </w:r>
    </w:p>
    <w:p w14:paraId="5C017098" w14:textId="05F8DF51" w:rsidR="00054616" w:rsidRPr="005E1353" w:rsidRDefault="00054616" w:rsidP="003F6B08">
      <w:pPr>
        <w:pStyle w:val="Paragraphedeliste"/>
        <w:numPr>
          <w:ilvl w:val="0"/>
          <w:numId w:val="80"/>
        </w:numPr>
      </w:pPr>
      <w:proofErr w:type="gramStart"/>
      <w:r w:rsidRPr="005E1353">
        <w:t>de</w:t>
      </w:r>
      <w:proofErr w:type="gramEnd"/>
      <w:r w:rsidRPr="005E1353">
        <w:t xml:space="preserve"> la destruction du lait pendant la durée de la</w:t>
      </w:r>
      <w:r w:rsidR="00E71BB2">
        <w:t xml:space="preserve"> maladie et après le traitement ;</w:t>
      </w:r>
    </w:p>
    <w:p w14:paraId="3E494D9D" w14:textId="4C3611FC" w:rsidR="00054616" w:rsidRPr="005E1353" w:rsidRDefault="00054616" w:rsidP="003F6B08">
      <w:pPr>
        <w:pStyle w:val="Paragraphedeliste"/>
        <w:numPr>
          <w:ilvl w:val="0"/>
          <w:numId w:val="80"/>
        </w:numPr>
      </w:pPr>
      <w:proofErr w:type="gramStart"/>
      <w:r w:rsidRPr="005E1353">
        <w:t>de</w:t>
      </w:r>
      <w:proofErr w:type="gramEnd"/>
      <w:r w:rsidRPr="005E1353">
        <w:t xml:space="preserve"> </w:t>
      </w:r>
      <w:r w:rsidR="00E71BB2">
        <w:t>l’abattage éventuel de l’animal, etc.</w:t>
      </w:r>
    </w:p>
    <w:p w14:paraId="1D334413" w14:textId="598C0249" w:rsidR="00054616" w:rsidRPr="005E1353" w:rsidRDefault="00054616" w:rsidP="00F1450D">
      <w:r w:rsidRPr="005E1353">
        <w:t>L’étiologie influence significativement les pertes économiques par cas de mammite clinique</w:t>
      </w:r>
      <w:r w:rsidR="00113371">
        <w:rPr>
          <w:rFonts w:ascii="Calibri" w:hAnsi="Calibri" w:cs="Calibri"/>
        </w:rPr>
        <w:t> :</w:t>
      </w:r>
    </w:p>
    <w:p w14:paraId="52C73DAE" w14:textId="77777777" w:rsidR="00054616" w:rsidRPr="005E1353" w:rsidRDefault="00054616" w:rsidP="003F6B08">
      <w:pPr>
        <w:pStyle w:val="Paragraphedeliste"/>
        <w:numPr>
          <w:ilvl w:val="0"/>
          <w:numId w:val="81"/>
        </w:numPr>
      </w:pPr>
      <w:proofErr w:type="gramStart"/>
      <w:r w:rsidRPr="005E1353">
        <w:t>la</w:t>
      </w:r>
      <w:proofErr w:type="gramEnd"/>
      <w:r w:rsidRPr="005E1353">
        <w:t xml:space="preserve"> perte moyenne, toutes étiologies publiées confondues, s’élève à 224 € par cas.</w:t>
      </w:r>
    </w:p>
    <w:p w14:paraId="7F8B9EA9" w14:textId="77777777" w:rsidR="00D95257" w:rsidRDefault="00054616" w:rsidP="003F6B08">
      <w:pPr>
        <w:pStyle w:val="Paragraphedeliste"/>
        <w:numPr>
          <w:ilvl w:val="0"/>
          <w:numId w:val="81"/>
        </w:numPr>
      </w:pPr>
      <w:proofErr w:type="gramStart"/>
      <w:r w:rsidRPr="005E1353">
        <w:t>l’impact</w:t>
      </w:r>
      <w:proofErr w:type="gramEnd"/>
      <w:r w:rsidRPr="005E1353">
        <w:t xml:space="preserve"> financier moyen est de 101 € pour des mammites dues à des bactéries Gram + et de 457 € pour celles provoquées par des bactéries Gram –.</w:t>
      </w:r>
    </w:p>
    <w:p w14:paraId="5A45D1F8" w14:textId="1FE3C1B9" w:rsidR="00054616" w:rsidRPr="00F1450D" w:rsidRDefault="00054616" w:rsidP="003F6B08">
      <w:pPr>
        <w:pStyle w:val="Paragraphedeliste"/>
        <w:numPr>
          <w:ilvl w:val="0"/>
          <w:numId w:val="81"/>
        </w:numPr>
      </w:pPr>
      <w:proofErr w:type="gramStart"/>
      <w:r w:rsidRPr="005E1353">
        <w:t>les</w:t>
      </w:r>
      <w:proofErr w:type="gramEnd"/>
      <w:r w:rsidRPr="005E1353">
        <w:t xml:space="preserve"> pertes calculées ont été de 74, 79, 121 et 428 € par cas de mammite dues respectivement à </w:t>
      </w:r>
      <w:r w:rsidRPr="003F6B08">
        <w:t>Staphylococcus aureus</w:t>
      </w:r>
      <w:r w:rsidRPr="00F1450D">
        <w:t xml:space="preserve">, </w:t>
      </w:r>
      <w:r w:rsidRPr="003F6B08">
        <w:t xml:space="preserve">Staphylococcus </w:t>
      </w:r>
      <w:proofErr w:type="spellStart"/>
      <w:r w:rsidRPr="003F6B08">
        <w:t>coagulase</w:t>
      </w:r>
      <w:proofErr w:type="spellEnd"/>
      <w:r w:rsidRPr="003F6B08">
        <w:t>-négative</w:t>
      </w:r>
      <w:r w:rsidRPr="00F1450D">
        <w:t xml:space="preserve">, </w:t>
      </w:r>
      <w:r w:rsidRPr="003F6B08">
        <w:t>Staphylococcus</w:t>
      </w:r>
      <w:r w:rsidRPr="00F1450D">
        <w:t xml:space="preserve">, </w:t>
      </w:r>
      <w:r w:rsidRPr="003F6B08">
        <w:t>Streptococcus</w:t>
      </w:r>
      <w:r w:rsidRPr="00F1450D">
        <w:t xml:space="preserve"> </w:t>
      </w:r>
      <w:proofErr w:type="spellStart"/>
      <w:r w:rsidRPr="00F1450D">
        <w:t>spp</w:t>
      </w:r>
      <w:proofErr w:type="spellEnd"/>
      <w:r w:rsidRPr="00F1450D">
        <w:t xml:space="preserve"> et </w:t>
      </w:r>
      <w:r w:rsidRPr="003F6B08">
        <w:t>Escherichia coli.</w:t>
      </w:r>
    </w:p>
    <w:p w14:paraId="39A20AF5" w14:textId="2F309D31" w:rsidR="005E1353" w:rsidRPr="00F1450D" w:rsidRDefault="005E1353" w:rsidP="00BA2101">
      <w:r w:rsidRPr="005E1353">
        <w:t>Source</w:t>
      </w:r>
      <w:r w:rsidR="00113371">
        <w:rPr>
          <w:rFonts w:ascii="Calibri" w:hAnsi="Calibri" w:cs="Calibri"/>
        </w:rPr>
        <w:t> :</w:t>
      </w:r>
      <w:r w:rsidRPr="005E1353">
        <w:t xml:space="preserve"> </w:t>
      </w:r>
      <w:r w:rsidRPr="00BA2101">
        <w:rPr>
          <w:lang w:val="en-GB"/>
        </w:rPr>
        <w:t>“</w:t>
      </w:r>
      <w:hyperlink r:id="rId12" w:history="1">
        <w:r w:rsidRPr="00BA2101">
          <w:rPr>
            <w:rStyle w:val="Lienhypertexte"/>
            <w:lang w:val="en-GB"/>
          </w:rPr>
          <w:t>The Use of Meta-Analysis for the Measurement of Animal Disease Burden: Losses Due to Clinical Mastitis as an Example</w:t>
        </w:r>
      </w:hyperlink>
      <w:r w:rsidRPr="00BA2101">
        <w:rPr>
          <w:lang w:val="en-GB"/>
        </w:rPr>
        <w:t xml:space="preserve">.” </w:t>
      </w:r>
      <w:proofErr w:type="spellStart"/>
      <w:r w:rsidRPr="00BA2101">
        <w:rPr>
          <w:lang w:val="en-GB"/>
        </w:rPr>
        <w:t>Raboisson</w:t>
      </w:r>
      <w:proofErr w:type="spellEnd"/>
      <w:r w:rsidRPr="00BA2101">
        <w:rPr>
          <w:lang w:val="en-GB"/>
        </w:rPr>
        <w:t xml:space="preserve"> D., </w:t>
      </w:r>
      <w:proofErr w:type="spellStart"/>
      <w:r w:rsidRPr="00BA2101">
        <w:rPr>
          <w:lang w:val="en-GB"/>
        </w:rPr>
        <w:t>Ferchiou</w:t>
      </w:r>
      <w:proofErr w:type="spellEnd"/>
      <w:r w:rsidRPr="00BA2101">
        <w:rPr>
          <w:lang w:val="en-GB"/>
        </w:rPr>
        <w:t xml:space="preserve"> A., </w:t>
      </w:r>
      <w:proofErr w:type="spellStart"/>
      <w:r w:rsidRPr="00BA2101">
        <w:rPr>
          <w:lang w:val="en-GB"/>
        </w:rPr>
        <w:t>Pinior</w:t>
      </w:r>
      <w:proofErr w:type="spellEnd"/>
      <w:r w:rsidRPr="00BA2101">
        <w:rPr>
          <w:lang w:val="en-GB"/>
        </w:rPr>
        <w:t xml:space="preserve"> B., Gautier T., Sans P., </w:t>
      </w:r>
      <w:proofErr w:type="spellStart"/>
      <w:r w:rsidRPr="00BA2101">
        <w:rPr>
          <w:lang w:val="en-GB"/>
        </w:rPr>
        <w:t>Lhermie</w:t>
      </w:r>
      <w:proofErr w:type="spellEnd"/>
      <w:r w:rsidRPr="00BA2101">
        <w:rPr>
          <w:lang w:val="en-GB"/>
        </w:rPr>
        <w:t xml:space="preserve"> G. Frontiers in Veterinary Science. 2020, </w:t>
      </w:r>
      <w:proofErr w:type="gramStart"/>
      <w:r w:rsidRPr="00BA2101">
        <w:rPr>
          <w:lang w:val="en-GB"/>
        </w:rPr>
        <w:t>7</w:t>
      </w:r>
      <w:r w:rsidR="00113371" w:rsidRPr="00BA2101">
        <w:rPr>
          <w:rFonts w:ascii="Calibri" w:hAnsi="Calibri" w:cs="Calibri"/>
          <w:lang w:val="en-GB"/>
        </w:rPr>
        <w:t> :</w:t>
      </w:r>
      <w:proofErr w:type="gramEnd"/>
      <w:r w:rsidRPr="00BA2101">
        <w:rPr>
          <w:lang w:val="en-GB"/>
        </w:rPr>
        <w:t xml:space="preserve"> 149. Antibiotics 2022, 11(8), 1077</w:t>
      </w:r>
      <w:r w:rsidR="00BA2101">
        <w:t>.</w:t>
      </w:r>
    </w:p>
    <w:p w14:paraId="4394FE32" w14:textId="5F9D1D7C" w:rsidR="00054616" w:rsidRPr="00F1450D" w:rsidRDefault="00DB5C89" w:rsidP="003F6B08">
      <w:pPr>
        <w:pStyle w:val="Paragraphedeliste"/>
        <w:numPr>
          <w:ilvl w:val="0"/>
          <w:numId w:val="138"/>
        </w:numPr>
      </w:pPr>
      <w:r>
        <w:t xml:space="preserve">Document </w:t>
      </w:r>
      <w:r w:rsidR="00054616" w:rsidRPr="003F6B08">
        <w:t>2</w:t>
      </w:r>
      <w:r w:rsidR="0092551F">
        <w:t xml:space="preserve"> </w:t>
      </w:r>
      <w:r w:rsidR="00054616" w:rsidRPr="003F6B08">
        <w:t>C</w:t>
      </w:r>
      <w:r w:rsidR="00C24E9F">
        <w:t xml:space="preserve"> </w:t>
      </w:r>
      <w:r w:rsidR="00054616" w:rsidRPr="00F1450D">
        <w:t xml:space="preserve">- </w:t>
      </w:r>
      <w:proofErr w:type="spellStart"/>
      <w:r w:rsidR="00054616" w:rsidRPr="00F1450D">
        <w:t>Microbiote</w:t>
      </w:r>
      <w:proofErr w:type="spellEnd"/>
      <w:r w:rsidR="00054616" w:rsidRPr="00F1450D">
        <w:t xml:space="preserve"> du pis de la vache</w:t>
      </w:r>
    </w:p>
    <w:p w14:paraId="45E89B9B" w14:textId="77777777" w:rsidR="00054616" w:rsidRPr="003F6B08" w:rsidRDefault="00054616">
      <w:r w:rsidRPr="005E1353">
        <w:t xml:space="preserve">Au cours de la dernière décennie, le </w:t>
      </w:r>
      <w:proofErr w:type="spellStart"/>
      <w:r w:rsidRPr="005E1353">
        <w:t>microbiote</w:t>
      </w:r>
      <w:proofErr w:type="spellEnd"/>
      <w:r w:rsidRPr="005E1353">
        <w:t xml:space="preserve"> de la peau des trayons des vaches laitières a fait l'objet de nombreuses études […]. Il est depuis considéré comme un réservoir majeur de la diversité microbienne du lait cru […]. En effet, de nombreux germes détectés dans le lait cru sont également présents sur la peau des trayons. Pourtant, la majeure partie de ces publications traite du cas de la vache laitière contemporaine, pour laquelle, à chaque traite, les trayons sont recouverts d'antiseptiques à large spectre (au moins après la traite, et souvent avant). […]</w:t>
      </w:r>
    </w:p>
    <w:p w14:paraId="07A6622D" w14:textId="42496821" w:rsidR="00054616" w:rsidRPr="003F6B08" w:rsidRDefault="00054616">
      <w:r w:rsidRPr="00F1450D">
        <w:t>Cet écosystème est constitué de nombreux microorganismes (bactéries, virus et champignons, comprenant levures et moisissures),</w:t>
      </w:r>
      <w:r w:rsidRPr="005E1353">
        <w:t xml:space="preserve"> commensaux ou saprophytes pour la plupart, pathogènes pour certains. Près d'une centaine de genres bactériens a pu être identifiée. Si les espèces […] du genre </w:t>
      </w:r>
      <w:r w:rsidRPr="003F6B08">
        <w:t>Staphylococcus</w:t>
      </w:r>
      <w:r w:rsidRPr="00F1450D">
        <w:t xml:space="preserve"> sont largement représentées, les genres les plus fréquemment identifiés comprenn</w:t>
      </w:r>
      <w:r w:rsidRPr="005E1353">
        <w:t xml:space="preserve">ent des bactéries à Gram positif telles que </w:t>
      </w:r>
      <w:proofErr w:type="spellStart"/>
      <w:r w:rsidRPr="005E1353">
        <w:rPr>
          <w:i/>
        </w:rPr>
        <w:t>Corynebacterium</w:t>
      </w:r>
      <w:proofErr w:type="spellEnd"/>
      <w:r w:rsidRPr="003F6B08">
        <w:t xml:space="preserve">, </w:t>
      </w:r>
      <w:proofErr w:type="spellStart"/>
      <w:r w:rsidRPr="00F1450D">
        <w:rPr>
          <w:i/>
        </w:rPr>
        <w:t>Aerococcus</w:t>
      </w:r>
      <w:proofErr w:type="spellEnd"/>
      <w:r w:rsidRPr="005E1353">
        <w:t xml:space="preserve">, </w:t>
      </w:r>
      <w:proofErr w:type="spellStart"/>
      <w:r w:rsidRPr="005E1353">
        <w:rPr>
          <w:i/>
        </w:rPr>
        <w:t>Enterococcus</w:t>
      </w:r>
      <w:proofErr w:type="spellEnd"/>
      <w:r w:rsidRPr="003F6B08">
        <w:rPr>
          <w:i/>
        </w:rPr>
        <w:t>,</w:t>
      </w:r>
      <w:r w:rsidRPr="00F1450D">
        <w:t xml:space="preserve"> </w:t>
      </w:r>
      <w:r w:rsidRPr="005E1353">
        <w:rPr>
          <w:i/>
        </w:rPr>
        <w:t>Streptococcus</w:t>
      </w:r>
      <w:r w:rsidRPr="005E1353">
        <w:t xml:space="preserve">, </w:t>
      </w:r>
      <w:proofErr w:type="spellStart"/>
      <w:r w:rsidRPr="005E1353">
        <w:rPr>
          <w:i/>
        </w:rPr>
        <w:lastRenderedPageBreak/>
        <w:t>Turicibacter</w:t>
      </w:r>
      <w:proofErr w:type="spellEnd"/>
      <w:r w:rsidRPr="005E1353">
        <w:t xml:space="preserve">, </w:t>
      </w:r>
      <w:proofErr w:type="spellStart"/>
      <w:r w:rsidRPr="005E1353">
        <w:rPr>
          <w:i/>
        </w:rPr>
        <w:t>Trichococcus</w:t>
      </w:r>
      <w:proofErr w:type="spellEnd"/>
      <w:r w:rsidRPr="005E1353">
        <w:t xml:space="preserve">, </w:t>
      </w:r>
      <w:proofErr w:type="spellStart"/>
      <w:r w:rsidRPr="005E1353">
        <w:rPr>
          <w:i/>
        </w:rPr>
        <w:t>Eremococcus</w:t>
      </w:r>
      <w:proofErr w:type="spellEnd"/>
      <w:r w:rsidRPr="005E1353">
        <w:t xml:space="preserve"> et </w:t>
      </w:r>
      <w:proofErr w:type="spellStart"/>
      <w:r w:rsidRPr="005E1353">
        <w:rPr>
          <w:i/>
        </w:rPr>
        <w:t>Bifidobacterium</w:t>
      </w:r>
      <w:proofErr w:type="spellEnd"/>
      <w:r w:rsidRPr="005E1353">
        <w:t>. Des bactéries à Gram négatif sont également présentes</w:t>
      </w:r>
      <w:r w:rsidR="00113371">
        <w:rPr>
          <w:rFonts w:ascii="Calibri" w:hAnsi="Calibri" w:cs="Calibri"/>
        </w:rPr>
        <w:t> :</w:t>
      </w:r>
      <w:r w:rsidRPr="005E1353">
        <w:t xml:space="preserve"> </w:t>
      </w:r>
      <w:proofErr w:type="spellStart"/>
      <w:r w:rsidRPr="005E1353">
        <w:rPr>
          <w:i/>
        </w:rPr>
        <w:t>Romboutsia</w:t>
      </w:r>
      <w:proofErr w:type="spellEnd"/>
      <w:r w:rsidRPr="005E1353">
        <w:t xml:space="preserve">, </w:t>
      </w:r>
      <w:proofErr w:type="spellStart"/>
      <w:r w:rsidRPr="005E1353">
        <w:rPr>
          <w:i/>
        </w:rPr>
        <w:t>Proteiniphilum</w:t>
      </w:r>
      <w:proofErr w:type="spellEnd"/>
      <w:r w:rsidRPr="005E1353">
        <w:t xml:space="preserve"> et </w:t>
      </w:r>
      <w:proofErr w:type="spellStart"/>
      <w:r w:rsidRPr="005E1353">
        <w:rPr>
          <w:i/>
        </w:rPr>
        <w:t>Psychrobacter</w:t>
      </w:r>
      <w:proofErr w:type="spellEnd"/>
      <w:r w:rsidR="005E1353">
        <w:t>.</w:t>
      </w:r>
    </w:p>
    <w:p w14:paraId="15111C29" w14:textId="718610B1" w:rsidR="00054616" w:rsidRPr="005E1353" w:rsidRDefault="00054616">
      <w:r w:rsidRPr="00F1450D">
        <w:t>Parmi ces différents groupes, seul le premier (</w:t>
      </w:r>
      <w:r w:rsidRPr="005E1353">
        <w:rPr>
          <w:i/>
        </w:rPr>
        <w:t>Staphylococcus</w:t>
      </w:r>
      <w:r w:rsidRPr="005E1353">
        <w:t xml:space="preserve">) et les quatre genres suivants sont potentiellement pathogènes pour la mamelle (de </w:t>
      </w:r>
      <w:proofErr w:type="spellStart"/>
      <w:r w:rsidRPr="003F6B08">
        <w:rPr>
          <w:i/>
        </w:rPr>
        <w:t>C</w:t>
      </w:r>
      <w:r w:rsidRPr="00F1450D">
        <w:rPr>
          <w:i/>
        </w:rPr>
        <w:t>orynebacterium</w:t>
      </w:r>
      <w:proofErr w:type="spellEnd"/>
      <w:r w:rsidRPr="005E1353">
        <w:t xml:space="preserve"> à </w:t>
      </w:r>
      <w:r w:rsidRPr="005E1353">
        <w:rPr>
          <w:i/>
        </w:rPr>
        <w:t>Streptococcus</w:t>
      </w:r>
      <w:r w:rsidRPr="005E1353">
        <w:t>). […]</w:t>
      </w:r>
    </w:p>
    <w:p w14:paraId="32A27805" w14:textId="609B9273" w:rsidR="005E1353" w:rsidRPr="003F6B08" w:rsidRDefault="005E1353" w:rsidP="003F6B08">
      <w:r w:rsidRPr="003F6B08">
        <w:t>Source</w:t>
      </w:r>
      <w:r w:rsidR="00113371">
        <w:rPr>
          <w:rFonts w:ascii="Calibri" w:hAnsi="Calibri" w:cs="Calibri"/>
        </w:rPr>
        <w:t> :</w:t>
      </w:r>
      <w:r w:rsidRPr="003F6B08">
        <w:t xml:space="preserve"> </w:t>
      </w:r>
      <w:r>
        <w:t xml:space="preserve">Article </w:t>
      </w:r>
      <w:r w:rsidR="00113371">
        <w:t>«</w:t>
      </w:r>
      <w:r w:rsidR="00113371">
        <w:rPr>
          <w:rFonts w:ascii="Calibri" w:hAnsi="Calibri" w:cs="Calibri"/>
        </w:rPr>
        <w:t> </w:t>
      </w:r>
      <w:hyperlink r:id="rId13" w:history="1">
        <w:r w:rsidRPr="003F6B08">
          <w:rPr>
            <w:rStyle w:val="Lienhypertexte"/>
          </w:rPr>
          <w:t>Pertes économiques liées aux mammites en élevage bovin laitier</w:t>
        </w:r>
        <w:r w:rsidRPr="005E1353">
          <w:rPr>
            <w:rStyle w:val="Lienhypertexte"/>
          </w:rPr>
          <w:t> </w:t>
        </w:r>
      </w:hyperlink>
      <w:r>
        <w:t xml:space="preserve">», site </w:t>
      </w:r>
      <w:hyperlink r:id="rId14" w:history="1">
        <w:r w:rsidRPr="005E1353">
          <w:rPr>
            <w:rStyle w:val="Lienhypertexte"/>
          </w:rPr>
          <w:t>la santé des ruminants</w:t>
        </w:r>
      </w:hyperlink>
    </w:p>
    <w:p w14:paraId="4C721321" w14:textId="18B86BEF" w:rsidR="00054616" w:rsidRPr="00F1450D" w:rsidRDefault="00DB5C89" w:rsidP="003F6B08">
      <w:pPr>
        <w:pStyle w:val="Paragraphedeliste"/>
        <w:numPr>
          <w:ilvl w:val="0"/>
          <w:numId w:val="138"/>
        </w:numPr>
      </w:pPr>
      <w:r>
        <w:t xml:space="preserve">Document </w:t>
      </w:r>
      <w:r w:rsidR="00054616" w:rsidRPr="003F6B08">
        <w:t>2</w:t>
      </w:r>
      <w:r w:rsidR="0092551F">
        <w:t xml:space="preserve"> </w:t>
      </w:r>
      <w:r w:rsidR="00054616" w:rsidRPr="003F6B08">
        <w:t>D</w:t>
      </w:r>
      <w:r>
        <w:t xml:space="preserve"> </w:t>
      </w:r>
      <w:r w:rsidR="00054616" w:rsidRPr="00F1450D">
        <w:t>- Virulence et résistance aux antibiotiques des bactéries pathogènes impliquées dans la mammite de la vache</w:t>
      </w:r>
    </w:p>
    <w:tbl>
      <w:tblPr>
        <w:tblStyle w:val="Grilledutableau"/>
        <w:tblW w:w="9351" w:type="dxa"/>
        <w:tblLook w:val="04A0" w:firstRow="1" w:lastRow="0" w:firstColumn="1" w:lastColumn="0" w:noHBand="0" w:noVBand="1"/>
      </w:tblPr>
      <w:tblGrid>
        <w:gridCol w:w="2972"/>
        <w:gridCol w:w="6379"/>
      </w:tblGrid>
      <w:tr w:rsidR="0083211D" w:rsidRPr="005E1353" w14:paraId="2C63589A" w14:textId="77777777" w:rsidTr="003F6B08">
        <w:tc>
          <w:tcPr>
            <w:tcW w:w="2972" w:type="dxa"/>
          </w:tcPr>
          <w:p w14:paraId="4F54C8B5" w14:textId="77777777" w:rsidR="0083211D" w:rsidRPr="005E1353" w:rsidRDefault="0083211D" w:rsidP="003F6B08">
            <w:pPr>
              <w:jc w:val="center"/>
              <w:rPr>
                <w:b/>
              </w:rPr>
            </w:pPr>
            <w:r w:rsidRPr="005E1353">
              <w:rPr>
                <w:b/>
              </w:rPr>
              <w:t>Agent</w:t>
            </w:r>
          </w:p>
        </w:tc>
        <w:tc>
          <w:tcPr>
            <w:tcW w:w="6379" w:type="dxa"/>
          </w:tcPr>
          <w:p w14:paraId="02A49AEE" w14:textId="77777777" w:rsidR="0083211D" w:rsidRPr="005E1353" w:rsidRDefault="0083211D" w:rsidP="003F6B08">
            <w:pPr>
              <w:jc w:val="center"/>
              <w:rPr>
                <w:b/>
              </w:rPr>
            </w:pPr>
            <w:proofErr w:type="spellStart"/>
            <w:r w:rsidRPr="005E1353">
              <w:rPr>
                <w:b/>
              </w:rPr>
              <w:t>Antimicrobial</w:t>
            </w:r>
            <w:proofErr w:type="spellEnd"/>
            <w:r w:rsidRPr="005E1353">
              <w:rPr>
                <w:b/>
              </w:rPr>
              <w:t xml:space="preserve"> </w:t>
            </w:r>
            <w:proofErr w:type="spellStart"/>
            <w:r w:rsidRPr="005E1353">
              <w:rPr>
                <w:b/>
              </w:rPr>
              <w:t>resistance</w:t>
            </w:r>
            <w:proofErr w:type="spellEnd"/>
            <w:r w:rsidRPr="005E1353">
              <w:rPr>
                <w:b/>
              </w:rPr>
              <w:t xml:space="preserve"> profile</w:t>
            </w:r>
          </w:p>
        </w:tc>
      </w:tr>
      <w:tr w:rsidR="0083211D" w:rsidRPr="005E1353" w14:paraId="772CD411" w14:textId="77777777" w:rsidTr="003F6B08">
        <w:trPr>
          <w:trHeight w:val="773"/>
        </w:trPr>
        <w:tc>
          <w:tcPr>
            <w:tcW w:w="2972" w:type="dxa"/>
          </w:tcPr>
          <w:p w14:paraId="7A4ADC1E" w14:textId="77777777" w:rsidR="0083211D" w:rsidRPr="005E1353" w:rsidRDefault="0083211D" w:rsidP="003F6B08">
            <w:pPr>
              <w:rPr>
                <w:i/>
              </w:rPr>
            </w:pPr>
            <w:r w:rsidRPr="005E1353">
              <w:rPr>
                <w:i/>
              </w:rPr>
              <w:t xml:space="preserve">Streptococcus </w:t>
            </w:r>
            <w:proofErr w:type="spellStart"/>
            <w:r w:rsidRPr="005E1353">
              <w:rPr>
                <w:i/>
              </w:rPr>
              <w:t>agalactiae</w:t>
            </w:r>
            <w:proofErr w:type="spellEnd"/>
          </w:p>
        </w:tc>
        <w:tc>
          <w:tcPr>
            <w:tcW w:w="6379" w:type="dxa"/>
          </w:tcPr>
          <w:p w14:paraId="54D4E55C" w14:textId="57CC2B16" w:rsidR="0083211D" w:rsidRPr="003F6B08" w:rsidRDefault="0083211D" w:rsidP="003F6B08">
            <w:proofErr w:type="spellStart"/>
            <w:r>
              <w:t>Amoxicillin</w:t>
            </w:r>
            <w:proofErr w:type="spellEnd"/>
            <w:r>
              <w:t xml:space="preserve">, </w:t>
            </w:r>
            <w:proofErr w:type="spellStart"/>
            <w:r>
              <w:t>Ceftazidime</w:t>
            </w:r>
            <w:proofErr w:type="spellEnd"/>
            <w:r>
              <w:t xml:space="preserve">, </w:t>
            </w:r>
            <w:proofErr w:type="spellStart"/>
            <w:r>
              <w:t>Ceftriaxone</w:t>
            </w:r>
            <w:proofErr w:type="spellEnd"/>
            <w:r>
              <w:t>,</w:t>
            </w:r>
            <w:r w:rsidRPr="003F6B08">
              <w:t xml:space="preserve"> </w:t>
            </w:r>
            <w:proofErr w:type="spellStart"/>
            <w:r w:rsidRPr="00F1450D">
              <w:t>Penicillin</w:t>
            </w:r>
            <w:proofErr w:type="spellEnd"/>
            <w:r w:rsidRPr="00F1450D">
              <w:t xml:space="preserve">, </w:t>
            </w:r>
            <w:proofErr w:type="spellStart"/>
            <w:r w:rsidRPr="003F6B08">
              <w:t>Piperacillin</w:t>
            </w:r>
            <w:proofErr w:type="spellEnd"/>
          </w:p>
        </w:tc>
      </w:tr>
      <w:tr w:rsidR="0083211D" w:rsidRPr="005E1353" w14:paraId="4EAB98F9" w14:textId="77777777" w:rsidTr="003F6B08">
        <w:tc>
          <w:tcPr>
            <w:tcW w:w="2972" w:type="dxa"/>
          </w:tcPr>
          <w:p w14:paraId="0DD0836B" w14:textId="77777777" w:rsidR="0083211D" w:rsidRPr="005E1353" w:rsidRDefault="0083211D" w:rsidP="003F6B08">
            <w:pPr>
              <w:rPr>
                <w:i/>
              </w:rPr>
            </w:pPr>
            <w:r w:rsidRPr="005E1353">
              <w:rPr>
                <w:i/>
              </w:rPr>
              <w:t>Staphylococcus aureus</w:t>
            </w:r>
          </w:p>
        </w:tc>
        <w:tc>
          <w:tcPr>
            <w:tcW w:w="6379" w:type="dxa"/>
          </w:tcPr>
          <w:p w14:paraId="39F97633" w14:textId="1CE249A2" w:rsidR="0083211D" w:rsidRPr="003F6B08" w:rsidRDefault="0083211D" w:rsidP="003F6B08">
            <w:proofErr w:type="spellStart"/>
            <w:r w:rsidRPr="003F6B08">
              <w:t>Amoxicillin</w:t>
            </w:r>
            <w:proofErr w:type="spellEnd"/>
            <w:r>
              <w:t xml:space="preserve">, </w:t>
            </w:r>
            <w:proofErr w:type="spellStart"/>
            <w:r w:rsidRPr="003F6B08">
              <w:t>Cefoxitin</w:t>
            </w:r>
            <w:proofErr w:type="spellEnd"/>
            <w:r>
              <w:t xml:space="preserve">, </w:t>
            </w:r>
            <w:proofErr w:type="spellStart"/>
            <w:r w:rsidRPr="003F6B08">
              <w:t>CiprofloxacinClindamycin</w:t>
            </w:r>
            <w:proofErr w:type="spellEnd"/>
            <w:r>
              <w:t xml:space="preserve">, </w:t>
            </w:r>
            <w:proofErr w:type="spellStart"/>
            <w:r w:rsidRPr="003F6B08">
              <w:t>Erythromycin</w:t>
            </w:r>
            <w:proofErr w:type="spellEnd"/>
            <w:r>
              <w:t xml:space="preserve">, </w:t>
            </w:r>
            <w:proofErr w:type="spellStart"/>
            <w:r w:rsidRPr="003F6B08">
              <w:t>Gentamicin</w:t>
            </w:r>
            <w:proofErr w:type="spellEnd"/>
            <w:r>
              <w:t xml:space="preserve">, </w:t>
            </w:r>
            <w:proofErr w:type="spellStart"/>
            <w:r w:rsidRPr="003F6B08">
              <w:t>Oxacillin</w:t>
            </w:r>
            <w:proofErr w:type="spellEnd"/>
            <w:r>
              <w:t xml:space="preserve">, </w:t>
            </w:r>
            <w:proofErr w:type="spellStart"/>
            <w:r w:rsidRPr="003F6B08">
              <w:t>Oxytetracycline</w:t>
            </w:r>
            <w:proofErr w:type="spellEnd"/>
            <w:r>
              <w:t xml:space="preserve">, </w:t>
            </w:r>
            <w:proofErr w:type="spellStart"/>
            <w:r w:rsidRPr="003F6B08">
              <w:t>Penicillin</w:t>
            </w:r>
            <w:proofErr w:type="spellEnd"/>
            <w:r>
              <w:t xml:space="preserve">, </w:t>
            </w:r>
            <w:proofErr w:type="spellStart"/>
            <w:r w:rsidRPr="003F6B08">
              <w:t>Sulfamethoxazole</w:t>
            </w:r>
            <w:proofErr w:type="spellEnd"/>
            <w:r>
              <w:t xml:space="preserve">, </w:t>
            </w:r>
            <w:proofErr w:type="spellStart"/>
            <w:r w:rsidRPr="003F6B08">
              <w:t>Tetracycline</w:t>
            </w:r>
            <w:proofErr w:type="spellEnd"/>
            <w:r w:rsidRPr="00F1450D">
              <w:t xml:space="preserve">, </w:t>
            </w:r>
            <w:proofErr w:type="spellStart"/>
            <w:r w:rsidRPr="00F1450D">
              <w:t>Trimethoprim</w:t>
            </w:r>
            <w:proofErr w:type="spellEnd"/>
            <w:r w:rsidRPr="00F1450D">
              <w:t xml:space="preserve">, </w:t>
            </w:r>
            <w:proofErr w:type="spellStart"/>
            <w:r w:rsidRPr="003F6B08">
              <w:t>Vancomycin</w:t>
            </w:r>
            <w:proofErr w:type="spellEnd"/>
          </w:p>
        </w:tc>
      </w:tr>
      <w:tr w:rsidR="0083211D" w:rsidRPr="005E1353" w14:paraId="65369C1C" w14:textId="77777777" w:rsidTr="003F6B08">
        <w:tc>
          <w:tcPr>
            <w:tcW w:w="2972" w:type="dxa"/>
          </w:tcPr>
          <w:p w14:paraId="28187840" w14:textId="77777777" w:rsidR="0083211D" w:rsidRPr="003F6B08" w:rsidRDefault="0083211D" w:rsidP="003F6B08">
            <w:pPr>
              <w:rPr>
                <w:i/>
              </w:rPr>
            </w:pPr>
            <w:proofErr w:type="spellStart"/>
            <w:r w:rsidRPr="003F6B08">
              <w:rPr>
                <w:i/>
              </w:rPr>
              <w:t>Klebsiella</w:t>
            </w:r>
            <w:proofErr w:type="spellEnd"/>
            <w:r w:rsidRPr="003F6B08">
              <w:rPr>
                <w:i/>
              </w:rPr>
              <w:t xml:space="preserve"> </w:t>
            </w:r>
            <w:proofErr w:type="spellStart"/>
            <w:r w:rsidRPr="003F6B08">
              <w:rPr>
                <w:i/>
              </w:rPr>
              <w:t>pneumoniae</w:t>
            </w:r>
            <w:proofErr w:type="spellEnd"/>
          </w:p>
        </w:tc>
        <w:tc>
          <w:tcPr>
            <w:tcW w:w="6379" w:type="dxa"/>
          </w:tcPr>
          <w:p w14:paraId="5AD70882" w14:textId="367D8B86" w:rsidR="0083211D" w:rsidRPr="003F6B08" w:rsidRDefault="0083211D" w:rsidP="003F6B08">
            <w:proofErr w:type="spellStart"/>
            <w:r w:rsidRPr="003F6B08">
              <w:t>Amoxicillin</w:t>
            </w:r>
            <w:proofErr w:type="spellEnd"/>
            <w:r>
              <w:t xml:space="preserve">, </w:t>
            </w:r>
            <w:proofErr w:type="spellStart"/>
            <w:r w:rsidRPr="003F6B08">
              <w:t>Ampicillin</w:t>
            </w:r>
            <w:proofErr w:type="spellEnd"/>
            <w:r>
              <w:t xml:space="preserve">, </w:t>
            </w:r>
            <w:proofErr w:type="spellStart"/>
            <w:r w:rsidRPr="003F6B08">
              <w:t>Cefazolin</w:t>
            </w:r>
            <w:proofErr w:type="spellEnd"/>
            <w:r>
              <w:t xml:space="preserve">, </w:t>
            </w:r>
            <w:proofErr w:type="spellStart"/>
            <w:r w:rsidRPr="003F6B08">
              <w:t>Cefotaxime</w:t>
            </w:r>
            <w:proofErr w:type="spellEnd"/>
            <w:r>
              <w:t xml:space="preserve">, </w:t>
            </w:r>
            <w:proofErr w:type="spellStart"/>
            <w:r w:rsidRPr="003F6B08">
              <w:t>Cefoxitin</w:t>
            </w:r>
            <w:proofErr w:type="spellEnd"/>
            <w:r w:rsidRPr="00F1450D">
              <w:t xml:space="preserve">, </w:t>
            </w:r>
            <w:proofErr w:type="spellStart"/>
            <w:r w:rsidRPr="003F6B08">
              <w:t>Cefquinome</w:t>
            </w:r>
            <w:proofErr w:type="spellEnd"/>
            <w:r>
              <w:t xml:space="preserve">, </w:t>
            </w:r>
            <w:proofErr w:type="spellStart"/>
            <w:r w:rsidRPr="003F6B08">
              <w:t>CeftazidimeCeftriaxone</w:t>
            </w:r>
            <w:proofErr w:type="spellEnd"/>
            <w:r>
              <w:t xml:space="preserve">, </w:t>
            </w:r>
            <w:proofErr w:type="spellStart"/>
            <w:r w:rsidRPr="003F6B08">
              <w:t>Cephalothin</w:t>
            </w:r>
            <w:proofErr w:type="spellEnd"/>
            <w:r>
              <w:t xml:space="preserve">, </w:t>
            </w:r>
            <w:proofErr w:type="spellStart"/>
            <w:r w:rsidRPr="003F6B08">
              <w:t>Chloramphenicol</w:t>
            </w:r>
            <w:proofErr w:type="spellEnd"/>
            <w:r>
              <w:t xml:space="preserve"> </w:t>
            </w:r>
            <w:proofErr w:type="spellStart"/>
            <w:r w:rsidRPr="003F6B08">
              <w:t>ColistinEnrofloxacin</w:t>
            </w:r>
            <w:proofErr w:type="spellEnd"/>
            <w:r>
              <w:t xml:space="preserve">, </w:t>
            </w:r>
            <w:proofErr w:type="spellStart"/>
            <w:r w:rsidRPr="003F6B08">
              <w:t>Fosfomycin</w:t>
            </w:r>
            <w:proofErr w:type="spellEnd"/>
            <w:r>
              <w:t xml:space="preserve">, </w:t>
            </w:r>
            <w:proofErr w:type="spellStart"/>
            <w:r w:rsidRPr="003F6B08">
              <w:t>Gentamicin</w:t>
            </w:r>
            <w:proofErr w:type="spellEnd"/>
            <w:r>
              <w:t xml:space="preserve">, </w:t>
            </w:r>
            <w:proofErr w:type="spellStart"/>
            <w:r w:rsidRPr="003F6B08">
              <w:t>Kanamycin</w:t>
            </w:r>
            <w:proofErr w:type="spellEnd"/>
            <w:r>
              <w:t xml:space="preserve">, </w:t>
            </w:r>
            <w:proofErr w:type="spellStart"/>
            <w:r w:rsidRPr="003F6B08">
              <w:t>Neomycin</w:t>
            </w:r>
            <w:proofErr w:type="spellEnd"/>
            <w:r>
              <w:t xml:space="preserve">, </w:t>
            </w:r>
            <w:proofErr w:type="spellStart"/>
            <w:r w:rsidRPr="003F6B08">
              <w:t>Piperacillin-tazobactam</w:t>
            </w:r>
            <w:proofErr w:type="spellEnd"/>
            <w:r>
              <w:t xml:space="preserve">, </w:t>
            </w:r>
            <w:proofErr w:type="spellStart"/>
            <w:r w:rsidRPr="003F6B08">
              <w:t>Streptomycin</w:t>
            </w:r>
            <w:proofErr w:type="spellEnd"/>
            <w:r>
              <w:t xml:space="preserve">, </w:t>
            </w:r>
            <w:proofErr w:type="spellStart"/>
            <w:r w:rsidRPr="003F6B08">
              <w:t>Spectinomycin</w:t>
            </w:r>
            <w:proofErr w:type="spellEnd"/>
            <w:r>
              <w:t xml:space="preserve">, </w:t>
            </w:r>
            <w:proofErr w:type="spellStart"/>
            <w:r w:rsidRPr="003F6B08">
              <w:t>Sulfisoxazole</w:t>
            </w:r>
            <w:proofErr w:type="spellEnd"/>
            <w:r>
              <w:t xml:space="preserve">, </w:t>
            </w:r>
            <w:proofErr w:type="spellStart"/>
            <w:r w:rsidRPr="003F6B08">
              <w:t>Sulfonamides</w:t>
            </w:r>
            <w:proofErr w:type="spellEnd"/>
            <w:r>
              <w:t xml:space="preserve">, </w:t>
            </w:r>
            <w:proofErr w:type="spellStart"/>
            <w:r w:rsidRPr="003F6B08">
              <w:t>Tetracycline</w:t>
            </w:r>
            <w:proofErr w:type="spellEnd"/>
            <w:r>
              <w:t xml:space="preserve">, </w:t>
            </w:r>
            <w:proofErr w:type="spellStart"/>
            <w:r w:rsidRPr="003F6B08">
              <w:t>Tigecycline</w:t>
            </w:r>
            <w:proofErr w:type="spellEnd"/>
            <w:r>
              <w:t xml:space="preserve">, </w:t>
            </w:r>
            <w:proofErr w:type="spellStart"/>
            <w:r w:rsidRPr="003F6B08">
              <w:t>Trimethoprim</w:t>
            </w:r>
            <w:proofErr w:type="spellEnd"/>
            <w:r w:rsidRPr="003F6B08">
              <w:t xml:space="preserve"> </w:t>
            </w:r>
            <w:proofErr w:type="spellStart"/>
            <w:r w:rsidRPr="003F6B08">
              <w:t>Tylosin</w:t>
            </w:r>
            <w:proofErr w:type="spellEnd"/>
          </w:p>
        </w:tc>
      </w:tr>
      <w:tr w:rsidR="0083211D" w:rsidRPr="005E1353" w14:paraId="21632995" w14:textId="77777777" w:rsidTr="003F6B08">
        <w:tc>
          <w:tcPr>
            <w:tcW w:w="2972" w:type="dxa"/>
          </w:tcPr>
          <w:p w14:paraId="7C0FAF12" w14:textId="08C09DE0" w:rsidR="0083211D" w:rsidRPr="00F1450D" w:rsidRDefault="0083211D" w:rsidP="0083211D">
            <w:pPr>
              <w:rPr>
                <w:i/>
              </w:rPr>
            </w:pPr>
            <w:proofErr w:type="spellStart"/>
            <w:r w:rsidRPr="00C61D15">
              <w:rPr>
                <w:i/>
              </w:rPr>
              <w:t>Mycobacterium</w:t>
            </w:r>
            <w:proofErr w:type="spellEnd"/>
            <w:r w:rsidRPr="00C61D15">
              <w:rPr>
                <w:i/>
              </w:rPr>
              <w:t xml:space="preserve"> </w:t>
            </w:r>
            <w:proofErr w:type="spellStart"/>
            <w:r w:rsidRPr="00C61D15">
              <w:rPr>
                <w:i/>
              </w:rPr>
              <w:t>bovis</w:t>
            </w:r>
            <w:proofErr w:type="spellEnd"/>
          </w:p>
        </w:tc>
        <w:tc>
          <w:tcPr>
            <w:tcW w:w="6379" w:type="dxa"/>
          </w:tcPr>
          <w:p w14:paraId="00BC303E" w14:textId="41C9F127" w:rsidR="0083211D" w:rsidRPr="00F1450D" w:rsidRDefault="0083211D" w:rsidP="00F1450D">
            <w:proofErr w:type="spellStart"/>
            <w:r w:rsidRPr="00C61D15">
              <w:t>Kanamycin</w:t>
            </w:r>
            <w:proofErr w:type="spellEnd"/>
            <w:r>
              <w:t xml:space="preserve">, </w:t>
            </w:r>
            <w:proofErr w:type="spellStart"/>
            <w:r w:rsidRPr="00C61D15">
              <w:t>Oxytetracycline</w:t>
            </w:r>
            <w:proofErr w:type="spellEnd"/>
            <w:r>
              <w:t xml:space="preserve">, </w:t>
            </w:r>
            <w:proofErr w:type="spellStart"/>
            <w:r w:rsidRPr="00C61D15">
              <w:t>Tilmicosin</w:t>
            </w:r>
            <w:proofErr w:type="spellEnd"/>
            <w:r>
              <w:t xml:space="preserve">, </w:t>
            </w:r>
            <w:proofErr w:type="spellStart"/>
            <w:r w:rsidRPr="00C61D15">
              <w:t>Tylosin</w:t>
            </w:r>
            <w:proofErr w:type="spellEnd"/>
            <w:r>
              <w:t xml:space="preserve">, </w:t>
            </w:r>
            <w:proofErr w:type="spellStart"/>
            <w:r w:rsidRPr="00C61D15">
              <w:t>Florfenicol</w:t>
            </w:r>
            <w:proofErr w:type="spellEnd"/>
            <w:r>
              <w:t xml:space="preserve">, </w:t>
            </w:r>
            <w:proofErr w:type="spellStart"/>
            <w:r w:rsidRPr="00C61D15">
              <w:t>Tiamulin</w:t>
            </w:r>
            <w:proofErr w:type="spellEnd"/>
            <w:r>
              <w:t xml:space="preserve">, </w:t>
            </w:r>
            <w:proofErr w:type="spellStart"/>
            <w:r w:rsidRPr="00C61D15">
              <w:t>Enrofloxacin</w:t>
            </w:r>
            <w:proofErr w:type="spellEnd"/>
          </w:p>
        </w:tc>
      </w:tr>
      <w:tr w:rsidR="0083211D" w:rsidRPr="005E1353" w14:paraId="75514D9F" w14:textId="77777777" w:rsidTr="003F6B08">
        <w:tc>
          <w:tcPr>
            <w:tcW w:w="2972" w:type="dxa"/>
          </w:tcPr>
          <w:p w14:paraId="743F0A20" w14:textId="1A08D215" w:rsidR="0083211D" w:rsidRPr="00F1450D" w:rsidRDefault="0083211D" w:rsidP="0083211D">
            <w:pPr>
              <w:rPr>
                <w:i/>
              </w:rPr>
            </w:pPr>
            <w:r w:rsidRPr="00C61D15">
              <w:rPr>
                <w:i/>
              </w:rPr>
              <w:t xml:space="preserve">Streptococcus </w:t>
            </w:r>
            <w:proofErr w:type="spellStart"/>
            <w:r w:rsidRPr="00C61D15">
              <w:rPr>
                <w:i/>
              </w:rPr>
              <w:t>uberis</w:t>
            </w:r>
            <w:proofErr w:type="spellEnd"/>
          </w:p>
        </w:tc>
        <w:tc>
          <w:tcPr>
            <w:tcW w:w="6379" w:type="dxa"/>
            <w:vAlign w:val="center"/>
          </w:tcPr>
          <w:p w14:paraId="31745507" w14:textId="10F153A2" w:rsidR="0083211D" w:rsidRPr="00F1450D" w:rsidRDefault="0083211D" w:rsidP="00F1450D">
            <w:proofErr w:type="spellStart"/>
            <w:r w:rsidRPr="00C61D15">
              <w:t>Amikacin</w:t>
            </w:r>
            <w:proofErr w:type="spellEnd"/>
            <w:r>
              <w:t xml:space="preserve">, </w:t>
            </w:r>
            <w:proofErr w:type="spellStart"/>
            <w:r w:rsidRPr="00C61D15">
              <w:t>Amoxicillin</w:t>
            </w:r>
            <w:proofErr w:type="spellEnd"/>
            <w:r>
              <w:t xml:space="preserve">, </w:t>
            </w:r>
            <w:proofErr w:type="spellStart"/>
            <w:r w:rsidRPr="00C61D15">
              <w:t>Ceftazidime</w:t>
            </w:r>
            <w:proofErr w:type="spellEnd"/>
            <w:r>
              <w:t xml:space="preserve">, </w:t>
            </w:r>
            <w:proofErr w:type="spellStart"/>
            <w:r w:rsidRPr="00C61D15">
              <w:t>Ceftriaxone</w:t>
            </w:r>
            <w:proofErr w:type="spellEnd"/>
            <w:r>
              <w:t xml:space="preserve">, </w:t>
            </w:r>
            <w:proofErr w:type="spellStart"/>
            <w:r w:rsidRPr="00C61D15">
              <w:t>Cephalothin</w:t>
            </w:r>
            <w:proofErr w:type="spellEnd"/>
            <w:r>
              <w:t xml:space="preserve">, </w:t>
            </w:r>
            <w:proofErr w:type="spellStart"/>
            <w:r w:rsidRPr="00C61D15">
              <w:t>Enrofloxacin</w:t>
            </w:r>
            <w:proofErr w:type="spellEnd"/>
            <w:r>
              <w:t xml:space="preserve">, </w:t>
            </w:r>
            <w:proofErr w:type="spellStart"/>
            <w:r w:rsidRPr="00C61D15">
              <w:t>Erythromycin</w:t>
            </w:r>
            <w:proofErr w:type="spellEnd"/>
            <w:r>
              <w:t xml:space="preserve">, </w:t>
            </w:r>
            <w:proofErr w:type="spellStart"/>
            <w:r w:rsidRPr="00C61D15">
              <w:t>Gentamicin</w:t>
            </w:r>
            <w:proofErr w:type="spellEnd"/>
            <w:r>
              <w:t>, ,</w:t>
            </w:r>
            <w:proofErr w:type="spellStart"/>
            <w:r w:rsidRPr="00C61D15">
              <w:t>Lincomycin</w:t>
            </w:r>
            <w:proofErr w:type="spellEnd"/>
            <w:r>
              <w:t xml:space="preserve">, </w:t>
            </w:r>
            <w:proofErr w:type="spellStart"/>
            <w:r w:rsidRPr="00C61D15">
              <w:t>Penicillin</w:t>
            </w:r>
            <w:proofErr w:type="spellEnd"/>
            <w:r>
              <w:t xml:space="preserve">, </w:t>
            </w:r>
            <w:proofErr w:type="spellStart"/>
            <w:r w:rsidRPr="00C61D15">
              <w:t>Piperacillin</w:t>
            </w:r>
            <w:proofErr w:type="spellEnd"/>
            <w:r>
              <w:t xml:space="preserve">, </w:t>
            </w:r>
            <w:proofErr w:type="spellStart"/>
            <w:r w:rsidRPr="00C61D15">
              <w:t>Rifampin</w:t>
            </w:r>
            <w:proofErr w:type="spellEnd"/>
            <w:r>
              <w:t xml:space="preserve">, </w:t>
            </w:r>
            <w:proofErr w:type="spellStart"/>
            <w:r w:rsidRPr="00C61D15">
              <w:t>Spectinomycin</w:t>
            </w:r>
            <w:proofErr w:type="spellEnd"/>
            <w:r>
              <w:t xml:space="preserve">, </w:t>
            </w:r>
            <w:proofErr w:type="spellStart"/>
            <w:r w:rsidRPr="00C61D15">
              <w:t>Streptomycin</w:t>
            </w:r>
            <w:proofErr w:type="spellEnd"/>
            <w:r>
              <w:t xml:space="preserve">, </w:t>
            </w:r>
            <w:proofErr w:type="spellStart"/>
            <w:r w:rsidRPr="00C61D15">
              <w:t>Tetracycline</w:t>
            </w:r>
            <w:proofErr w:type="spellEnd"/>
          </w:p>
        </w:tc>
      </w:tr>
      <w:tr w:rsidR="0083211D" w:rsidRPr="005E1353" w14:paraId="33DC4F3F" w14:textId="77777777" w:rsidTr="003F6B08">
        <w:tc>
          <w:tcPr>
            <w:tcW w:w="2972" w:type="dxa"/>
          </w:tcPr>
          <w:p w14:paraId="3C9ECD57" w14:textId="18FE5485" w:rsidR="0083211D" w:rsidRPr="00C61D15" w:rsidRDefault="0083211D" w:rsidP="0083211D">
            <w:pPr>
              <w:rPr>
                <w:i/>
              </w:rPr>
            </w:pPr>
            <w:r w:rsidRPr="00C61D15">
              <w:rPr>
                <w:i/>
              </w:rPr>
              <w:t>Escherichia coli</w:t>
            </w:r>
          </w:p>
        </w:tc>
        <w:tc>
          <w:tcPr>
            <w:tcW w:w="6379" w:type="dxa"/>
          </w:tcPr>
          <w:p w14:paraId="33384CB6" w14:textId="583FB347" w:rsidR="0083211D" w:rsidRPr="00C61D15" w:rsidRDefault="0083211D" w:rsidP="00F1450D">
            <w:proofErr w:type="spellStart"/>
            <w:r w:rsidRPr="00C61D15">
              <w:t>Amikacyn</w:t>
            </w:r>
            <w:proofErr w:type="spellEnd"/>
            <w:r>
              <w:t xml:space="preserve">, </w:t>
            </w:r>
            <w:proofErr w:type="spellStart"/>
            <w:r w:rsidRPr="00C61D15">
              <w:t>Ampicillin</w:t>
            </w:r>
            <w:proofErr w:type="spellEnd"/>
            <w:r>
              <w:t xml:space="preserve">, </w:t>
            </w:r>
            <w:proofErr w:type="spellStart"/>
            <w:r w:rsidRPr="00C61D15">
              <w:t>Carbenicillin</w:t>
            </w:r>
            <w:proofErr w:type="spellEnd"/>
            <w:r>
              <w:t xml:space="preserve">, </w:t>
            </w:r>
            <w:proofErr w:type="spellStart"/>
            <w:r w:rsidRPr="00C61D15">
              <w:t>Cefoxitin</w:t>
            </w:r>
            <w:proofErr w:type="spellEnd"/>
            <w:r>
              <w:t xml:space="preserve">, </w:t>
            </w:r>
            <w:proofErr w:type="spellStart"/>
            <w:r w:rsidRPr="00C61D15">
              <w:t>Ceftriaxone</w:t>
            </w:r>
            <w:proofErr w:type="spellEnd"/>
            <w:r>
              <w:t xml:space="preserve">, </w:t>
            </w:r>
            <w:proofErr w:type="spellStart"/>
            <w:r w:rsidRPr="00C61D15">
              <w:t>Cephalothin</w:t>
            </w:r>
            <w:proofErr w:type="spellEnd"/>
            <w:r>
              <w:t xml:space="preserve">, </w:t>
            </w:r>
            <w:proofErr w:type="spellStart"/>
            <w:r w:rsidRPr="00C61D15">
              <w:t>Chloramphenicol</w:t>
            </w:r>
            <w:proofErr w:type="spellEnd"/>
            <w:r>
              <w:t xml:space="preserve">, </w:t>
            </w:r>
            <w:proofErr w:type="spellStart"/>
            <w:r w:rsidRPr="00C61D15">
              <w:t>Ciprofloxacin</w:t>
            </w:r>
            <w:proofErr w:type="spellEnd"/>
            <w:r>
              <w:t xml:space="preserve">, </w:t>
            </w:r>
            <w:proofErr w:type="spellStart"/>
            <w:r w:rsidRPr="00C61D15">
              <w:t>Doxycycline</w:t>
            </w:r>
            <w:proofErr w:type="spellEnd"/>
            <w:r>
              <w:t xml:space="preserve">, </w:t>
            </w:r>
            <w:proofErr w:type="spellStart"/>
            <w:r w:rsidRPr="00C61D15">
              <w:t>Erythromycin</w:t>
            </w:r>
            <w:proofErr w:type="spellEnd"/>
            <w:r>
              <w:t xml:space="preserve">, </w:t>
            </w:r>
            <w:proofErr w:type="spellStart"/>
            <w:r w:rsidRPr="00C61D15">
              <w:t>Gentamicin</w:t>
            </w:r>
            <w:proofErr w:type="spellEnd"/>
            <w:r>
              <w:t xml:space="preserve">, </w:t>
            </w:r>
            <w:proofErr w:type="spellStart"/>
            <w:r w:rsidRPr="00C61D15">
              <w:t>Lincomycin</w:t>
            </w:r>
            <w:proofErr w:type="spellEnd"/>
            <w:r>
              <w:t xml:space="preserve">, </w:t>
            </w:r>
            <w:proofErr w:type="spellStart"/>
            <w:r w:rsidRPr="00C61D15">
              <w:t>Nitrofurantoin</w:t>
            </w:r>
            <w:proofErr w:type="spellEnd"/>
            <w:r>
              <w:t xml:space="preserve">, </w:t>
            </w:r>
            <w:proofErr w:type="spellStart"/>
            <w:r w:rsidRPr="00C61D15">
              <w:t>Oxacillin</w:t>
            </w:r>
            <w:proofErr w:type="spellEnd"/>
            <w:r>
              <w:t xml:space="preserve">, </w:t>
            </w:r>
            <w:proofErr w:type="spellStart"/>
            <w:r w:rsidRPr="00C61D15">
              <w:t>Oxytetracycline</w:t>
            </w:r>
            <w:proofErr w:type="spellEnd"/>
            <w:r>
              <w:t xml:space="preserve">, </w:t>
            </w:r>
            <w:proofErr w:type="spellStart"/>
            <w:r w:rsidRPr="00C61D15">
              <w:t>Penicillin</w:t>
            </w:r>
            <w:proofErr w:type="spellEnd"/>
            <w:r>
              <w:t xml:space="preserve">, </w:t>
            </w:r>
            <w:proofErr w:type="spellStart"/>
            <w:r w:rsidRPr="00C61D15">
              <w:t>Streptomycin</w:t>
            </w:r>
            <w:proofErr w:type="spellEnd"/>
            <w:r>
              <w:t xml:space="preserve">, </w:t>
            </w:r>
            <w:proofErr w:type="spellStart"/>
            <w:r>
              <w:t>Sulfamethoxazole</w:t>
            </w:r>
            <w:proofErr w:type="spellEnd"/>
            <w:r>
              <w:t xml:space="preserve"> ,</w:t>
            </w:r>
            <w:proofErr w:type="spellStart"/>
            <w:r w:rsidRPr="00C61D15">
              <w:t>Tetracycline</w:t>
            </w:r>
            <w:proofErr w:type="spellEnd"/>
            <w:r>
              <w:t xml:space="preserve">, </w:t>
            </w:r>
            <w:proofErr w:type="spellStart"/>
            <w:r w:rsidRPr="00C61D15">
              <w:t>Vancomycin</w:t>
            </w:r>
            <w:proofErr w:type="spellEnd"/>
          </w:p>
        </w:tc>
      </w:tr>
    </w:tbl>
    <w:p w14:paraId="4635DD8A" w14:textId="0058A18C" w:rsidR="005E1353" w:rsidRPr="00F1450D" w:rsidRDefault="005E1353" w:rsidP="005E1353">
      <w:r w:rsidRPr="003F6B08">
        <w:t>Source</w:t>
      </w:r>
      <w:r w:rsidR="00113371">
        <w:rPr>
          <w:rFonts w:ascii="Calibri" w:hAnsi="Calibri" w:cs="Calibri"/>
        </w:rPr>
        <w:t> :</w:t>
      </w:r>
      <w:r w:rsidR="0083211D">
        <w:t xml:space="preserve"> </w:t>
      </w:r>
      <w:proofErr w:type="spellStart"/>
      <w:r w:rsidRPr="003F6B08">
        <w:t>Veterinary</w:t>
      </w:r>
      <w:proofErr w:type="spellEnd"/>
      <w:r w:rsidRPr="003F6B08">
        <w:t xml:space="preserve"> and Animal Science</w:t>
      </w:r>
      <w:r w:rsidR="0083211D" w:rsidRPr="00F1450D">
        <w:t>,</w:t>
      </w:r>
      <w:r w:rsidRPr="003F6B08">
        <w:t xml:space="preserve"> </w:t>
      </w:r>
      <w:r w:rsidR="0083211D" w:rsidRPr="00F1450D">
        <w:t xml:space="preserve">Volume 21, </w:t>
      </w:r>
      <w:proofErr w:type="spellStart"/>
      <w:r w:rsidR="0083211D" w:rsidRPr="00F1450D">
        <w:t>September</w:t>
      </w:r>
      <w:proofErr w:type="spellEnd"/>
      <w:r w:rsidR="0083211D" w:rsidRPr="00F1450D">
        <w:t xml:space="preserve"> 2023</w:t>
      </w:r>
    </w:p>
    <w:p w14:paraId="02D69EE3" w14:textId="30E68F1A" w:rsidR="00054616" w:rsidRPr="00F1450D" w:rsidRDefault="00054616" w:rsidP="003F6B08">
      <w:r w:rsidRPr="003F6B08">
        <w:rPr>
          <w:b/>
        </w:rPr>
        <w:t>Document 3</w:t>
      </w:r>
      <w:r w:rsidRPr="003F6B08">
        <w:t> </w:t>
      </w:r>
      <w:r w:rsidR="001C6363" w:rsidRPr="00F1450D">
        <w:t xml:space="preserve">– Résistance aux antibiotiques, </w:t>
      </w:r>
      <w:r w:rsidRPr="00F1450D">
        <w:t>antibiotiques critiques</w:t>
      </w:r>
      <w:r w:rsidR="00AA68A8">
        <w:t>.</w:t>
      </w:r>
    </w:p>
    <w:p w14:paraId="7E9A1E29" w14:textId="59F4B40C" w:rsidR="00054616" w:rsidRPr="003F6B08" w:rsidRDefault="00DB5C89" w:rsidP="003F6B08">
      <w:pPr>
        <w:pStyle w:val="Paragraphedeliste"/>
        <w:numPr>
          <w:ilvl w:val="0"/>
          <w:numId w:val="138"/>
        </w:numPr>
      </w:pPr>
      <w:r>
        <w:t xml:space="preserve">Document </w:t>
      </w:r>
      <w:r w:rsidR="00054616" w:rsidRPr="003F6B08">
        <w:t>3</w:t>
      </w:r>
      <w:r w:rsidR="0092551F">
        <w:t xml:space="preserve"> </w:t>
      </w:r>
      <w:r w:rsidR="00054616" w:rsidRPr="003F6B08">
        <w:t>A</w:t>
      </w:r>
      <w:r w:rsidR="00C24E9F">
        <w:t xml:space="preserve"> </w:t>
      </w:r>
      <w:r w:rsidR="00054616" w:rsidRPr="003F6B08">
        <w:t>- Antibiotiques et antibiorésistance</w:t>
      </w:r>
    </w:p>
    <w:p w14:paraId="798417D5" w14:textId="18235D69" w:rsidR="00054616" w:rsidRPr="003F6B08" w:rsidRDefault="00054616">
      <w:r w:rsidRPr="003F6B08">
        <w:lastRenderedPageBreak/>
        <w:t>Les antibiotiques ont permis de faire considérablement reculer la mortalité associée aux maladies infectieuses au cours du 20e siècle. Hélas, leur utilisation massive et répétée, que ce soit en ville ou à l’hôpital, a conduit à l’apparition de bactéries résistantes à ces médicaments. Qui plus est, les animaux d’élevage ingèrent au moins autant d’antibiotiques que les humains</w:t>
      </w:r>
      <w:r w:rsidR="00113371">
        <w:rPr>
          <w:rFonts w:ascii="Calibri" w:hAnsi="Calibri" w:cs="Calibri"/>
        </w:rPr>
        <w:t> </w:t>
      </w:r>
      <w:r w:rsidR="00113371">
        <w:t>!</w:t>
      </w:r>
      <w:r w:rsidRPr="003F6B08">
        <w:t xml:space="preserve"> Résultat</w:t>
      </w:r>
      <w:r w:rsidR="00113371">
        <w:rPr>
          <w:rFonts w:ascii="Calibri" w:hAnsi="Calibri" w:cs="Calibri"/>
        </w:rPr>
        <w:t> :</w:t>
      </w:r>
      <w:r w:rsidRPr="003F6B08">
        <w:t xml:space="preserve"> la résistance bactérienne est devenue un phénomène global et préoccupant.</w:t>
      </w:r>
    </w:p>
    <w:p w14:paraId="5B9350C5" w14:textId="77777777" w:rsidR="00054616" w:rsidRPr="003F6B08" w:rsidRDefault="00054616">
      <w:pPr>
        <w:rPr>
          <w:b/>
        </w:rPr>
      </w:pPr>
      <w:r w:rsidRPr="003F6B08">
        <w:rPr>
          <w:b/>
        </w:rPr>
        <w:t>Les antibiotiques sont spécifiques des bactéries</w:t>
      </w:r>
    </w:p>
    <w:p w14:paraId="3D8E824A" w14:textId="77777777" w:rsidR="00054616" w:rsidRPr="003F6B08" w:rsidRDefault="00054616">
      <w:r w:rsidRPr="003F6B08">
        <w:t>Les antibiotiques ne sont efficaces que sur les bactéries et n’ont aucun effet sur les virus et les champignons. Ils bloquent la croissance des bactéries en inhibant la synthèse de leur paroi, de leur matériel génétique (ADN ou ARN), de protéines qui leur sont essentielles, ou encore en bloquant certaines voies de leur métabolisme. Pour cela, ils se fixent sur des cibles spécifiques.</w:t>
      </w:r>
    </w:p>
    <w:p w14:paraId="1F2919DE" w14:textId="073CFBFA" w:rsidR="00054616" w:rsidRPr="003F6B08" w:rsidRDefault="00054616">
      <w:pPr>
        <w:rPr>
          <w:b/>
        </w:rPr>
      </w:pPr>
      <w:r w:rsidRPr="003F6B08">
        <w:rPr>
          <w:b/>
        </w:rPr>
        <w:t>L’antibiorésista</w:t>
      </w:r>
      <w:r w:rsidR="009359BF">
        <w:rPr>
          <w:b/>
        </w:rPr>
        <w:t>nce, un phénomène devenu global</w:t>
      </w:r>
    </w:p>
    <w:p w14:paraId="06D209FB" w14:textId="014765FC" w:rsidR="00054616" w:rsidRPr="003F6B08" w:rsidRDefault="00054616">
      <w:r w:rsidRPr="003F6B08">
        <w:t xml:space="preserve">L’efficacité remarquable des antibiotiques a motivé leur utilisation massive et répétée en santé humaine et animale. Cela a créé une pression de sélection sur les populations bactériennes, </w:t>
      </w:r>
      <w:r w:rsidR="00BA2101" w:rsidRPr="003F6B08">
        <w:t>entrainant</w:t>
      </w:r>
      <w:r w:rsidRPr="003F6B08">
        <w:t xml:space="preserve"> l’apparition de souches résistantes. En effet, lorsqu’on emploie un antibiotique, seules survivent – et se reproduisent – les bactéries dotées de systèmes de défense contre cette molécule. La mauvaise utilisation des antibiotiques – traitements trop courts, trop longs ou à posologies inadaptées – </w:t>
      </w:r>
      <w:r w:rsidR="00E71BB2">
        <w:t>est également pointée du doigt.</w:t>
      </w:r>
    </w:p>
    <w:p w14:paraId="42D59BBB" w14:textId="7F8D5C09" w:rsidR="00054616" w:rsidRPr="003F6B08" w:rsidRDefault="00054616">
      <w:r w:rsidRPr="003F6B08">
        <w:t xml:space="preserve">Ponctuelles au départ, ces résistances sont devenues massives et préoccupantes. Certaines souches sont </w:t>
      </w:r>
      <w:proofErr w:type="spellStart"/>
      <w:r w:rsidRPr="003F6B08">
        <w:t>multirésistantes</w:t>
      </w:r>
      <w:proofErr w:type="spellEnd"/>
      <w:r w:rsidRPr="003F6B08">
        <w:t>, c’est-à-dire résistantes à plusieurs antibiotiques. D’autres sont même devenues toto-résistantes, c’est-à-dire résistantes à quasiment tous les antibiotiques disponibles. Ce phénomène, encore rare en France mais en augmentation constante, place les médecins dans une impasse thérapeutique</w:t>
      </w:r>
      <w:r w:rsidR="00113371">
        <w:rPr>
          <w:rFonts w:ascii="Calibri" w:hAnsi="Calibri" w:cs="Calibri"/>
        </w:rPr>
        <w:t> :</w:t>
      </w:r>
      <w:r w:rsidRPr="003F6B08">
        <w:t xml:space="preserve"> ils ne disposent plus d’aucune solution pour lutter contre l’infection.</w:t>
      </w:r>
    </w:p>
    <w:p w14:paraId="17C41B98" w14:textId="375D85BD" w:rsidR="00054616" w:rsidRPr="003F6B08" w:rsidRDefault="00054616">
      <w:pPr>
        <w:rPr>
          <w:b/>
        </w:rPr>
      </w:pPr>
      <w:r w:rsidRPr="003F6B08">
        <w:rPr>
          <w:b/>
        </w:rPr>
        <w:t>Homme, animal, environnement</w:t>
      </w:r>
      <w:r w:rsidR="00113371">
        <w:rPr>
          <w:rFonts w:ascii="Calibri" w:hAnsi="Calibri" w:cs="Calibri"/>
          <w:b/>
        </w:rPr>
        <w:t> :</w:t>
      </w:r>
      <w:r w:rsidRPr="003F6B08">
        <w:rPr>
          <w:b/>
        </w:rPr>
        <w:t xml:space="preserve"> un seul monde</w:t>
      </w:r>
    </w:p>
    <w:p w14:paraId="596354B5" w14:textId="043B9C83" w:rsidR="00054616" w:rsidRPr="003F6B08" w:rsidRDefault="00054616">
      <w:r w:rsidRPr="003F6B08">
        <w:t xml:space="preserve">D’après l’OMS, plus de la moitié des antibiotiques produits dans le monde sont destinés aux animaux. Aux États-Unis, à côté d’une utilisation à visée thérapeutique, les antibiotiques sont aussi utilisés de façon systématique à faibles doses comme facteurs de croissance, une pratique interdite en Europe depuis 2006. Or la surconsommation d’antibiotiques </w:t>
      </w:r>
      <w:r w:rsidR="00BA2101" w:rsidRPr="003F6B08">
        <w:t>entraine</w:t>
      </w:r>
      <w:r w:rsidRPr="003F6B08">
        <w:t xml:space="preserve"> l’apparition de résistances. Et les bactéries </w:t>
      </w:r>
      <w:proofErr w:type="spellStart"/>
      <w:r w:rsidR="00BA2101" w:rsidRPr="003F6B08">
        <w:t>multirésistantes</w:t>
      </w:r>
      <w:proofErr w:type="spellEnd"/>
      <w:r w:rsidRPr="003F6B08">
        <w:t xml:space="preserve"> issues des élevages peuvent se transmettre à l’Homme directemen</w:t>
      </w:r>
      <w:r w:rsidR="00E71BB2">
        <w:t xml:space="preserve">t ou via la </w:t>
      </w:r>
      <w:r w:rsidR="00BA2101">
        <w:t>chaine</w:t>
      </w:r>
      <w:r w:rsidR="00E71BB2">
        <w:t xml:space="preserve"> alimentaire.</w:t>
      </w:r>
    </w:p>
    <w:p w14:paraId="52B59053" w14:textId="566BDEE6" w:rsidR="00054616" w:rsidRPr="003F6B08" w:rsidRDefault="00054616">
      <w:r w:rsidRPr="003F6B08">
        <w:t>Par ailleurs, hommes et animaux rejettent une partie des antibiotiques absorbés, via leurs déjections. D’où la présence de bactéries résistantes dans les cours d’eau en aval des villes ou des élevages, voi</w:t>
      </w:r>
      <w:r w:rsidR="00E71BB2">
        <w:t>re dans les nappes phréatiques.</w:t>
      </w:r>
    </w:p>
    <w:p w14:paraId="1A6EA190" w14:textId="5469671A" w:rsidR="00054616" w:rsidRPr="003F6B08" w:rsidRDefault="00054616">
      <w:r w:rsidRPr="003F6B08">
        <w:t>Hôpital, médecine de ville, pratiques vétérinaires, environnement</w:t>
      </w:r>
      <w:r w:rsidR="00113371">
        <w:rPr>
          <w:rFonts w:ascii="Calibri" w:hAnsi="Calibri" w:cs="Calibri"/>
        </w:rPr>
        <w:t> :</w:t>
      </w:r>
      <w:r w:rsidRPr="003F6B08">
        <w:t xml:space="preserve"> tout est désormais lié. C’est pourquoi l’OMS, suivie par les grandes organisations </w:t>
      </w:r>
      <w:r w:rsidRPr="003F6B08">
        <w:lastRenderedPageBreak/>
        <w:t xml:space="preserve">internationales, préconise une vision globale de la lutte contre les </w:t>
      </w:r>
      <w:proofErr w:type="spellStart"/>
      <w:r w:rsidRPr="003F6B08">
        <w:t>antibiorésistances</w:t>
      </w:r>
      <w:proofErr w:type="spellEnd"/>
      <w:r w:rsidRPr="003F6B08">
        <w:t xml:space="preserve">, l’approche </w:t>
      </w:r>
      <w:r w:rsidRPr="00BA2101">
        <w:rPr>
          <w:lang w:val="en-GB"/>
        </w:rPr>
        <w:t>One World, One Health</w:t>
      </w:r>
      <w:r w:rsidRPr="003F6B08">
        <w:t xml:space="preserve"> (Un monde, une santé).</w:t>
      </w:r>
    </w:p>
    <w:p w14:paraId="4198C515" w14:textId="5EE0B258" w:rsidR="00085DE9" w:rsidRDefault="00085DE9" w:rsidP="003F6B08">
      <w:r w:rsidRPr="003F6B08">
        <w:t>Source</w:t>
      </w:r>
      <w:r w:rsidR="00113371">
        <w:rPr>
          <w:rFonts w:ascii="Calibri" w:hAnsi="Calibri" w:cs="Calibri"/>
        </w:rPr>
        <w:t> :</w:t>
      </w:r>
      <w:r w:rsidRPr="003F6B08">
        <w:t xml:space="preserve"> </w:t>
      </w:r>
      <w:hyperlink r:id="rId15" w:history="1">
        <w:r w:rsidRPr="003F6B08">
          <w:rPr>
            <w:rStyle w:val="Lienhypertexte"/>
          </w:rPr>
          <w:t>Résistance aux antibiotiques</w:t>
        </w:r>
        <w:r w:rsidRPr="00085DE9">
          <w:rPr>
            <w:rStyle w:val="Lienhypertexte"/>
          </w:rPr>
          <w:t xml:space="preserve"> - </w:t>
        </w:r>
        <w:r w:rsidRPr="003F6B08">
          <w:rPr>
            <w:rStyle w:val="Lienhypertexte"/>
          </w:rPr>
          <w:t>Un phénomène massif et</w:t>
        </w:r>
        <w:r w:rsidRPr="00085DE9">
          <w:rPr>
            <w:rStyle w:val="Lienhypertexte"/>
          </w:rPr>
          <w:t xml:space="preserve"> préoccupant</w:t>
        </w:r>
      </w:hyperlink>
      <w:r>
        <w:t>, Inserm.</w:t>
      </w:r>
    </w:p>
    <w:p w14:paraId="4C16C71A" w14:textId="56AF915C" w:rsidR="001C6363" w:rsidRPr="00C24E9F" w:rsidRDefault="00DB5C89" w:rsidP="003F6B08">
      <w:pPr>
        <w:pStyle w:val="Paragraphedeliste"/>
        <w:numPr>
          <w:ilvl w:val="0"/>
          <w:numId w:val="138"/>
        </w:numPr>
        <w:rPr>
          <w:rFonts w:eastAsiaTheme="minorHAnsi"/>
        </w:rPr>
      </w:pPr>
      <w:r>
        <w:t xml:space="preserve">Document </w:t>
      </w:r>
      <w:r w:rsidR="00085DE9">
        <w:t>3</w:t>
      </w:r>
      <w:r w:rsidR="0092551F">
        <w:t xml:space="preserve"> </w:t>
      </w:r>
      <w:r w:rsidR="00085DE9">
        <w:t xml:space="preserve">B - </w:t>
      </w:r>
      <w:r w:rsidR="001C6363" w:rsidRPr="003F6B08">
        <w:rPr>
          <w:rFonts w:eastAsiaTheme="minorHAnsi"/>
        </w:rPr>
        <w:t>Exposition aux an</w:t>
      </w:r>
      <w:r w:rsidR="00085DE9" w:rsidRPr="00C24E9F">
        <w:rPr>
          <w:rFonts w:eastAsiaTheme="minorHAnsi"/>
        </w:rPr>
        <w:t xml:space="preserve">tibiotiques par espèce animale en </w:t>
      </w:r>
      <w:r w:rsidR="001C6363" w:rsidRPr="003F6B08">
        <w:rPr>
          <w:rFonts w:eastAsiaTheme="minorHAnsi"/>
        </w:rPr>
        <w:t>France,</w:t>
      </w:r>
      <w:r w:rsidR="00085DE9" w:rsidRPr="00C24E9F">
        <w:rPr>
          <w:rFonts w:eastAsiaTheme="minorHAnsi"/>
        </w:rPr>
        <w:t xml:space="preserve"> entre 2011 et </w:t>
      </w:r>
      <w:r w:rsidR="001C6363" w:rsidRPr="003F6B08">
        <w:rPr>
          <w:rFonts w:eastAsiaTheme="minorHAnsi"/>
        </w:rPr>
        <w:t>2021</w:t>
      </w:r>
    </w:p>
    <w:p w14:paraId="51F66993" w14:textId="4025C4C5" w:rsidR="00085DE9" w:rsidRPr="003F6B08" w:rsidRDefault="00085DE9" w:rsidP="003F6B08">
      <w:pPr>
        <w:jc w:val="center"/>
        <w:rPr>
          <w:rFonts w:eastAsiaTheme="minorHAnsi"/>
        </w:rPr>
      </w:pPr>
      <w:r>
        <w:rPr>
          <w:noProof/>
        </w:rPr>
        <w:drawing>
          <wp:inline distT="0" distB="0" distL="0" distR="0" wp14:anchorId="03FA7DFB" wp14:editId="2A84E313">
            <wp:extent cx="5759450" cy="2078355"/>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759450" cy="2078355"/>
                    </a:xfrm>
                    <a:prstGeom prst="rect">
                      <a:avLst/>
                    </a:prstGeom>
                  </pic:spPr>
                </pic:pic>
              </a:graphicData>
            </a:graphic>
          </wp:inline>
        </w:drawing>
      </w:r>
    </w:p>
    <w:p w14:paraId="2C005465" w14:textId="20E1215D" w:rsidR="001C6363" w:rsidRPr="001C6363" w:rsidRDefault="001C6363">
      <w:r w:rsidRPr="003F6B08">
        <w:rPr>
          <w:rFonts w:eastAsiaTheme="minorHAnsi"/>
        </w:rPr>
        <w:t>L’exposition globale des animaux aux antibiotiques a diminué de 47 % entre 2011 et 2021. Cette baisse de l’exposition a concerné toutes les espèces animales jusqu’en 2015. Elle se poursuit pour les espèces dont les produits sont destinés à la consommation humaine. Pour les animaux de compagnie (chats et chiens), la consommation d’antibiotiques est orientée à la hausse, notamment en 2020 et 2021.</w:t>
      </w:r>
    </w:p>
    <w:p w14:paraId="0EEBD642" w14:textId="12AC1935" w:rsidR="001C6363" w:rsidRPr="001C6363" w:rsidRDefault="001C6363">
      <w:r w:rsidRPr="001C6363">
        <w:t>Source</w:t>
      </w:r>
      <w:r w:rsidR="00113371">
        <w:rPr>
          <w:rFonts w:ascii="Calibri" w:hAnsi="Calibri" w:cs="Calibri"/>
        </w:rPr>
        <w:t> :</w:t>
      </w:r>
      <w:r w:rsidRPr="001C6363">
        <w:t xml:space="preserve"> </w:t>
      </w:r>
      <w:r w:rsidR="00085DE9">
        <w:t xml:space="preserve">Données ANSES, document issu de </w:t>
      </w:r>
      <w:hyperlink r:id="rId17" w:history="1">
        <w:r w:rsidRPr="003F6B08">
          <w:rPr>
            <w:rStyle w:val="Lienhypertexte"/>
            <w:rFonts w:eastAsiaTheme="minorHAnsi"/>
          </w:rPr>
          <w:t>Prévention de la résistance aux antibiotiques</w:t>
        </w:r>
        <w:r w:rsidR="00113371">
          <w:rPr>
            <w:rStyle w:val="Lienhypertexte"/>
            <w:rFonts w:ascii="Calibri" w:eastAsiaTheme="minorHAnsi" w:hAnsi="Calibri" w:cs="Calibri"/>
          </w:rPr>
          <w:t> :</w:t>
        </w:r>
        <w:r w:rsidRPr="003F6B08">
          <w:rPr>
            <w:rStyle w:val="Lienhypertexte"/>
            <w:rFonts w:eastAsiaTheme="minorHAnsi"/>
          </w:rPr>
          <w:t xml:space="preserve"> une démarche </w:t>
        </w:r>
        <w:r w:rsidR="00113371">
          <w:rPr>
            <w:rStyle w:val="Lienhypertexte"/>
            <w:rFonts w:eastAsiaTheme="minorHAnsi"/>
          </w:rPr>
          <w:t>«</w:t>
        </w:r>
        <w:r w:rsidR="00113371">
          <w:rPr>
            <w:rStyle w:val="Lienhypertexte"/>
            <w:rFonts w:ascii="Calibri" w:eastAsiaTheme="minorHAnsi" w:hAnsi="Calibri" w:cs="Calibri"/>
          </w:rPr>
          <w:t> </w:t>
        </w:r>
        <w:r w:rsidRPr="003F6B08">
          <w:rPr>
            <w:rStyle w:val="Lienhypertexte"/>
            <w:rFonts w:eastAsiaTheme="minorHAnsi"/>
          </w:rPr>
          <w:t>Une seule santé</w:t>
        </w:r>
        <w:r w:rsidR="00113371">
          <w:rPr>
            <w:rStyle w:val="Lienhypertexte"/>
            <w:rFonts w:ascii="Calibri" w:eastAsiaTheme="minorHAnsi" w:hAnsi="Calibri" w:cs="Calibri"/>
          </w:rPr>
          <w:t> </w:t>
        </w:r>
        <w:r w:rsidR="00113371">
          <w:rPr>
            <w:rStyle w:val="Lienhypertexte"/>
            <w:rFonts w:eastAsiaTheme="minorHAnsi"/>
          </w:rPr>
          <w:t>»</w:t>
        </w:r>
      </w:hyperlink>
      <w:r w:rsidRPr="003F6B08">
        <w:rPr>
          <w:rFonts w:eastAsiaTheme="minorHAnsi"/>
        </w:rPr>
        <w:t xml:space="preserve">, 2022, Santé publique </w:t>
      </w:r>
      <w:r w:rsidR="00C24E9F">
        <w:rPr>
          <w:rFonts w:eastAsiaTheme="minorHAnsi"/>
        </w:rPr>
        <w:t>France</w:t>
      </w:r>
    </w:p>
    <w:p w14:paraId="2138C9E3" w14:textId="409B12AB" w:rsidR="00054616" w:rsidRPr="003F6B08" w:rsidRDefault="00DB5C89" w:rsidP="003F6B08">
      <w:pPr>
        <w:pStyle w:val="Paragraphedeliste"/>
        <w:numPr>
          <w:ilvl w:val="0"/>
          <w:numId w:val="138"/>
        </w:numPr>
      </w:pPr>
      <w:r>
        <w:t xml:space="preserve">Document </w:t>
      </w:r>
      <w:r w:rsidR="00054616" w:rsidRPr="003F6B08">
        <w:t>3</w:t>
      </w:r>
      <w:r w:rsidR="0092551F">
        <w:t xml:space="preserve"> </w:t>
      </w:r>
      <w:r>
        <w:t>C – Les antibiotiques critiques</w:t>
      </w:r>
    </w:p>
    <w:p w14:paraId="1AA5C243" w14:textId="18A00D7C" w:rsidR="00054616" w:rsidRPr="003F6B08" w:rsidRDefault="00054616">
      <w:r w:rsidRPr="003F6B08">
        <w:t>Les céphalosporines de 3</w:t>
      </w:r>
      <w:r w:rsidRPr="003F6B08">
        <w:rPr>
          <w:vertAlign w:val="superscript"/>
        </w:rPr>
        <w:t>e</w:t>
      </w:r>
      <w:r w:rsidRPr="003F6B08">
        <w:t xml:space="preserve"> et 4</w:t>
      </w:r>
      <w:r w:rsidRPr="003F6B08">
        <w:rPr>
          <w:vertAlign w:val="superscript"/>
        </w:rPr>
        <w:t>e</w:t>
      </w:r>
      <w:r w:rsidRPr="003F6B08">
        <w:t xml:space="preserve"> génération et les </w:t>
      </w:r>
      <w:proofErr w:type="spellStart"/>
      <w:r w:rsidRPr="003F6B08">
        <w:t>fluoroquinolones</w:t>
      </w:r>
      <w:proofErr w:type="spellEnd"/>
      <w:r w:rsidRPr="003F6B08">
        <w:t xml:space="preserve"> sont classées parmi les antibiotiques critiques. Elles sont considérées comme particulièrement importantes en médecine humaine car elles constituent une des seules alternatives pour le traitement de certaines maladies infectieuses chez </w:t>
      </w:r>
      <w:r w:rsidR="00DB5C89">
        <w:t>l’humain</w:t>
      </w:r>
      <w:r w:rsidRPr="003F6B08">
        <w:t>. Ces 2 classes de molécules sont disponibles en médecine vétérinaire depuis une quinzaine d’années. Selon les recommandations européennes, ces classes d’antibiotiques doivent ainsi être réservées chez les animaux au traitement curatif en deuxième intention.</w:t>
      </w:r>
    </w:p>
    <w:p w14:paraId="641A520A" w14:textId="678A5C5A" w:rsidR="00054616" w:rsidRPr="003F6B08" w:rsidRDefault="00054616">
      <w:r w:rsidRPr="003F6B08">
        <w:t>Les conditions de prescription et de délivrance des substances antibiotiques d'importance critique sont définies dans le décret en Conseil d'État 2016-317 du 16 mars 2016. Les deux dispositions les plus importantes pour la médecine vétérinaire française sont</w:t>
      </w:r>
      <w:r w:rsidR="00113371">
        <w:rPr>
          <w:rFonts w:ascii="Calibri" w:hAnsi="Calibri" w:cs="Calibri"/>
        </w:rPr>
        <w:t> :</w:t>
      </w:r>
    </w:p>
    <w:p w14:paraId="60CA3155" w14:textId="77777777" w:rsidR="00054616" w:rsidRPr="003F6B08" w:rsidRDefault="00054616" w:rsidP="003F6B08">
      <w:pPr>
        <w:pStyle w:val="Paragraphedeliste"/>
        <w:numPr>
          <w:ilvl w:val="0"/>
          <w:numId w:val="82"/>
        </w:numPr>
      </w:pPr>
      <w:proofErr w:type="gramStart"/>
      <w:r w:rsidRPr="003F6B08">
        <w:t>l'interdiction</w:t>
      </w:r>
      <w:proofErr w:type="gramEnd"/>
      <w:r w:rsidRPr="003F6B08">
        <w:t xml:space="preserve"> de prescription d'antibiotiques critiques à des fins préventives ;</w:t>
      </w:r>
    </w:p>
    <w:p w14:paraId="47D372B4" w14:textId="77777777" w:rsidR="00054616" w:rsidRPr="003F6B08" w:rsidRDefault="00054616" w:rsidP="003F6B08">
      <w:pPr>
        <w:pStyle w:val="Paragraphedeliste"/>
        <w:numPr>
          <w:ilvl w:val="0"/>
          <w:numId w:val="82"/>
        </w:numPr>
      </w:pPr>
      <w:proofErr w:type="gramStart"/>
      <w:r w:rsidRPr="003F6B08">
        <w:t>l’obligation</w:t>
      </w:r>
      <w:proofErr w:type="gramEnd"/>
      <w:r w:rsidRPr="003F6B08">
        <w:t xml:space="preserve"> d'un examen clinique suivi de la réalisation d'un antibiogramme avant la prescription d'un antibiotique critique à des fins curatives ou </w:t>
      </w:r>
      <w:proofErr w:type="spellStart"/>
      <w:r w:rsidRPr="003F6B08">
        <w:t>métaphylactiques</w:t>
      </w:r>
      <w:proofErr w:type="spellEnd"/>
      <w:r w:rsidRPr="003F6B08">
        <w:t>. Des dérogations sont prévues.</w:t>
      </w:r>
    </w:p>
    <w:p w14:paraId="15E441A7" w14:textId="77DB9030" w:rsidR="00054616" w:rsidRPr="003F6B08" w:rsidRDefault="00054616">
      <w:r w:rsidRPr="003F6B08">
        <w:lastRenderedPageBreak/>
        <w:t xml:space="preserve">Le décret définit le traitement préventif, </w:t>
      </w:r>
      <w:proofErr w:type="spellStart"/>
      <w:r w:rsidRPr="003F6B08">
        <w:t>métaphylactique</w:t>
      </w:r>
      <w:proofErr w:type="spellEnd"/>
      <w:r w:rsidRPr="003F6B08">
        <w:t xml:space="preserve"> et curatif (R. 5141-117-1)</w:t>
      </w:r>
      <w:r w:rsidR="00113371">
        <w:rPr>
          <w:rFonts w:ascii="Calibri" w:hAnsi="Calibri" w:cs="Calibri"/>
        </w:rPr>
        <w:t> :</w:t>
      </w:r>
    </w:p>
    <w:p w14:paraId="70B76A79" w14:textId="1632F9CB" w:rsidR="00054616" w:rsidRPr="003F6B08" w:rsidRDefault="00054616" w:rsidP="003F6B08">
      <w:pPr>
        <w:pStyle w:val="Paragraphedeliste"/>
        <w:numPr>
          <w:ilvl w:val="0"/>
          <w:numId w:val="83"/>
        </w:numPr>
      </w:pPr>
      <w:proofErr w:type="gramStart"/>
      <w:r w:rsidRPr="003F6B08">
        <w:t>traitement</w:t>
      </w:r>
      <w:proofErr w:type="gramEnd"/>
      <w:r w:rsidRPr="003F6B08">
        <w:t xml:space="preserve"> préventif</w:t>
      </w:r>
      <w:r w:rsidR="00113371">
        <w:rPr>
          <w:rFonts w:ascii="Calibri" w:hAnsi="Calibri" w:cs="Calibri"/>
        </w:rPr>
        <w:t> :</w:t>
      </w:r>
      <w:r w:rsidRPr="003F6B08">
        <w:t xml:space="preserve"> tout traitement prophylactique, individuel ou collectif, appliqué à des animaux sains, exposés à un facteur de risque pour une maladie infectieuse considérée ;</w:t>
      </w:r>
    </w:p>
    <w:p w14:paraId="477C96BF" w14:textId="37A9FB14" w:rsidR="00054616" w:rsidRPr="003F6B08" w:rsidRDefault="00054616" w:rsidP="003F6B08">
      <w:pPr>
        <w:pStyle w:val="Paragraphedeliste"/>
        <w:numPr>
          <w:ilvl w:val="0"/>
          <w:numId w:val="83"/>
        </w:numPr>
      </w:pPr>
      <w:proofErr w:type="gramStart"/>
      <w:r w:rsidRPr="003F6B08">
        <w:t>traitement</w:t>
      </w:r>
      <w:proofErr w:type="gramEnd"/>
      <w:r w:rsidRPr="003F6B08">
        <w:t xml:space="preserve"> curatif</w:t>
      </w:r>
      <w:r w:rsidR="00113371">
        <w:rPr>
          <w:rFonts w:ascii="Calibri" w:hAnsi="Calibri" w:cs="Calibri"/>
        </w:rPr>
        <w:t> :</w:t>
      </w:r>
      <w:r w:rsidRPr="003F6B08">
        <w:t xml:space="preserve"> tout traitement, individuel ou collectif, des seuls animaux présentant les symptômes d’une maladie ;</w:t>
      </w:r>
    </w:p>
    <w:p w14:paraId="11B001B8" w14:textId="3F698107" w:rsidR="00054616" w:rsidRPr="003F6B08" w:rsidRDefault="00054616" w:rsidP="003F6B08">
      <w:pPr>
        <w:pStyle w:val="Paragraphedeliste"/>
        <w:numPr>
          <w:ilvl w:val="0"/>
          <w:numId w:val="83"/>
        </w:numPr>
      </w:pPr>
      <w:proofErr w:type="gramStart"/>
      <w:r w:rsidRPr="003F6B08">
        <w:t>traitement</w:t>
      </w:r>
      <w:proofErr w:type="gramEnd"/>
      <w:r w:rsidRPr="003F6B08">
        <w:t xml:space="preserve"> </w:t>
      </w:r>
      <w:proofErr w:type="spellStart"/>
      <w:r w:rsidRPr="003F6B08">
        <w:t>métaphylactique</w:t>
      </w:r>
      <w:proofErr w:type="spellEnd"/>
      <w:r w:rsidR="00113371">
        <w:rPr>
          <w:rFonts w:ascii="Calibri" w:hAnsi="Calibri" w:cs="Calibri"/>
        </w:rPr>
        <w:t> :</w:t>
      </w:r>
      <w:r w:rsidRPr="003F6B08">
        <w:t xml:space="preserve"> tout traitement appliqué aux animaux cliniquement malades et aux autres animaux d’un même groupe qui, bien que cliniquement sains, présentent une forte probabilité d’infection du fait de leur contact étroit avec les animaux malades.</w:t>
      </w:r>
    </w:p>
    <w:p w14:paraId="283EABA3" w14:textId="6F7FAFDF" w:rsidR="00054616" w:rsidRDefault="00054616">
      <w:r w:rsidRPr="003F6B08">
        <w:t>L'encadrement de la prescription des antibiotiques critiques concerne toutes les filières animales, y compris les animaux de compagnie, et toutes les voies d'administration, y compris locale (dermatologie, ophtalmologie, auriculothérapie, etc.).</w:t>
      </w:r>
    </w:p>
    <w:p w14:paraId="3FB490D0" w14:textId="3AE3644A" w:rsidR="001C6363" w:rsidRPr="00C61D15" w:rsidRDefault="00085DE9" w:rsidP="001C6363">
      <w:r>
        <w:rPr>
          <w:rStyle w:val="URL"/>
          <w:color w:val="auto"/>
          <w:u w:val="none"/>
        </w:rPr>
        <w:t>Source</w:t>
      </w:r>
      <w:r w:rsidR="00113371">
        <w:rPr>
          <w:rStyle w:val="URL"/>
          <w:rFonts w:ascii="Calibri" w:hAnsi="Calibri" w:cs="Calibri"/>
          <w:color w:val="auto"/>
          <w:u w:val="none"/>
        </w:rPr>
        <w:t> :</w:t>
      </w:r>
      <w:r>
        <w:rPr>
          <w:rStyle w:val="URL"/>
          <w:color w:val="auto"/>
          <w:u w:val="none"/>
        </w:rPr>
        <w:t xml:space="preserve"> </w:t>
      </w:r>
      <w:hyperlink r:id="rId18" w:history="1">
        <w:r w:rsidR="00DB5C89" w:rsidRPr="00DB5C89">
          <w:rPr>
            <w:rStyle w:val="Lienhypertexte"/>
          </w:rPr>
          <w:t xml:space="preserve">Catégorisation des antibiotiques à usage vétérinaire pour une utilisation prudente et responsable. Point sur la </w:t>
        </w:r>
        <w:r w:rsidR="00BA2101" w:rsidRPr="00DB5C89">
          <w:rPr>
            <w:rStyle w:val="Lienhypertexte"/>
          </w:rPr>
          <w:t>règlementation</w:t>
        </w:r>
        <w:r w:rsidR="00DB5C89" w:rsidRPr="00DB5C89">
          <w:rPr>
            <w:rStyle w:val="Lienhypertexte"/>
          </w:rPr>
          <w:t xml:space="preserve"> nationale et les recommandations internationales et européennes</w:t>
        </w:r>
      </w:hyperlink>
      <w:r w:rsidR="00DB5C89">
        <w:t>, Anses.</w:t>
      </w:r>
    </w:p>
    <w:p w14:paraId="074B641C" w14:textId="77777777" w:rsidR="00054616" w:rsidRPr="003F6B08" w:rsidRDefault="00054616" w:rsidP="003F6B08">
      <w:r w:rsidRPr="003F6B08">
        <w:rPr>
          <w:b/>
        </w:rPr>
        <w:t xml:space="preserve">Document 4 </w:t>
      </w:r>
      <w:r w:rsidRPr="003F6B08">
        <w:t>– Causes et conséquences de l’antibiorésistance</w:t>
      </w:r>
    </w:p>
    <w:p w14:paraId="724C3C1E" w14:textId="6C37BD60" w:rsidR="00054616" w:rsidRPr="005E1353" w:rsidRDefault="00DB5C89" w:rsidP="003F6B08">
      <w:pPr>
        <w:pStyle w:val="Paragraphedeliste"/>
        <w:numPr>
          <w:ilvl w:val="0"/>
          <w:numId w:val="138"/>
        </w:numPr>
      </w:pPr>
      <w:r>
        <w:t xml:space="preserve">Document </w:t>
      </w:r>
      <w:r w:rsidR="00054616" w:rsidRPr="003F6B08">
        <w:t>4</w:t>
      </w:r>
      <w:r w:rsidR="0092551F">
        <w:t xml:space="preserve"> </w:t>
      </w:r>
      <w:r w:rsidR="00054616" w:rsidRPr="003F6B08">
        <w:t>A</w:t>
      </w:r>
      <w:r>
        <w:t xml:space="preserve"> </w:t>
      </w:r>
      <w:r w:rsidR="00054616" w:rsidRPr="005E1353">
        <w:t>- La résista</w:t>
      </w:r>
      <w:r w:rsidR="00BA2101">
        <w:t xml:space="preserve">nce aux antibiotiques, à quoi </w:t>
      </w:r>
      <w:r w:rsidR="00054616" w:rsidRPr="005E1353">
        <w:t>est</w:t>
      </w:r>
      <w:r w:rsidR="00BA2101">
        <w:t>-ce</w:t>
      </w:r>
      <w:r w:rsidR="00054616" w:rsidRPr="005E1353">
        <w:t xml:space="preserve"> dû</w:t>
      </w:r>
      <w:r w:rsidR="00054616" w:rsidRPr="00C24E9F">
        <w:rPr>
          <w:rFonts w:ascii="Times New Roman" w:hAnsi="Times New Roman" w:cs="Times New Roman"/>
        </w:rPr>
        <w:t> </w:t>
      </w:r>
      <w:r w:rsidR="00054616" w:rsidRPr="005E1353">
        <w:t>?</w:t>
      </w:r>
    </w:p>
    <w:p w14:paraId="71AB42B5" w14:textId="77777777" w:rsidR="00054616" w:rsidRPr="003F6B08" w:rsidRDefault="00054616">
      <w:pPr>
        <w:rPr>
          <w:b/>
        </w:rPr>
      </w:pPr>
      <w:r w:rsidRPr="003F6B08">
        <w:rPr>
          <w:b/>
        </w:rPr>
        <w:t>Un usage inadapté des antibiotiques</w:t>
      </w:r>
    </w:p>
    <w:p w14:paraId="522B04AD" w14:textId="5E0D9E42" w:rsidR="00054616" w:rsidRPr="005E1353" w:rsidRDefault="00054616">
      <w:r w:rsidRPr="005E1353">
        <w:t>Les antibiotiques ne sont efficaces que sur les infections bactériennes. Ils sont encore trop souvent prescrits pour des infections virales comme la grippe. L'administration répétée d'antibiotiques chez l'homme ou l'animal est responsable de l’augmentation des résistances bactériennes aux antibiotiques en créant ce qu'on appelle une "pression de sélection"</w:t>
      </w:r>
      <w:r w:rsidR="00113371">
        <w:rPr>
          <w:rFonts w:ascii="Calibri" w:hAnsi="Calibri" w:cs="Calibri"/>
        </w:rPr>
        <w:t> :</w:t>
      </w:r>
      <w:r w:rsidRPr="005E1353">
        <w:t xml:space="preserve"> le niveau d’antibiotique dans l’organisme atteint favorise les mutations et les échanges plasmidiques responsables d’acquisition de résistances aux antibiotiques. Ce phénomène tend à éliminer les bactéries sensibles pour laisser place aux bactéries résistantes. Plus on prend d’antibiotiques, plus le risque de faire émerger des bactéries résistantes s’</w:t>
      </w:r>
      <w:r w:rsidR="00BA2101" w:rsidRPr="005E1353">
        <w:t>accroit</w:t>
      </w:r>
      <w:r w:rsidRPr="005E1353">
        <w:t>. Ces dernières rendent les traitements antibiotiques ultérieurs moins efficaces pour le patient et pour la collectivité.</w:t>
      </w:r>
    </w:p>
    <w:p w14:paraId="575F427A" w14:textId="77777777" w:rsidR="00054616" w:rsidRPr="003F6B08" w:rsidRDefault="00054616">
      <w:pPr>
        <w:rPr>
          <w:b/>
        </w:rPr>
      </w:pPr>
      <w:r w:rsidRPr="003F6B08">
        <w:rPr>
          <w:b/>
        </w:rPr>
        <w:t>La consommation d’antibiotiques en santé humaine en France</w:t>
      </w:r>
    </w:p>
    <w:p w14:paraId="7C863628" w14:textId="42AA7C5A" w:rsidR="00054616" w:rsidRPr="005E1353" w:rsidRDefault="00054616">
      <w:r w:rsidRPr="005E1353">
        <w:t xml:space="preserve">La place des bactéries résistantes </w:t>
      </w:r>
      <w:r w:rsidR="00BA2101" w:rsidRPr="005E1353">
        <w:t>apparait</w:t>
      </w:r>
      <w:r w:rsidRPr="005E1353">
        <w:t xml:space="preserve"> réversible lorsque la pression de sélection diminue. Ainsi depuis 2016, alors que la consommation globale d’antibiotiques marque une diminution, la résistance aux céphalosporines de 3e génération chez </w:t>
      </w:r>
      <w:r w:rsidRPr="003F6B08">
        <w:t xml:space="preserve">Escherichia coli </w:t>
      </w:r>
      <w:r w:rsidRPr="005E1353">
        <w:t>amorce une diminution après 10 ans d’augmentation constante.</w:t>
      </w:r>
    </w:p>
    <w:p w14:paraId="43D895B1" w14:textId="47E29D4C" w:rsidR="00054616" w:rsidRDefault="00054616">
      <w:r w:rsidRPr="005E1353">
        <w:lastRenderedPageBreak/>
        <w:t>Néanmoins, en 2021, la France est le 4e pays européen le plus consommateur d'antibiotiques, imposant de poursuivre les efforts engagés pour un meilleur usage des antibiotiques.</w:t>
      </w:r>
    </w:p>
    <w:p w14:paraId="6FA7E63D" w14:textId="6685DF55" w:rsidR="00DB5C89" w:rsidRPr="00C61D15" w:rsidRDefault="00DB5C89" w:rsidP="00DB5C89">
      <w:pPr>
        <w:spacing w:after="0"/>
      </w:pPr>
      <w:r>
        <w:t>Source</w:t>
      </w:r>
      <w:r w:rsidR="00113371">
        <w:rPr>
          <w:rFonts w:ascii="Calibri" w:hAnsi="Calibri" w:cs="Calibri"/>
        </w:rPr>
        <w:t> :</w:t>
      </w:r>
      <w:r>
        <w:t xml:space="preserve"> </w:t>
      </w:r>
      <w:hyperlink r:id="rId19" w:history="1">
        <w:r w:rsidRPr="00DB5C89">
          <w:rPr>
            <w:rStyle w:val="Lienhypertexte"/>
          </w:rPr>
          <w:t>Dossier thématique</w:t>
        </w:r>
        <w:r w:rsidR="00113371">
          <w:rPr>
            <w:rStyle w:val="Lienhypertexte"/>
            <w:rFonts w:ascii="Calibri" w:hAnsi="Calibri" w:cs="Calibri"/>
          </w:rPr>
          <w:t> :</w:t>
        </w:r>
        <w:r w:rsidRPr="00DB5C89">
          <w:rPr>
            <w:rStyle w:val="Lienhypertexte"/>
          </w:rPr>
          <w:t xml:space="preserve"> Résistance aux antibiotiques</w:t>
        </w:r>
      </w:hyperlink>
      <w:r>
        <w:t xml:space="preserve">, Santé publique </w:t>
      </w:r>
      <w:r w:rsidR="00C24E9F">
        <w:t>France</w:t>
      </w:r>
    </w:p>
    <w:p w14:paraId="250A66A2" w14:textId="45292151" w:rsidR="00054616" w:rsidRPr="005E1353" w:rsidRDefault="00DB5C89" w:rsidP="003F6B08">
      <w:pPr>
        <w:pStyle w:val="Paragraphedeliste"/>
        <w:numPr>
          <w:ilvl w:val="0"/>
          <w:numId w:val="138"/>
        </w:numPr>
      </w:pPr>
      <w:r w:rsidRPr="003F6B08">
        <w:t xml:space="preserve">Document 4 B - </w:t>
      </w:r>
      <w:r>
        <w:t xml:space="preserve">vidéo </w:t>
      </w:r>
      <w:r w:rsidR="00113371">
        <w:t>«</w:t>
      </w:r>
      <w:r w:rsidR="00113371" w:rsidRPr="002B4F5B">
        <w:t> </w:t>
      </w:r>
      <w:hyperlink r:id="rId20" w:history="1">
        <w:r w:rsidR="00E621BC" w:rsidRPr="002B4F5B">
          <w:rPr>
            <w:rStyle w:val="Lienhypertexte"/>
          </w:rPr>
          <w:t>Grandes tueuses : l’antibiorésistance</w:t>
        </w:r>
        <w:r w:rsidR="00E621BC" w:rsidRPr="00E621BC">
          <w:rPr>
            <w:rStyle w:val="Lienhypertexte"/>
          </w:rPr>
          <w:t> </w:t>
        </w:r>
      </w:hyperlink>
      <w:r w:rsidR="00E621BC">
        <w:t>», Inserm</w:t>
      </w:r>
    </w:p>
    <w:p w14:paraId="1B10221B" w14:textId="77777777" w:rsidR="00054616" w:rsidRPr="005E1353" w:rsidRDefault="00054616">
      <w:r w:rsidRPr="005E1353">
        <w:t>L'antibiorésistance désigne la capacité qu'ont certaines bactéries à se multiplier malgré la présence d'antibiotiques. Deux explications à ce phénomène. D'une part la mutation génétique de bactéries, d'autre part la transmission d'un gène de résistance d'une bactérie à l'autre. Dans les deux cas, les bactéries sont rendues insensibles à l'antibiotique et se multiplient en sa présence.</w:t>
      </w:r>
    </w:p>
    <w:p w14:paraId="54F923B3" w14:textId="699B5B48" w:rsidR="00054616" w:rsidRPr="005E1353" w:rsidRDefault="007C1609" w:rsidP="003F6B08">
      <w:pPr>
        <w:pStyle w:val="Paragraphedeliste"/>
        <w:numPr>
          <w:ilvl w:val="0"/>
          <w:numId w:val="138"/>
        </w:numPr>
      </w:pPr>
      <w:r>
        <w:t xml:space="preserve">Document 4 C </w:t>
      </w:r>
      <w:r w:rsidR="00054616" w:rsidRPr="005E1353">
        <w:t>-</w:t>
      </w:r>
      <w:r>
        <w:t xml:space="preserve"> Le bon usage des antibiotiques</w:t>
      </w:r>
    </w:p>
    <w:p w14:paraId="74DB6536" w14:textId="77777777" w:rsidR="00054616" w:rsidRPr="005E1353" w:rsidRDefault="00054616">
      <w:r w:rsidRPr="003F6B08">
        <w:rPr>
          <w:noProof/>
        </w:rPr>
        <w:drawing>
          <wp:inline distT="0" distB="0" distL="0" distR="0" wp14:anchorId="6C21A293" wp14:editId="6166C116">
            <wp:extent cx="5580380" cy="6162105"/>
            <wp:effectExtent l="0" t="0" r="127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580380" cy="6162105"/>
                    </a:xfrm>
                    <a:prstGeom prst="rect">
                      <a:avLst/>
                    </a:prstGeom>
                  </pic:spPr>
                </pic:pic>
              </a:graphicData>
            </a:graphic>
          </wp:inline>
        </w:drawing>
      </w:r>
    </w:p>
    <w:p w14:paraId="28664E36" w14:textId="12B92A51" w:rsidR="00054616" w:rsidRPr="005E1353" w:rsidRDefault="007C1609" w:rsidP="003F6B08">
      <w:pPr>
        <w:spacing w:after="0"/>
      </w:pPr>
      <w:r>
        <w:lastRenderedPageBreak/>
        <w:t>Source</w:t>
      </w:r>
      <w:r w:rsidR="00113371">
        <w:rPr>
          <w:rFonts w:ascii="Calibri" w:hAnsi="Calibri" w:cs="Calibri"/>
        </w:rPr>
        <w:t> :</w:t>
      </w:r>
      <w:r>
        <w:t xml:space="preserve"> </w:t>
      </w:r>
      <w:hyperlink r:id="rId22" w:history="1">
        <w:r w:rsidRPr="00DB5C89">
          <w:rPr>
            <w:rStyle w:val="Lienhypertexte"/>
          </w:rPr>
          <w:t>Dossier thématique</w:t>
        </w:r>
        <w:r w:rsidR="00113371">
          <w:rPr>
            <w:rStyle w:val="Lienhypertexte"/>
            <w:rFonts w:ascii="Calibri" w:hAnsi="Calibri" w:cs="Calibri"/>
          </w:rPr>
          <w:t> :</w:t>
        </w:r>
        <w:r w:rsidRPr="00DB5C89">
          <w:rPr>
            <w:rStyle w:val="Lienhypertexte"/>
          </w:rPr>
          <w:t xml:space="preserve"> Résistance aux antibiotiques</w:t>
        </w:r>
      </w:hyperlink>
      <w:r>
        <w:t xml:space="preserve">, Santé publique </w:t>
      </w:r>
      <w:r w:rsidR="00C24E9F">
        <w:t>France</w:t>
      </w:r>
    </w:p>
    <w:p w14:paraId="77D34295" w14:textId="2C41311A" w:rsidR="00054616" w:rsidRPr="005E1353" w:rsidRDefault="007C1609" w:rsidP="003F6B08">
      <w:pPr>
        <w:pStyle w:val="Paragraphedeliste"/>
        <w:numPr>
          <w:ilvl w:val="0"/>
          <w:numId w:val="138"/>
        </w:numPr>
      </w:pPr>
      <w:r>
        <w:t xml:space="preserve">Document 4 D </w:t>
      </w:r>
      <w:r w:rsidR="00054616" w:rsidRPr="005E1353">
        <w:t>- L’antibiorésistance est une menace mondiale aux conséquences individuelles</w:t>
      </w:r>
    </w:p>
    <w:p w14:paraId="7EAE4D94" w14:textId="68C36D12" w:rsidR="00054616" w:rsidRPr="005E1353" w:rsidRDefault="00131350" w:rsidP="003F6B08">
      <w:pPr>
        <w:jc w:val="center"/>
      </w:pPr>
      <w:r w:rsidRPr="00131350">
        <w:rPr>
          <w:noProof/>
        </w:rPr>
        <w:drawing>
          <wp:inline distT="0" distB="0" distL="0" distR="0" wp14:anchorId="5F2459C7" wp14:editId="62DEB9A7">
            <wp:extent cx="3985404" cy="4602168"/>
            <wp:effectExtent l="0" t="0" r="0" b="8255"/>
            <wp:docPr id="2" name="Image 2" descr="C:\Users\restavoy\Downloads\256356_2019-infographie-antibioresistance-infographie-complete_page-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restavoy\Downloads\256356_2019-infographie-antibioresistance-infographie-complete_page-0001.jpg"/>
                    <pic:cNvPicPr>
                      <a:picLocks noChangeAspect="1" noChangeArrowheads="1"/>
                    </pic:cNvPicPr>
                  </pic:nvPicPr>
                  <pic:blipFill rotWithShape="1">
                    <a:blip r:embed="rId23" cstate="print">
                      <a:extLst>
                        <a:ext uri="{28A0092B-C50C-407E-A947-70E740481C1C}">
                          <a14:useLocalDpi xmlns:a14="http://schemas.microsoft.com/office/drawing/2010/main" val="0"/>
                        </a:ext>
                      </a:extLst>
                    </a:blip>
                    <a:srcRect l="2547" t="19286" r="49968" b="3135"/>
                    <a:stretch/>
                  </pic:blipFill>
                  <pic:spPr bwMode="auto">
                    <a:xfrm>
                      <a:off x="0" y="0"/>
                      <a:ext cx="3988383" cy="4605608"/>
                    </a:xfrm>
                    <a:prstGeom prst="rect">
                      <a:avLst/>
                    </a:prstGeom>
                    <a:noFill/>
                    <a:ln>
                      <a:noFill/>
                    </a:ln>
                    <a:extLst>
                      <a:ext uri="{53640926-AAD7-44D8-BBD7-CCE9431645EC}">
                        <a14:shadowObscured xmlns:a14="http://schemas.microsoft.com/office/drawing/2010/main"/>
                      </a:ext>
                    </a:extLst>
                  </pic:spPr>
                </pic:pic>
              </a:graphicData>
            </a:graphic>
          </wp:inline>
        </w:drawing>
      </w:r>
    </w:p>
    <w:p w14:paraId="481179DB" w14:textId="6009CB57" w:rsidR="00131350" w:rsidRDefault="00131350">
      <w:r>
        <w:t>Source</w:t>
      </w:r>
      <w:r w:rsidR="00113371">
        <w:rPr>
          <w:rFonts w:ascii="Calibri" w:hAnsi="Calibri" w:cs="Calibri"/>
        </w:rPr>
        <w:t> :</w:t>
      </w:r>
      <w:r>
        <w:t xml:space="preserve"> </w:t>
      </w:r>
      <w:hyperlink r:id="rId24" w:anchor=":~:text=L'antibior%C3%A9sistance%20est%20une%20menace,une%20personne%20en%20bonne%20sant%C3%A9." w:history="1">
        <w:r w:rsidRPr="00131350">
          <w:rPr>
            <w:rStyle w:val="Lienhypertexte"/>
          </w:rPr>
          <w:t>Santé publique France</w:t>
        </w:r>
      </w:hyperlink>
    </w:p>
    <w:p w14:paraId="7FE325EA" w14:textId="635F1A3B" w:rsidR="00054616" w:rsidRPr="005E1353" w:rsidRDefault="00054616">
      <w:r w:rsidRPr="005E1353">
        <w:t>La surconsommation d’antibiotiques et leurs mauvais usages</w:t>
      </w:r>
      <w:r w:rsidR="00113371">
        <w:rPr>
          <w:rFonts w:ascii="Calibri" w:hAnsi="Calibri" w:cs="Calibri"/>
        </w:rPr>
        <w:t> :</w:t>
      </w:r>
    </w:p>
    <w:p w14:paraId="48328BA7" w14:textId="438BC1B2" w:rsidR="00054616" w:rsidRPr="005E1353" w:rsidRDefault="00054616" w:rsidP="003F6B08">
      <w:pPr>
        <w:pStyle w:val="Paragraphedeliste"/>
        <w:numPr>
          <w:ilvl w:val="1"/>
          <w:numId w:val="79"/>
        </w:numPr>
      </w:pPr>
      <w:proofErr w:type="gramStart"/>
      <w:r w:rsidRPr="005E1353">
        <w:t>favorise</w:t>
      </w:r>
      <w:proofErr w:type="gramEnd"/>
      <w:r w:rsidRPr="005E1353">
        <w:t xml:space="preserve"> l’émergence des bactéries résistances dans tous les écosystème</w:t>
      </w:r>
      <w:r w:rsidR="00E71BB2">
        <w:t>s (humains, animaux, sols, eaux, etc.</w:t>
      </w:r>
      <w:r w:rsidRPr="005E1353">
        <w:t>) ;</w:t>
      </w:r>
    </w:p>
    <w:p w14:paraId="56245311" w14:textId="0F871818" w:rsidR="00054616" w:rsidRPr="005E1353" w:rsidRDefault="00054616" w:rsidP="003F6B08">
      <w:pPr>
        <w:pStyle w:val="Paragraphedeliste"/>
        <w:numPr>
          <w:ilvl w:val="1"/>
          <w:numId w:val="79"/>
        </w:numPr>
      </w:pPr>
      <w:proofErr w:type="gramStart"/>
      <w:r w:rsidRPr="005E1353">
        <w:t>compromettent</w:t>
      </w:r>
      <w:proofErr w:type="gramEnd"/>
      <w:r w:rsidRPr="005E1353">
        <w:t xml:space="preserve"> l’efficacité des traitements pour les humains et les animaux.</w:t>
      </w:r>
    </w:p>
    <w:p w14:paraId="4A93A55E" w14:textId="77777777" w:rsidR="00054616" w:rsidRPr="005E1353" w:rsidRDefault="00054616">
      <w:r w:rsidRPr="005E1353">
        <w:t>Le rejet de détergents, désinfectants et métaux lourds dans l’environnement pourrait favoriser l’apparition et la persistance de bactéries résistantes.</w:t>
      </w:r>
    </w:p>
    <w:p w14:paraId="1D3BDA19" w14:textId="6D85D8B6" w:rsidR="00054616" w:rsidRPr="003F6B08" w:rsidRDefault="00054616" w:rsidP="003F6B08">
      <w:r w:rsidRPr="003F6B08">
        <w:rPr>
          <w:b/>
        </w:rPr>
        <w:t>Document 5</w:t>
      </w:r>
      <w:r w:rsidRPr="003F6B08">
        <w:t xml:space="preserve"> – Lutte contre l’antibiorésistance</w:t>
      </w:r>
      <w:r w:rsidR="00113371">
        <w:rPr>
          <w:rFonts w:ascii="Calibri" w:hAnsi="Calibri" w:cs="Calibri"/>
        </w:rPr>
        <w:t> :</w:t>
      </w:r>
      <w:r w:rsidRPr="003F6B08">
        <w:t xml:space="preserve"> approche </w:t>
      </w:r>
      <w:r w:rsidR="00113371">
        <w:t>«</w:t>
      </w:r>
      <w:r w:rsidR="00113371">
        <w:rPr>
          <w:rFonts w:ascii="Calibri" w:hAnsi="Calibri" w:cs="Calibri"/>
        </w:rPr>
        <w:t> </w:t>
      </w:r>
      <w:r w:rsidRPr="003F6B08">
        <w:t xml:space="preserve">One </w:t>
      </w:r>
      <w:proofErr w:type="spellStart"/>
      <w:r w:rsidRPr="003F6B08">
        <w:t>Health</w:t>
      </w:r>
      <w:proofErr w:type="spellEnd"/>
      <w:r w:rsidR="00113371">
        <w:rPr>
          <w:rFonts w:ascii="Calibri" w:hAnsi="Calibri" w:cs="Calibri"/>
        </w:rPr>
        <w:t> </w:t>
      </w:r>
      <w:r w:rsidR="00113371">
        <w:t>»</w:t>
      </w:r>
    </w:p>
    <w:p w14:paraId="1C2AA77C" w14:textId="6773FB24" w:rsidR="00054616" w:rsidRPr="005E1353" w:rsidRDefault="00131350" w:rsidP="003F6B08">
      <w:pPr>
        <w:pStyle w:val="Paragraphedeliste"/>
        <w:numPr>
          <w:ilvl w:val="0"/>
          <w:numId w:val="79"/>
        </w:numPr>
      </w:pPr>
      <w:r>
        <w:t xml:space="preserve">Document </w:t>
      </w:r>
      <w:r w:rsidR="00054616" w:rsidRPr="003F6B08">
        <w:t>5</w:t>
      </w:r>
      <w:r>
        <w:t xml:space="preserve"> </w:t>
      </w:r>
      <w:r w:rsidR="00054616" w:rsidRPr="003F6B08">
        <w:t>A</w:t>
      </w:r>
      <w:r w:rsidR="00C24E9F">
        <w:t xml:space="preserve"> </w:t>
      </w:r>
      <w:r w:rsidR="00054616" w:rsidRPr="005E1353">
        <w:t xml:space="preserve">- L’antibiorésistance, un enjeu </w:t>
      </w:r>
      <w:r w:rsidR="00113371">
        <w:t>«</w:t>
      </w:r>
      <w:r w:rsidR="00113371">
        <w:rPr>
          <w:rFonts w:ascii="Calibri" w:hAnsi="Calibri" w:cs="Calibri"/>
        </w:rPr>
        <w:t> </w:t>
      </w:r>
      <w:r>
        <w:t>Une seule santé</w:t>
      </w:r>
      <w:r w:rsidR="00113371">
        <w:rPr>
          <w:rFonts w:ascii="Calibri" w:hAnsi="Calibri" w:cs="Calibri"/>
        </w:rPr>
        <w:t> </w:t>
      </w:r>
      <w:r w:rsidR="00113371">
        <w:t>»</w:t>
      </w:r>
    </w:p>
    <w:p w14:paraId="2B67EE94" w14:textId="642076CF" w:rsidR="00054616" w:rsidRPr="005E1353" w:rsidRDefault="00054616">
      <w:r w:rsidRPr="005E1353">
        <w:t xml:space="preserve">Lutter contre l’antibiorésistance nécessite une approche globale </w:t>
      </w:r>
      <w:r w:rsidR="00113371">
        <w:t>«</w:t>
      </w:r>
      <w:r w:rsidR="00113371">
        <w:rPr>
          <w:rFonts w:ascii="Calibri" w:hAnsi="Calibri" w:cs="Calibri"/>
        </w:rPr>
        <w:t> </w:t>
      </w:r>
      <w:r w:rsidRPr="00113371">
        <w:rPr>
          <w:iCs w:val="0"/>
        </w:rPr>
        <w:t xml:space="preserve">One </w:t>
      </w:r>
      <w:proofErr w:type="spellStart"/>
      <w:r w:rsidRPr="00113371">
        <w:rPr>
          <w:iCs w:val="0"/>
        </w:rPr>
        <w:t>Health</w:t>
      </w:r>
      <w:proofErr w:type="spellEnd"/>
      <w:r w:rsidR="00113371">
        <w:rPr>
          <w:rFonts w:ascii="Calibri" w:hAnsi="Calibri" w:cs="Calibri"/>
        </w:rPr>
        <w:t> </w:t>
      </w:r>
      <w:r w:rsidR="00113371">
        <w:t>»</w:t>
      </w:r>
      <w:r w:rsidRPr="005E1353">
        <w:t xml:space="preserve"> ou </w:t>
      </w:r>
      <w:r w:rsidR="00113371">
        <w:t>«</w:t>
      </w:r>
      <w:r w:rsidR="00113371">
        <w:rPr>
          <w:rFonts w:ascii="Calibri" w:hAnsi="Calibri" w:cs="Calibri"/>
        </w:rPr>
        <w:t> </w:t>
      </w:r>
      <w:r w:rsidRPr="005E1353">
        <w:t>Une seule santé</w:t>
      </w:r>
      <w:r w:rsidR="00113371">
        <w:rPr>
          <w:rFonts w:ascii="Calibri" w:hAnsi="Calibri" w:cs="Calibri"/>
        </w:rPr>
        <w:t> </w:t>
      </w:r>
      <w:r w:rsidR="00113371">
        <w:t>»</w:t>
      </w:r>
      <w:r w:rsidRPr="005E1353">
        <w:t xml:space="preserve">. Les mesures de prévention en santé humaine ne doivent pas être dissociées de celles prises en santé animale, et des actions prises pour préserver le </w:t>
      </w:r>
      <w:r w:rsidRPr="005E1353">
        <w:lastRenderedPageBreak/>
        <w:t>bon état des écosystèmes, car les bactéries et gènes de résistance se diffusent et se transmettent potentiellement aussi via les animaux domestiques, sa</w:t>
      </w:r>
      <w:r w:rsidR="00E71BB2">
        <w:t>uvages et les milieux naturels.</w:t>
      </w:r>
    </w:p>
    <w:p w14:paraId="4D3875E3" w14:textId="4E343ACA" w:rsidR="00054616" w:rsidRPr="005E1353" w:rsidRDefault="00054616">
      <w:r w:rsidRPr="005E1353">
        <w:t>Pour prévenir et réduite l’antibiorésistance, plusieurs stratégies doivent être associées</w:t>
      </w:r>
      <w:r w:rsidR="00113371">
        <w:rPr>
          <w:rFonts w:ascii="Calibri" w:hAnsi="Calibri" w:cs="Calibri"/>
        </w:rPr>
        <w:t> :</w:t>
      </w:r>
    </w:p>
    <w:p w14:paraId="409EABD0" w14:textId="77777777" w:rsidR="00D95257" w:rsidRDefault="00054616" w:rsidP="003F6B08">
      <w:pPr>
        <w:pStyle w:val="Paragraphedeliste"/>
        <w:numPr>
          <w:ilvl w:val="1"/>
          <w:numId w:val="79"/>
        </w:numPr>
      </w:pPr>
      <w:proofErr w:type="gramStart"/>
      <w:r w:rsidRPr="005E1353">
        <w:t>prévenir</w:t>
      </w:r>
      <w:proofErr w:type="gramEnd"/>
      <w:r w:rsidRPr="005E1353">
        <w:t xml:space="preserve"> les infections et la transmission des bactéries/virus et gènes de résistance, notamment grâce aux mesures d’hygiène (comme les gestes barrières en santé humaine ou les mesures de biosécurité en élevage), aux tests de diagnostic et de détection ainsi que par la vaccination.</w:t>
      </w:r>
    </w:p>
    <w:p w14:paraId="0B3AFFD7" w14:textId="2A52AC09" w:rsidR="00054616" w:rsidRPr="005E1353" w:rsidRDefault="00054616" w:rsidP="003F6B08">
      <w:pPr>
        <w:pStyle w:val="Paragraphedeliste"/>
        <w:numPr>
          <w:ilvl w:val="1"/>
          <w:numId w:val="79"/>
        </w:numPr>
      </w:pPr>
      <w:proofErr w:type="gramStart"/>
      <w:r w:rsidRPr="005E1353">
        <w:t>prévenir</w:t>
      </w:r>
      <w:proofErr w:type="gramEnd"/>
      <w:r w:rsidRPr="005E1353">
        <w:t xml:space="preserve"> la diffusion et l’émergence environnementale en préservant les milieux naturels et la faune sauvage des pollutions et contaminations susceptibles de favoriser la résistance des bactéries.</w:t>
      </w:r>
    </w:p>
    <w:p w14:paraId="717582BD" w14:textId="21451DA0" w:rsidR="00054616" w:rsidRPr="005E1353" w:rsidRDefault="00054616" w:rsidP="003F6B08">
      <w:pPr>
        <w:pStyle w:val="Paragraphedeliste"/>
        <w:numPr>
          <w:ilvl w:val="1"/>
          <w:numId w:val="79"/>
        </w:numPr>
      </w:pPr>
      <w:proofErr w:type="gramStart"/>
      <w:r w:rsidRPr="005E1353">
        <w:t>n’utiliser</w:t>
      </w:r>
      <w:proofErr w:type="gramEnd"/>
      <w:r w:rsidRPr="005E1353">
        <w:t xml:space="preserve"> les antibiotiques que quand il faut et comme il faut.</w:t>
      </w:r>
    </w:p>
    <w:p w14:paraId="4425903C" w14:textId="77777777" w:rsidR="00054616" w:rsidRPr="005E1353" w:rsidRDefault="00054616">
      <w:r w:rsidRPr="005E1353">
        <w:t>Largement utilisés depuis le début des années 1960, les antibiotiques sont prescrits tant en médecine humaine qu’en élevage, ce qui a contribué à la diffusion de souche bactériennes résistantes et d’éléments génétiques mobiles porteurs de mécanismes de résistance que les bactéries peuvent s’échanger et intégrer.</w:t>
      </w:r>
    </w:p>
    <w:p w14:paraId="701B2622" w14:textId="77777777" w:rsidR="00054616" w:rsidRPr="005E1353" w:rsidRDefault="00054616">
      <w:r w:rsidRPr="005E1353">
        <w:t>Si l’utilisation et la surutilisation des antibiotiques constituent les principaux facteurs initiaux de l’apparition et de la survie de souches bactériennes résistantes, l’environnement (sols, sédiments, milieux aquatiques, faune sauvage), surtout lorsqu’il est pollué (résidus médicamenteux, biocides, métaux lourds) pourrait servir de réservoir et/ou d’amplificateur à leur propagation.</w:t>
      </w:r>
    </w:p>
    <w:p w14:paraId="5C92EC79" w14:textId="0B46F87F" w:rsidR="00054616" w:rsidRDefault="00054616" w:rsidP="00724286">
      <w:r w:rsidRPr="005E1353">
        <w:t xml:space="preserve">La lutte contre l’antibiorésistance fait l’objet d’un engagement fort au niveau mondial, mais aussi aux niveaux européen et français. Elle s’inscrit depuis 2010 dans une approche </w:t>
      </w:r>
      <w:r w:rsidR="00113371">
        <w:t>«</w:t>
      </w:r>
      <w:r w:rsidR="00113371">
        <w:rPr>
          <w:rFonts w:ascii="Calibri" w:hAnsi="Calibri" w:cs="Calibri"/>
        </w:rPr>
        <w:t> </w:t>
      </w:r>
      <w:r w:rsidR="00724286">
        <w:t>U</w:t>
      </w:r>
      <w:r w:rsidRPr="005E1353">
        <w:t>ne seule santé</w:t>
      </w:r>
      <w:r w:rsidR="00113371">
        <w:rPr>
          <w:rFonts w:ascii="Calibri" w:hAnsi="Calibri" w:cs="Calibri"/>
        </w:rPr>
        <w:t> </w:t>
      </w:r>
      <w:r w:rsidR="00113371">
        <w:t>»</w:t>
      </w:r>
      <w:r w:rsidRPr="005E1353">
        <w:t xml:space="preserve"> préconisée par l’Organisation </w:t>
      </w:r>
      <w:r w:rsidR="00724286">
        <w:t>m</w:t>
      </w:r>
      <w:r w:rsidRPr="005E1353">
        <w:t>ondiale de la Santé.</w:t>
      </w:r>
    </w:p>
    <w:p w14:paraId="4AB7E512" w14:textId="73D9B261" w:rsidR="00131350" w:rsidRPr="00C61D15" w:rsidRDefault="0084366D" w:rsidP="00131350">
      <w:r>
        <w:t>Source</w:t>
      </w:r>
      <w:r w:rsidR="00113371">
        <w:rPr>
          <w:rFonts w:ascii="Calibri" w:hAnsi="Calibri" w:cs="Calibri"/>
        </w:rPr>
        <w:t> :</w:t>
      </w:r>
      <w:r>
        <w:t xml:space="preserve"> </w:t>
      </w:r>
      <w:r w:rsidR="00113371">
        <w:t>«</w:t>
      </w:r>
      <w:r w:rsidR="00113371">
        <w:rPr>
          <w:rFonts w:ascii="Calibri" w:hAnsi="Calibri" w:cs="Calibri"/>
        </w:rPr>
        <w:t> </w:t>
      </w:r>
      <w:hyperlink r:id="rId25" w:history="1">
        <w:r w:rsidR="00131350" w:rsidRPr="0084366D">
          <w:rPr>
            <w:rStyle w:val="Lienhypertexte"/>
          </w:rPr>
          <w:t>Antibiorésistance</w:t>
        </w:r>
        <w:r w:rsidR="00113371">
          <w:rPr>
            <w:rStyle w:val="Lienhypertexte"/>
            <w:rFonts w:ascii="Calibri" w:hAnsi="Calibri" w:cs="Calibri"/>
          </w:rPr>
          <w:t> :</w:t>
        </w:r>
        <w:r w:rsidR="00131350" w:rsidRPr="0084366D">
          <w:rPr>
            <w:rStyle w:val="Lienhypertexte"/>
          </w:rPr>
          <w:t xml:space="preserve"> de la recherche à l’action, tous mobilisés pour lutter contre l’antibiorésistance </w:t>
        </w:r>
      </w:hyperlink>
      <w:r>
        <w:t>».</w:t>
      </w:r>
    </w:p>
    <w:p w14:paraId="0B86BD32" w14:textId="72447A5D" w:rsidR="00054616" w:rsidRPr="005E1353" w:rsidRDefault="00131350" w:rsidP="003F6B08">
      <w:pPr>
        <w:pStyle w:val="Paragraphedeliste"/>
        <w:numPr>
          <w:ilvl w:val="0"/>
          <w:numId w:val="79"/>
        </w:numPr>
      </w:pPr>
      <w:r>
        <w:t xml:space="preserve">Document </w:t>
      </w:r>
      <w:r w:rsidR="00054616" w:rsidRPr="003F6B08">
        <w:t>5</w:t>
      </w:r>
      <w:r>
        <w:t xml:space="preserve"> </w:t>
      </w:r>
      <w:r w:rsidR="00054616" w:rsidRPr="003F6B08">
        <w:t>B</w:t>
      </w:r>
      <w:r w:rsidR="00C24E9F">
        <w:t xml:space="preserve"> </w:t>
      </w:r>
      <w:r w:rsidR="00054616" w:rsidRPr="005E1353">
        <w:t>- Optimiser l’usage des antibiotiques</w:t>
      </w:r>
    </w:p>
    <w:p w14:paraId="4B14D578" w14:textId="4FA59FD2" w:rsidR="00054616" w:rsidRPr="005E1353" w:rsidRDefault="00054616" w:rsidP="00724286">
      <w:r w:rsidRPr="005E1353">
        <w:t xml:space="preserve">L’approche One </w:t>
      </w:r>
      <w:proofErr w:type="spellStart"/>
      <w:r w:rsidRPr="005E1353">
        <w:t>Health</w:t>
      </w:r>
      <w:proofErr w:type="spellEnd"/>
      <w:r w:rsidRPr="005E1353">
        <w:t xml:space="preserve"> est un concept appliqué de longue date à l’INRAE, dans le cadre du Réseau recherche </w:t>
      </w:r>
      <w:r w:rsidR="00724286">
        <w:t>a</w:t>
      </w:r>
      <w:r w:rsidRPr="005E1353">
        <w:t xml:space="preserve">ntibiotiques </w:t>
      </w:r>
      <w:r w:rsidR="00724286">
        <w:t>a</w:t>
      </w:r>
      <w:r w:rsidRPr="005E1353">
        <w:t>nimal (R2A2) qui réunit des chercheurs impliqués dans la recherche fondamentale et appliquée, ainsi que dans les sciences sociales.</w:t>
      </w:r>
    </w:p>
    <w:p w14:paraId="794E402C" w14:textId="33AA8632" w:rsidR="00054616" w:rsidRPr="005E1353" w:rsidRDefault="00054616">
      <w:r w:rsidRPr="005E1353">
        <w:t>L’usage des antibiotiques est souvent indispensable lorsqu’une maladie est déclarée. Mais il est possible d’optimiser leur efficacité. C’est l’un des axes de recherche des chercheurs de l’INRAE. En effet, on sait aujourd’hui que plus la durée d’exposition au médicament se prolonge, plus on augmente le risque d’apparition de résistances. Les chercheurs veulent en faire de vrais commandos, qui frappent vite et fort, avant de disparaître sans laisser de trace par exemple</w:t>
      </w:r>
      <w:r w:rsidR="00113371">
        <w:rPr>
          <w:rFonts w:ascii="Calibri" w:hAnsi="Calibri" w:cs="Calibri"/>
        </w:rPr>
        <w:t> :</w:t>
      </w:r>
    </w:p>
    <w:p w14:paraId="777D82AA" w14:textId="77777777" w:rsidR="00D95257" w:rsidRDefault="00054616" w:rsidP="003F6B08">
      <w:pPr>
        <w:pStyle w:val="Paragraphedeliste"/>
        <w:numPr>
          <w:ilvl w:val="0"/>
          <w:numId w:val="86"/>
        </w:numPr>
      </w:pPr>
      <w:proofErr w:type="gramStart"/>
      <w:r w:rsidRPr="005E1353">
        <w:lastRenderedPageBreak/>
        <w:t>soit</w:t>
      </w:r>
      <w:proofErr w:type="gramEnd"/>
      <w:r w:rsidRPr="005E1353">
        <w:t xml:space="preserve"> en associant les antibiotiques avec d’autres médicaments, comme des bactériophages ou des molécules ciblées sur l’anti-virulence</w:t>
      </w:r>
    </w:p>
    <w:p w14:paraId="0D78BE22" w14:textId="22321C89" w:rsidR="00054616" w:rsidRDefault="00054616" w:rsidP="003F6B08">
      <w:pPr>
        <w:pStyle w:val="Paragraphedeliste"/>
        <w:numPr>
          <w:ilvl w:val="0"/>
          <w:numId w:val="86"/>
        </w:numPr>
      </w:pPr>
      <w:proofErr w:type="gramStart"/>
      <w:r w:rsidRPr="005E1353">
        <w:t>soit</w:t>
      </w:r>
      <w:proofErr w:type="gramEnd"/>
      <w:r w:rsidRPr="005E1353">
        <w:t xml:space="preserve"> après avoir identifié l’agent pathogène en combinant deux antibiotiques aux modes d’actons différents</w:t>
      </w:r>
      <w:r w:rsidR="00113371">
        <w:rPr>
          <w:rFonts w:ascii="Calibri" w:hAnsi="Calibri" w:cs="Calibri"/>
        </w:rPr>
        <w:t> :</w:t>
      </w:r>
      <w:r w:rsidR="001016EE">
        <w:t xml:space="preserve"> </w:t>
      </w:r>
      <w:r w:rsidRPr="005E1353">
        <w:t>si l’un est bloqué, l’aut</w:t>
      </w:r>
      <w:r w:rsidR="00131350">
        <w:t>re passera outre la résistance.</w:t>
      </w:r>
    </w:p>
    <w:p w14:paraId="7B5F3657" w14:textId="75208FF4" w:rsidR="0084366D" w:rsidRDefault="0084366D">
      <w:r>
        <w:t>Source</w:t>
      </w:r>
      <w:r w:rsidR="00113371">
        <w:rPr>
          <w:rFonts w:ascii="Calibri" w:hAnsi="Calibri" w:cs="Calibri"/>
        </w:rPr>
        <w:t> :</w:t>
      </w:r>
      <w:r>
        <w:t xml:space="preserve"> </w:t>
      </w:r>
      <w:hyperlink r:id="rId26" w:history="1">
        <w:r w:rsidR="0066016A" w:rsidRPr="0066016A">
          <w:rPr>
            <w:rStyle w:val="Lienhypertexte"/>
          </w:rPr>
          <w:t>Réduire l’usage des antibiotiques en élevage</w:t>
        </w:r>
      </w:hyperlink>
      <w:r w:rsidR="0066016A">
        <w:t>, INRA</w:t>
      </w:r>
    </w:p>
    <w:p w14:paraId="6C22C649" w14:textId="1A331C2F" w:rsidR="00054616" w:rsidRPr="005E1353" w:rsidRDefault="007C1609" w:rsidP="003F6B08">
      <w:pPr>
        <w:pStyle w:val="Paragraphedeliste"/>
        <w:numPr>
          <w:ilvl w:val="0"/>
          <w:numId w:val="79"/>
        </w:numPr>
      </w:pPr>
      <w:r>
        <w:t xml:space="preserve">Document </w:t>
      </w:r>
      <w:r w:rsidR="00054616" w:rsidRPr="003F6B08">
        <w:t>5</w:t>
      </w:r>
      <w:r>
        <w:t xml:space="preserve"> </w:t>
      </w:r>
      <w:r w:rsidR="00054616" w:rsidRPr="003F6B08">
        <w:t>C</w:t>
      </w:r>
      <w:r w:rsidR="000B7238">
        <w:t xml:space="preserve"> </w:t>
      </w:r>
      <w:r w:rsidR="00054616" w:rsidRPr="005E1353">
        <w:t xml:space="preserve">- </w:t>
      </w:r>
      <w:proofErr w:type="spellStart"/>
      <w:r w:rsidR="00054616" w:rsidRPr="005E1353">
        <w:t>Microbiote</w:t>
      </w:r>
      <w:proofErr w:type="spellEnd"/>
      <w:r w:rsidR="00054616" w:rsidRPr="005E1353">
        <w:t xml:space="preserve"> et probiotiques, un remède aux mammites</w:t>
      </w:r>
      <w:r w:rsidR="00113371">
        <w:rPr>
          <w:rFonts w:ascii="Calibri" w:hAnsi="Calibri" w:cs="Calibri"/>
        </w:rPr>
        <w:t> </w:t>
      </w:r>
      <w:r w:rsidR="00113371">
        <w:t>?</w:t>
      </w:r>
    </w:p>
    <w:p w14:paraId="0D1DD79B" w14:textId="1D0FA0E9" w:rsidR="00054616" w:rsidRPr="003F6B08" w:rsidRDefault="00054616" w:rsidP="00A908BC">
      <w:r w:rsidRPr="003F6B08">
        <w:t>Les mammites comptent parmi les pathologies les plus répandues chez les vaches laitières. Ces inflammations de la glande mammaire, souvent d’origine infectieuse, causent des pertes économiques dans une majorité d’élevages. En l’absence de vaccin efficace, les producteurs traitent l’infection à l’aide d’antibiotiques, parfois sans succès. Mais de nouvelles solutions se dessinent, qui pourraient permettre de prévenir l’apparition de cette pathologie douloureuse pour l’animal, et stressante pour l’éleveur. À l’I</w:t>
      </w:r>
      <w:r w:rsidR="00A908BC">
        <w:t>NRAE</w:t>
      </w:r>
      <w:r w:rsidRPr="003F6B08">
        <w:t xml:space="preserve">, une équipe de chercheurs caractérise depuis plusieurs années le </w:t>
      </w:r>
      <w:proofErr w:type="spellStart"/>
      <w:r w:rsidRPr="003F6B08">
        <w:t>microbiote</w:t>
      </w:r>
      <w:proofErr w:type="spellEnd"/>
      <w:r w:rsidRPr="003F6B08">
        <w:t xml:space="preserve"> du trayon (extrémité du pis) de vaches laitières. Avec plusieurs questions en tête</w:t>
      </w:r>
      <w:r w:rsidR="00113371">
        <w:rPr>
          <w:rFonts w:ascii="Calibri" w:hAnsi="Calibri" w:cs="Calibri"/>
        </w:rPr>
        <w:t> :</w:t>
      </w:r>
      <w:r w:rsidRPr="003F6B08">
        <w:t xml:space="preserve"> la composition du </w:t>
      </w:r>
      <w:proofErr w:type="spellStart"/>
      <w:r w:rsidRPr="003F6B08">
        <w:t>microbiote</w:t>
      </w:r>
      <w:proofErr w:type="spellEnd"/>
      <w:r w:rsidRPr="003F6B08">
        <w:t xml:space="preserve"> joue-t-elle un rôle dans le déclenchement de l’infection</w:t>
      </w:r>
      <w:r w:rsidR="00113371">
        <w:rPr>
          <w:rFonts w:ascii="Calibri" w:hAnsi="Calibri" w:cs="Calibri"/>
        </w:rPr>
        <w:t> </w:t>
      </w:r>
      <w:r w:rsidR="00113371">
        <w:t>?</w:t>
      </w:r>
    </w:p>
    <w:p w14:paraId="4CE51D2A" w14:textId="768C988B" w:rsidR="00054616" w:rsidRPr="003F6B08" w:rsidRDefault="00054616" w:rsidP="003F6B08">
      <w:r w:rsidRPr="003F6B08">
        <w:t>Les vaches peu sujettes aux mammites hébergent-elles des bactéries protectrices, et si oui, lesquelles</w:t>
      </w:r>
      <w:r w:rsidR="00113371">
        <w:rPr>
          <w:rFonts w:ascii="Calibri" w:hAnsi="Calibri" w:cs="Calibri"/>
        </w:rPr>
        <w:t> </w:t>
      </w:r>
      <w:r w:rsidR="00113371">
        <w:t>?</w:t>
      </w:r>
      <w:r w:rsidRPr="003F6B08">
        <w:t xml:space="preserve"> Et peut-on agir sur le </w:t>
      </w:r>
      <w:proofErr w:type="spellStart"/>
      <w:r w:rsidRPr="003F6B08">
        <w:t>microbiote</w:t>
      </w:r>
      <w:proofErr w:type="spellEnd"/>
      <w:r w:rsidRPr="003F6B08">
        <w:t xml:space="preserve"> pour réduire les risques infectieux</w:t>
      </w:r>
      <w:r w:rsidR="00113371">
        <w:rPr>
          <w:rFonts w:ascii="Calibri" w:hAnsi="Calibri" w:cs="Calibri"/>
        </w:rPr>
        <w:t> </w:t>
      </w:r>
      <w:r w:rsidR="00113371">
        <w:t>?</w:t>
      </w:r>
      <w:r w:rsidRPr="003F6B08">
        <w:t xml:space="preserve"> Les expérimentations, réalisées in vitro apportent une réponse positive à certaines de ces interrogations. Les chercheurs ont notamment constaté qu’une bactérie, Lactobacillus </w:t>
      </w:r>
      <w:proofErr w:type="spellStart"/>
      <w:r w:rsidRPr="003F6B08">
        <w:t>casei</w:t>
      </w:r>
      <w:proofErr w:type="spellEnd"/>
      <w:r w:rsidRPr="003F6B08">
        <w:t>, entrave l’action pathogène du staphylocoque doré, l’un des principaux responsables des mammites.</w:t>
      </w:r>
    </w:p>
    <w:p w14:paraId="0C9CB585" w14:textId="3570AB21" w:rsidR="00054616" w:rsidRDefault="00054616" w:rsidP="003F6B08">
      <w:r w:rsidRPr="003F6B08">
        <w:t xml:space="preserve">Des tests in vivo sont nécessaires pour confirmer ce mécanisme, mais s’ils s’avèrent concluants, ils pourraient alors donner lieu au développement d’un probiotique destiné à renforcer le </w:t>
      </w:r>
      <w:proofErr w:type="spellStart"/>
      <w:r w:rsidRPr="003F6B08">
        <w:t>microbiote</w:t>
      </w:r>
      <w:proofErr w:type="spellEnd"/>
      <w:r w:rsidRPr="003F6B08">
        <w:t xml:space="preserve"> de l’animal. Parallèlement, un outil de diagnostic pourrait permettre à l’éleveur d’identifier rapidement un animal dont le </w:t>
      </w:r>
      <w:proofErr w:type="spellStart"/>
      <w:r w:rsidRPr="003F6B08">
        <w:t>microbiote</w:t>
      </w:r>
      <w:proofErr w:type="spellEnd"/>
      <w:r w:rsidRPr="003F6B08">
        <w:t xml:space="preserve"> est favorable au développement de mammites. Grâce à cette gestion très fine de la santé du troupeau, il interviendrait rapidement, dès la détection des signes avant-coureurs de la maladie. Mais les chercheurs voient encore plus loin, en envisageant la possibilité d’administrer un cocktail de bactéries bénéfiques, afin de moduler l’ensemble du </w:t>
      </w:r>
      <w:proofErr w:type="spellStart"/>
      <w:r w:rsidRPr="003F6B08">
        <w:t>microbiote</w:t>
      </w:r>
      <w:proofErr w:type="spellEnd"/>
      <w:r w:rsidRPr="003F6B08">
        <w:t xml:space="preserve"> du jeune bovin, et le rendre plus résistant aux pathogènes.</w:t>
      </w:r>
    </w:p>
    <w:p w14:paraId="252D78BD" w14:textId="1DE54556" w:rsidR="00131350" w:rsidRPr="003F6B08" w:rsidRDefault="00F1450D" w:rsidP="003F6B08">
      <w:r>
        <w:t>Source</w:t>
      </w:r>
      <w:r w:rsidR="00113371">
        <w:rPr>
          <w:rFonts w:ascii="Calibri" w:hAnsi="Calibri" w:cs="Calibri"/>
        </w:rPr>
        <w:t> :</w:t>
      </w:r>
      <w:r>
        <w:t xml:space="preserve"> </w:t>
      </w:r>
      <w:r w:rsidR="00131350" w:rsidRPr="00C61D15">
        <w:t xml:space="preserve">Dossier de presse </w:t>
      </w:r>
      <w:r w:rsidR="00113371">
        <w:t>«</w:t>
      </w:r>
      <w:r w:rsidR="00113371">
        <w:rPr>
          <w:rFonts w:ascii="Calibri" w:hAnsi="Calibri" w:cs="Calibri"/>
        </w:rPr>
        <w:t> </w:t>
      </w:r>
      <w:hyperlink r:id="rId27" w:history="1">
        <w:r w:rsidR="00131350" w:rsidRPr="00F1450D">
          <w:rPr>
            <w:rStyle w:val="Lienhypertexte"/>
          </w:rPr>
          <w:t>Réduire l’usage des antibiotiques en élevage</w:t>
        </w:r>
        <w:r w:rsidR="00131350" w:rsidRPr="00F1450D">
          <w:rPr>
            <w:rStyle w:val="Lienhypertexte"/>
            <w:rFonts w:ascii="Calibri" w:hAnsi="Calibri" w:cs="Calibri"/>
          </w:rPr>
          <w:t> </w:t>
        </w:r>
      </w:hyperlink>
      <w:r>
        <w:t xml:space="preserve">», </w:t>
      </w:r>
      <w:r w:rsidR="00131350" w:rsidRPr="00C61D15">
        <w:t>INR</w:t>
      </w:r>
      <w:r>
        <w:t>A.</w:t>
      </w:r>
    </w:p>
    <w:p w14:paraId="2895A652" w14:textId="75E57596" w:rsidR="001634D0" w:rsidRPr="00C61D15" w:rsidRDefault="001634D0" w:rsidP="003F6B08">
      <w:pPr>
        <w:pStyle w:val="Titre2"/>
      </w:pPr>
      <w:r w:rsidRPr="00C61D15">
        <w:lastRenderedPageBreak/>
        <w:t>Séance 3 </w:t>
      </w:r>
      <w:r>
        <w:t>-</w:t>
      </w:r>
      <w:r w:rsidRPr="00C61D15">
        <w:t xml:space="preserve"> Recherche de la sensibilité à un antibiotique</w:t>
      </w:r>
      <w:r>
        <w:t>,</w:t>
      </w:r>
      <w:r w:rsidRPr="00C61D15">
        <w:t xml:space="preserve"> antibiogramme et découverte des mécanismes de résistance aux antibiotiques</w:t>
      </w:r>
    </w:p>
    <w:p w14:paraId="351D5B55" w14:textId="74FDA319" w:rsidR="0092551F" w:rsidRPr="003F6B08" w:rsidRDefault="0092551F" w:rsidP="003F6B08">
      <w:pPr>
        <w:pStyle w:val="Titre3"/>
        <w:rPr>
          <w:rFonts w:eastAsia="Marianne"/>
        </w:rPr>
      </w:pPr>
      <w:r w:rsidRPr="003F6B08">
        <w:rPr>
          <w:rFonts w:eastAsia="Marianne"/>
        </w:rPr>
        <w:t>Déroulement de la séance</w:t>
      </w:r>
    </w:p>
    <w:p w14:paraId="7A83304D" w14:textId="0B0E0D35" w:rsidR="00054616" w:rsidRPr="00AA68A8" w:rsidRDefault="00054616" w:rsidP="00AA68A8">
      <w:pPr>
        <w:pStyle w:val="Titre4"/>
      </w:pPr>
      <w:r w:rsidRPr="00AA68A8">
        <w:rPr>
          <w:rFonts w:eastAsia="Marianne"/>
        </w:rPr>
        <w:t>Mise en situation</w:t>
      </w:r>
    </w:p>
    <w:p w14:paraId="16D3653A" w14:textId="2C46E9BC" w:rsidR="00054616" w:rsidRPr="003F6B08" w:rsidRDefault="00FD6999" w:rsidP="003F6B08">
      <w:r w:rsidRPr="003F6B08">
        <w:t xml:space="preserve">La </w:t>
      </w:r>
      <w:r w:rsidR="00054616" w:rsidRPr="003F6B08">
        <w:t>mammite</w:t>
      </w:r>
      <w:r>
        <w:t xml:space="preserve"> </w:t>
      </w:r>
      <w:r w:rsidR="00054616" w:rsidRPr="003F6B08">
        <w:t>est la cause première</w:t>
      </w:r>
      <w:r>
        <w:t xml:space="preserve"> </w:t>
      </w:r>
      <w:r w:rsidR="00054616" w:rsidRPr="003F6B08">
        <w:t>de</w:t>
      </w:r>
      <w:r>
        <w:t xml:space="preserve"> </w:t>
      </w:r>
      <w:r w:rsidR="00054616" w:rsidRPr="003F6B08">
        <w:t>l'utilisation des</w:t>
      </w:r>
      <w:r>
        <w:t xml:space="preserve"> </w:t>
      </w:r>
      <w:r w:rsidR="00054616" w:rsidRPr="003F6B08">
        <w:t>antibiotiques</w:t>
      </w:r>
      <w:r w:rsidRPr="003F6B08">
        <w:t xml:space="preserve"> </w:t>
      </w:r>
      <w:r w:rsidR="00054616" w:rsidRPr="003F6B08">
        <w:t>dans les fermes</w:t>
      </w:r>
      <w:r>
        <w:t xml:space="preserve"> </w:t>
      </w:r>
      <w:r w:rsidR="00054616" w:rsidRPr="003F6B08">
        <w:t>laitières</w:t>
      </w:r>
      <w:r w:rsidR="0092551F" w:rsidRPr="003F6B08">
        <w:t>.</w:t>
      </w:r>
      <w:r w:rsidR="00D57468">
        <w:t xml:space="preserve"> </w:t>
      </w:r>
      <w:r w:rsidR="00054616" w:rsidRPr="003F6B08">
        <w:t>La technique de référence</w:t>
      </w:r>
      <w:r w:rsidR="00D57468">
        <w:t>,</w:t>
      </w:r>
      <w:r w:rsidR="00054616" w:rsidRPr="003F6B08">
        <w:t xml:space="preserve"> de l’antibiogramme standard</w:t>
      </w:r>
      <w:r w:rsidR="006B1665">
        <w:t>,</w:t>
      </w:r>
      <w:r w:rsidR="00054616" w:rsidRPr="003F6B08">
        <w:t xml:space="preserve"> permet de choisir l’antibiotique le </w:t>
      </w:r>
      <w:r w:rsidR="00D57468">
        <w:t>plus</w:t>
      </w:r>
      <w:r w:rsidR="00054616" w:rsidRPr="003F6B08">
        <w:t xml:space="preserve"> adapté au traitement de la vache atteinte de mammite.</w:t>
      </w:r>
    </w:p>
    <w:p w14:paraId="79ABD21C" w14:textId="17CAFED0" w:rsidR="00054616" w:rsidRPr="003F6B08" w:rsidRDefault="00054616" w:rsidP="00CA015B">
      <w:r w:rsidRPr="003F6B08">
        <w:t>Les bactéries à l’origine des mammites sont le plus souvent des bactéries à Gram positif (</w:t>
      </w:r>
      <w:r w:rsidRPr="003F6B08">
        <w:rPr>
          <w:i/>
        </w:rPr>
        <w:t>Staphylococcus aureus</w:t>
      </w:r>
      <w:r w:rsidRPr="003F6B08">
        <w:t>) ou des bactéries à Gram négatif (</w:t>
      </w:r>
      <w:r w:rsidRPr="003F6B08">
        <w:rPr>
          <w:i/>
        </w:rPr>
        <w:t>Escherichia coli</w:t>
      </w:r>
      <w:r w:rsidRPr="003F6B08">
        <w:t xml:space="preserve">). </w:t>
      </w:r>
      <w:r w:rsidR="00FE7259" w:rsidRPr="003F6B08">
        <w:t xml:space="preserve">Les </w:t>
      </w:r>
      <w:r w:rsidRPr="003F6B08">
        <w:t>antibiotiques utilisés</w:t>
      </w:r>
      <w:r w:rsidR="00E57FAD">
        <w:t xml:space="preserve"> </w:t>
      </w:r>
      <w:r w:rsidRPr="003F6B08">
        <w:t>par voie intra-mammaire appartiennent principalement à 2</w:t>
      </w:r>
      <w:r w:rsidR="00CA015B">
        <w:t> </w:t>
      </w:r>
      <w:r w:rsidRPr="003F6B08">
        <w:t>groupes</w:t>
      </w:r>
      <w:r w:rsidR="00113371">
        <w:rPr>
          <w:rFonts w:ascii="Calibri" w:hAnsi="Calibri" w:cs="Calibri"/>
        </w:rPr>
        <w:t> :</w:t>
      </w:r>
    </w:p>
    <w:p w14:paraId="4FA8849E" w14:textId="255677C1" w:rsidR="00054616" w:rsidRPr="003F6B08" w:rsidRDefault="00054616" w:rsidP="003F6B08">
      <w:pPr>
        <w:pStyle w:val="Paragraphedeliste"/>
        <w:numPr>
          <w:ilvl w:val="0"/>
          <w:numId w:val="96"/>
        </w:numPr>
      </w:pPr>
      <w:proofErr w:type="gramStart"/>
      <w:r w:rsidRPr="003F6B08">
        <w:t>les</w:t>
      </w:r>
      <w:proofErr w:type="gramEnd"/>
      <w:r w:rsidRPr="003F6B08">
        <w:t xml:space="preserve"> </w:t>
      </w:r>
      <w:r w:rsidR="00FD6999">
        <w:t>bêta</w:t>
      </w:r>
      <w:r w:rsidRPr="003F6B08">
        <w:t>-</w:t>
      </w:r>
      <w:proofErr w:type="spellStart"/>
      <w:r w:rsidRPr="003F6B08">
        <w:t>lactamines</w:t>
      </w:r>
      <w:proofErr w:type="spellEnd"/>
      <w:r w:rsidRPr="003F6B08">
        <w:t xml:space="preserve"> (Amoxicilline, Pénicilline, Ampicilline, </w:t>
      </w:r>
      <w:proofErr w:type="spellStart"/>
      <w:r w:rsidRPr="003F6B08">
        <w:t>Céfotaxime</w:t>
      </w:r>
      <w:proofErr w:type="spellEnd"/>
      <w:r w:rsidR="00FD6999">
        <w:t>, etc.</w:t>
      </w:r>
      <w:r w:rsidRPr="003F6B08">
        <w:t>)</w:t>
      </w:r>
      <w:r w:rsidR="00FD6999">
        <w:t> ;</w:t>
      </w:r>
    </w:p>
    <w:p w14:paraId="0EF47266" w14:textId="7DCAD97A" w:rsidR="00054616" w:rsidRPr="003F6B08" w:rsidRDefault="00054616" w:rsidP="003F6B08">
      <w:pPr>
        <w:pStyle w:val="Paragraphedeliste"/>
        <w:numPr>
          <w:ilvl w:val="0"/>
          <w:numId w:val="96"/>
        </w:numPr>
      </w:pPr>
      <w:proofErr w:type="gramStart"/>
      <w:r w:rsidRPr="003F6B08">
        <w:t>les</w:t>
      </w:r>
      <w:proofErr w:type="gramEnd"/>
      <w:r w:rsidRPr="003F6B08">
        <w:t xml:space="preserve"> aminosides (Gen</w:t>
      </w:r>
      <w:r w:rsidR="00FD6999" w:rsidRPr="003F6B08">
        <w:t xml:space="preserve">tamicine, </w:t>
      </w:r>
      <w:proofErr w:type="spellStart"/>
      <w:r w:rsidR="00FD6999" w:rsidRPr="003F6B08">
        <w:t>Kanamycine</w:t>
      </w:r>
      <w:proofErr w:type="spellEnd"/>
      <w:r w:rsidR="00FD6999" w:rsidRPr="003F6B08">
        <w:t xml:space="preserve">, </w:t>
      </w:r>
      <w:proofErr w:type="spellStart"/>
      <w:r w:rsidR="00FD6999" w:rsidRPr="003F6B08">
        <w:t>Amikacine</w:t>
      </w:r>
      <w:proofErr w:type="spellEnd"/>
      <w:r w:rsidR="00FD6999" w:rsidRPr="003F6B08">
        <w:t>, etc</w:t>
      </w:r>
      <w:r w:rsidR="00113371">
        <w:t>.</w:t>
      </w:r>
      <w:r w:rsidRPr="003F6B08">
        <w:t>)</w:t>
      </w:r>
      <w:r w:rsidR="00FD6999">
        <w:t>.</w:t>
      </w:r>
    </w:p>
    <w:p w14:paraId="50AA0A57" w14:textId="77777777" w:rsidR="00054616" w:rsidRPr="003F6B08" w:rsidRDefault="00054616" w:rsidP="00AA68A8">
      <w:pPr>
        <w:pStyle w:val="Titre4"/>
      </w:pPr>
      <w:r w:rsidRPr="003F6B08">
        <w:rPr>
          <w:rFonts w:eastAsia="Marianne Medium"/>
        </w:rPr>
        <w:t>Consignes</w:t>
      </w:r>
    </w:p>
    <w:p w14:paraId="5FB81EB1" w14:textId="0EFFC192" w:rsidR="00357060" w:rsidRPr="003F6B08" w:rsidRDefault="00633526">
      <w:pPr>
        <w:rPr>
          <w:b/>
        </w:rPr>
      </w:pPr>
      <w:r>
        <w:rPr>
          <w:b/>
        </w:rPr>
        <w:t xml:space="preserve">1 - </w:t>
      </w:r>
      <w:r w:rsidR="00357060" w:rsidRPr="003F6B08">
        <w:rPr>
          <w:b/>
        </w:rPr>
        <w:t>Conception d’un poster sur la réalisation d’un antibiogramme</w:t>
      </w:r>
    </w:p>
    <w:p w14:paraId="4104F453" w14:textId="3778E57D" w:rsidR="00357060" w:rsidRDefault="006B1665" w:rsidP="00113371">
      <w:r w:rsidRPr="006B1665">
        <w:t>À parti</w:t>
      </w:r>
      <w:r w:rsidR="00054616" w:rsidRPr="00D57468">
        <w:t xml:space="preserve">r de la vidéo </w:t>
      </w:r>
      <w:r w:rsidR="00113371">
        <w:t>«</w:t>
      </w:r>
      <w:r w:rsidR="00113371">
        <w:rPr>
          <w:rFonts w:ascii="Calibri" w:hAnsi="Calibri" w:cs="Calibri"/>
        </w:rPr>
        <w:t> </w:t>
      </w:r>
      <w:r w:rsidR="00D57468">
        <w:t>u</w:t>
      </w:r>
      <w:r w:rsidR="00054616" w:rsidRPr="003F6B08">
        <w:t>n antibiogramme</w:t>
      </w:r>
      <w:r w:rsidR="00113371">
        <w:t xml:space="preserve"> </w:t>
      </w:r>
      <w:r w:rsidR="00054616" w:rsidRPr="003F6B08">
        <w:t>de qualité</w:t>
      </w:r>
      <w:r w:rsidR="00113371">
        <w:rPr>
          <w:rFonts w:ascii="Calibri" w:hAnsi="Calibri" w:cs="Calibri"/>
        </w:rPr>
        <w:t> </w:t>
      </w:r>
      <w:r w:rsidR="00113371">
        <w:t>»</w:t>
      </w:r>
      <w:r w:rsidR="00054616" w:rsidRPr="00D57468">
        <w:t xml:space="preserve">, </w:t>
      </w:r>
      <w:r w:rsidR="00D57468">
        <w:t>concevoir un poster qui permet de comprendre</w:t>
      </w:r>
      <w:r w:rsidR="00357060">
        <w:t xml:space="preserve"> comment réaliser un antibiogramme et exploiter les résultats.</w:t>
      </w:r>
    </w:p>
    <w:p w14:paraId="1F15A3DB" w14:textId="125C35CE" w:rsidR="00054616" w:rsidRPr="00D57468" w:rsidRDefault="00357060">
      <w:r>
        <w:t>Il est attendu</w:t>
      </w:r>
      <w:r w:rsidR="00113371">
        <w:rPr>
          <w:rFonts w:ascii="Calibri" w:hAnsi="Calibri" w:cs="Calibri"/>
        </w:rPr>
        <w:t> :</w:t>
      </w:r>
    </w:p>
    <w:p w14:paraId="1C3BD955" w14:textId="76E37B42" w:rsidR="00054616" w:rsidRPr="00D57468" w:rsidRDefault="00357060" w:rsidP="003F6B08">
      <w:pPr>
        <w:pStyle w:val="Paragraphedeliste"/>
        <w:numPr>
          <w:ilvl w:val="0"/>
          <w:numId w:val="116"/>
        </w:numPr>
      </w:pPr>
      <w:proofErr w:type="gramStart"/>
      <w:r>
        <w:t>la</w:t>
      </w:r>
      <w:proofErr w:type="gramEnd"/>
      <w:r>
        <w:t xml:space="preserve"> </w:t>
      </w:r>
      <w:r w:rsidR="00D57468" w:rsidRPr="00D57468">
        <w:t>liste des matériels (</w:t>
      </w:r>
      <w:r>
        <w:t xml:space="preserve">groupe </w:t>
      </w:r>
      <w:r w:rsidR="00633526">
        <w:t>A</w:t>
      </w:r>
      <w:r w:rsidR="00D57468" w:rsidRPr="00D57468">
        <w:t>)</w:t>
      </w:r>
      <w:r>
        <w:t> ;</w:t>
      </w:r>
    </w:p>
    <w:p w14:paraId="3F0D6460" w14:textId="651010D6" w:rsidR="00054616" w:rsidRPr="00D57468" w:rsidRDefault="00E57FAD" w:rsidP="003F6B08">
      <w:pPr>
        <w:pStyle w:val="Paragraphedeliste"/>
        <w:numPr>
          <w:ilvl w:val="0"/>
          <w:numId w:val="116"/>
        </w:numPr>
      </w:pPr>
      <w:proofErr w:type="gramStart"/>
      <w:r>
        <w:t>la</w:t>
      </w:r>
      <w:proofErr w:type="gramEnd"/>
      <w:r>
        <w:t xml:space="preserve"> présentation </w:t>
      </w:r>
      <w:r w:rsidR="00D57468" w:rsidRPr="00D57468">
        <w:t xml:space="preserve">des étapes du mode opératoire </w:t>
      </w:r>
      <w:r w:rsidR="00633526">
        <w:t>(g</w:t>
      </w:r>
      <w:r w:rsidR="00357060">
        <w:t xml:space="preserve">roupe </w:t>
      </w:r>
      <w:r w:rsidR="00633526">
        <w:t>B</w:t>
      </w:r>
      <w:r w:rsidR="00D57468" w:rsidRPr="00D57468">
        <w:t>)</w:t>
      </w:r>
      <w:r w:rsidR="00357060">
        <w:t> ;</w:t>
      </w:r>
    </w:p>
    <w:p w14:paraId="7FD09030" w14:textId="34ECB7F7" w:rsidR="00054616" w:rsidRPr="00D57468" w:rsidRDefault="00357060" w:rsidP="003F6B08">
      <w:pPr>
        <w:pStyle w:val="Paragraphedeliste"/>
        <w:numPr>
          <w:ilvl w:val="0"/>
          <w:numId w:val="116"/>
        </w:numPr>
        <w:ind w:left="714" w:hanging="357"/>
      </w:pPr>
      <w:proofErr w:type="gramStart"/>
      <w:r>
        <w:t>l’</w:t>
      </w:r>
      <w:r w:rsidR="00D57468" w:rsidRPr="00D57468">
        <w:t>analyse</w:t>
      </w:r>
      <w:proofErr w:type="gramEnd"/>
      <w:r w:rsidR="00D57468" w:rsidRPr="00D57468">
        <w:t xml:space="preserve"> des résultats après incubation (</w:t>
      </w:r>
      <w:r>
        <w:t xml:space="preserve">groupe </w:t>
      </w:r>
      <w:r w:rsidR="00633526">
        <w:t>C</w:t>
      </w:r>
      <w:r w:rsidR="00D57468" w:rsidRPr="00D57468">
        <w:t>)</w:t>
      </w:r>
      <w:r>
        <w:t>.</w:t>
      </w:r>
    </w:p>
    <w:p w14:paraId="7F386F0E" w14:textId="675BE2BF" w:rsidR="00054616" w:rsidRPr="00633526" w:rsidRDefault="00633526">
      <w:pPr>
        <w:rPr>
          <w:b/>
        </w:rPr>
      </w:pPr>
      <w:r>
        <w:rPr>
          <w:b/>
        </w:rPr>
        <w:t xml:space="preserve">2 - </w:t>
      </w:r>
      <w:r w:rsidR="00054616" w:rsidRPr="00633526">
        <w:rPr>
          <w:b/>
        </w:rPr>
        <w:t>Au laboratoire – 1</w:t>
      </w:r>
      <w:r w:rsidR="00054616" w:rsidRPr="00633526">
        <w:rPr>
          <w:b/>
          <w:vertAlign w:val="superscript"/>
        </w:rPr>
        <w:t>er</w:t>
      </w:r>
      <w:r w:rsidR="00054616" w:rsidRPr="00633526">
        <w:rPr>
          <w:b/>
        </w:rPr>
        <w:t xml:space="preserve"> jour</w:t>
      </w:r>
    </w:p>
    <w:p w14:paraId="33096266" w14:textId="63830151" w:rsidR="00054616" w:rsidRPr="00D57468" w:rsidRDefault="00054616" w:rsidP="003F6B08">
      <w:pPr>
        <w:pStyle w:val="Paragraphedeliste"/>
        <w:numPr>
          <w:ilvl w:val="0"/>
          <w:numId w:val="117"/>
        </w:numPr>
      </w:pPr>
      <w:r w:rsidRPr="00D57468">
        <w:t xml:space="preserve">Présentation à la classe </w:t>
      </w:r>
      <w:r w:rsidR="00357060">
        <w:t>des posters des groupes A et B.</w:t>
      </w:r>
    </w:p>
    <w:p w14:paraId="0A10B5B4" w14:textId="7A76BBE2" w:rsidR="00054616" w:rsidRPr="003F6B08" w:rsidRDefault="00054616" w:rsidP="003F6B08">
      <w:pPr>
        <w:pStyle w:val="Paragraphedeliste"/>
        <w:numPr>
          <w:ilvl w:val="0"/>
          <w:numId w:val="117"/>
        </w:numPr>
      </w:pPr>
      <w:r w:rsidRPr="003F6B08">
        <w:t>Lecture du mode opératoire</w:t>
      </w:r>
      <w:r w:rsidR="00357060">
        <w:t xml:space="preserve"> et démonstration du professeur.</w:t>
      </w:r>
    </w:p>
    <w:p w14:paraId="28308453" w14:textId="77777777" w:rsidR="00D95257" w:rsidRDefault="00054616" w:rsidP="003F6B08">
      <w:pPr>
        <w:pStyle w:val="Paragraphedeliste"/>
        <w:numPr>
          <w:ilvl w:val="0"/>
          <w:numId w:val="117"/>
        </w:numPr>
      </w:pPr>
      <w:r w:rsidRPr="003F6B08">
        <w:t>Réalisation pratique de la technique de l’antibiogramme standard en binôme</w:t>
      </w:r>
    </w:p>
    <w:p w14:paraId="25E1382C" w14:textId="250ABE3A" w:rsidR="00054616" w:rsidRPr="00357060" w:rsidRDefault="00054616">
      <w:pPr>
        <w:rPr>
          <w:b/>
        </w:rPr>
      </w:pPr>
      <w:r w:rsidRPr="00357060">
        <w:rPr>
          <w:b/>
        </w:rPr>
        <w:t>Au laboratoire – 2</w:t>
      </w:r>
      <w:r w:rsidRPr="00357060">
        <w:rPr>
          <w:b/>
          <w:vertAlign w:val="superscript"/>
        </w:rPr>
        <w:t>e</w:t>
      </w:r>
      <w:r w:rsidRPr="00357060">
        <w:rPr>
          <w:b/>
        </w:rPr>
        <w:t xml:space="preserve"> jour</w:t>
      </w:r>
    </w:p>
    <w:p w14:paraId="4C34C09B" w14:textId="7BFF3FFD" w:rsidR="00054616" w:rsidRPr="00D57468" w:rsidRDefault="006B1665" w:rsidP="003F6B08">
      <w:pPr>
        <w:pStyle w:val="Paragraphedeliste"/>
        <w:numPr>
          <w:ilvl w:val="0"/>
          <w:numId w:val="117"/>
        </w:numPr>
      </w:pPr>
      <w:bookmarkStart w:id="4" w:name="_Toc143589758"/>
      <w:r>
        <w:t>Présentation croisée</w:t>
      </w:r>
      <w:r w:rsidR="00054616" w:rsidRPr="00D57468">
        <w:t xml:space="preserve"> à la classe, des posters des groupes C</w:t>
      </w:r>
      <w:r w:rsidR="00357060">
        <w:t>.</w:t>
      </w:r>
    </w:p>
    <w:p w14:paraId="1ECDE53C" w14:textId="429A5C5F" w:rsidR="00054616" w:rsidRPr="00D57468" w:rsidRDefault="00054616" w:rsidP="003F6B08">
      <w:pPr>
        <w:pStyle w:val="Paragraphedeliste"/>
        <w:numPr>
          <w:ilvl w:val="0"/>
          <w:numId w:val="117"/>
        </w:numPr>
      </w:pPr>
      <w:r w:rsidRPr="00D57468">
        <w:t>Lecture des résultats</w:t>
      </w:r>
      <w:r w:rsidR="00464FBD">
        <w:t>.</w:t>
      </w:r>
    </w:p>
    <w:p w14:paraId="5BDFE9FD" w14:textId="616E7B8B" w:rsidR="00054616" w:rsidRPr="00D57468" w:rsidRDefault="00054616" w:rsidP="003F6B08">
      <w:pPr>
        <w:pStyle w:val="Paragraphedeliste"/>
        <w:numPr>
          <w:ilvl w:val="0"/>
          <w:numId w:val="117"/>
        </w:numPr>
      </w:pPr>
      <w:r w:rsidRPr="00D57468">
        <w:t>Interprétation après mise en commun de l’ensemble des résultats</w:t>
      </w:r>
      <w:r w:rsidR="00464FBD">
        <w:t>.</w:t>
      </w:r>
    </w:p>
    <w:bookmarkEnd w:id="4"/>
    <w:p w14:paraId="51397E93" w14:textId="77777777" w:rsidR="00054616" w:rsidRPr="003F6B08" w:rsidRDefault="00054616" w:rsidP="00AA68A8">
      <w:pPr>
        <w:pStyle w:val="Titre4"/>
      </w:pPr>
      <w:r w:rsidRPr="003F6B08">
        <w:lastRenderedPageBreak/>
        <w:t>Ressources</w:t>
      </w:r>
    </w:p>
    <w:p w14:paraId="5C9CDADA" w14:textId="2DF5AD15" w:rsidR="00054616" w:rsidRPr="003F6B08" w:rsidRDefault="00054616">
      <w:r w:rsidRPr="003F6B08">
        <w:rPr>
          <w:b/>
        </w:rPr>
        <w:t>Document 1</w:t>
      </w:r>
      <w:r w:rsidRPr="0085335C">
        <w:t xml:space="preserve"> – </w:t>
      </w:r>
      <w:bookmarkStart w:id="5" w:name="_Hlk151289163"/>
      <w:r w:rsidR="0085335C">
        <w:t xml:space="preserve">Vidéo </w:t>
      </w:r>
      <w:r w:rsidR="00113371">
        <w:t>«</w:t>
      </w:r>
      <w:r w:rsidR="00113371">
        <w:rPr>
          <w:rFonts w:ascii="Calibri" w:hAnsi="Calibri" w:cs="Calibri"/>
        </w:rPr>
        <w:t> </w:t>
      </w:r>
      <w:hyperlink r:id="rId28" w:history="1">
        <w:r w:rsidR="0085335C" w:rsidRPr="003F6B08">
          <w:rPr>
            <w:rStyle w:val="Lienhypertexte"/>
          </w:rPr>
          <w:t xml:space="preserve">Un antibiogramme </w:t>
        </w:r>
        <w:r w:rsidRPr="003F6B08">
          <w:rPr>
            <w:rStyle w:val="Lienhypertexte"/>
          </w:rPr>
          <w:t>de qualité</w:t>
        </w:r>
      </w:hyperlink>
      <w:r w:rsidR="00113371">
        <w:rPr>
          <w:rFonts w:ascii="Calibri" w:hAnsi="Calibri" w:cs="Calibri"/>
        </w:rPr>
        <w:t> </w:t>
      </w:r>
      <w:r w:rsidR="00113371">
        <w:t>»</w:t>
      </w:r>
      <w:r w:rsidR="0085335C">
        <w:t>, Laboratoire vétérinaire analyses</w:t>
      </w:r>
      <w:r w:rsidR="00464FBD">
        <w:t>.</w:t>
      </w:r>
    </w:p>
    <w:p w14:paraId="066FEA3B" w14:textId="553055C3" w:rsidR="00054616" w:rsidRPr="003F6B08" w:rsidRDefault="00054616" w:rsidP="003F6B08">
      <w:r w:rsidRPr="003F6B08">
        <w:rPr>
          <w:b/>
        </w:rPr>
        <w:t>Document 2</w:t>
      </w:r>
      <w:r w:rsidRPr="003F6B08">
        <w:t xml:space="preserve"> – Fiche technique </w:t>
      </w:r>
      <w:r w:rsidR="00113371">
        <w:t>«</w:t>
      </w:r>
      <w:r w:rsidR="00113371">
        <w:rPr>
          <w:rFonts w:ascii="Calibri" w:hAnsi="Calibri" w:cs="Calibri"/>
        </w:rPr>
        <w:t> </w:t>
      </w:r>
      <w:r w:rsidRPr="003F6B08">
        <w:t>Détermination de la sensibilité des</w:t>
      </w:r>
      <w:r w:rsidR="0085335C" w:rsidRPr="003F6B08">
        <w:t xml:space="preserve"> bactéries aux antibiotiques</w:t>
      </w:r>
      <w:r w:rsidR="00113371">
        <w:rPr>
          <w:rFonts w:ascii="Calibri" w:hAnsi="Calibri" w:cs="Calibri"/>
        </w:rPr>
        <w:t> </w:t>
      </w:r>
      <w:r w:rsidR="00113371">
        <w:t>»</w:t>
      </w:r>
      <w:r w:rsidR="0085335C">
        <w:t>.</w:t>
      </w:r>
    </w:p>
    <w:p w14:paraId="0E7997A1" w14:textId="2A26D52C" w:rsidR="00054616" w:rsidRPr="003F6B08" w:rsidRDefault="00464FBD" w:rsidP="003F6B08">
      <w:pPr>
        <w:rPr>
          <w:b/>
        </w:rPr>
      </w:pPr>
      <w:r>
        <w:rPr>
          <w:b/>
        </w:rPr>
        <w:t xml:space="preserve">1 - </w:t>
      </w:r>
      <w:r w:rsidRPr="003F6B08">
        <w:rPr>
          <w:b/>
        </w:rPr>
        <w:t>Principe de l</w:t>
      </w:r>
      <w:r>
        <w:rPr>
          <w:b/>
        </w:rPr>
        <w:t>’antibiogramme</w:t>
      </w:r>
    </w:p>
    <w:p w14:paraId="69BAA5D2" w14:textId="77777777" w:rsidR="00054616" w:rsidRPr="003F6B08" w:rsidRDefault="00054616" w:rsidP="003F6B08">
      <w:r w:rsidRPr="003F6B08">
        <w:t>On veut déterminer la sensibilité d’une souche bactérienne responsable d’une infection à différents antibiotiques.</w:t>
      </w:r>
    </w:p>
    <w:p w14:paraId="38785B2E" w14:textId="05FA2227" w:rsidR="00054616" w:rsidRPr="003F6B08" w:rsidRDefault="00054616" w:rsidP="003F6B08">
      <w:r w:rsidRPr="003F6B08">
        <w:t xml:space="preserve">La souche bactérienne pathogène est isolée à partir du prélèvement, souvent </w:t>
      </w:r>
      <w:proofErr w:type="spellStart"/>
      <w:r w:rsidRPr="003F6B08">
        <w:t>polymicrobien</w:t>
      </w:r>
      <w:proofErr w:type="spellEnd"/>
      <w:r w:rsidRPr="003F6B08">
        <w:t>. Les bactéries sont réparties sur toute la surface du milieu de cul</w:t>
      </w:r>
      <w:r w:rsidR="00E71BB2">
        <w:t>ture gélosé par écouvillonnage.</w:t>
      </w:r>
    </w:p>
    <w:p w14:paraId="7C4ED125" w14:textId="79DD58B5" w:rsidR="00054616" w:rsidRPr="003F6B08" w:rsidRDefault="00054616" w:rsidP="003F6B08">
      <w:r w:rsidRPr="003F6B08">
        <w:t>Des disques de papier buvard imprégnés d’une quantité connue et exacte d’antibiotique</w:t>
      </w:r>
      <w:r w:rsidR="00E57FAD">
        <w:t>s</w:t>
      </w:r>
      <w:r w:rsidRPr="003F6B08">
        <w:t xml:space="preserve"> (disques standardisés) sont déposés sur la gélose. Lors de l’incubation de la boite</w:t>
      </w:r>
      <w:r w:rsidR="00113371">
        <w:rPr>
          <w:rFonts w:ascii="Calibri" w:hAnsi="Calibri" w:cs="Calibri"/>
        </w:rPr>
        <w:t> :</w:t>
      </w:r>
    </w:p>
    <w:p w14:paraId="76BA65AF" w14:textId="77777777" w:rsidR="00054616" w:rsidRPr="003F6B08" w:rsidRDefault="00054616" w:rsidP="003F6B08">
      <w:pPr>
        <w:pStyle w:val="Paragraphedeliste"/>
        <w:numPr>
          <w:ilvl w:val="0"/>
          <w:numId w:val="98"/>
        </w:numPr>
      </w:pPr>
      <w:proofErr w:type="gramStart"/>
      <w:r w:rsidRPr="003F6B08">
        <w:t>les</w:t>
      </w:r>
      <w:proofErr w:type="gramEnd"/>
      <w:r w:rsidRPr="003F6B08">
        <w:t xml:space="preserve"> bactéries se multiplient pour former un tapis bactérien</w:t>
      </w:r>
    </w:p>
    <w:p w14:paraId="67DBE47B" w14:textId="77777777" w:rsidR="00054616" w:rsidRPr="003F6B08" w:rsidRDefault="00054616" w:rsidP="003F6B08">
      <w:pPr>
        <w:pStyle w:val="Paragraphedeliste"/>
        <w:numPr>
          <w:ilvl w:val="0"/>
          <w:numId w:val="98"/>
        </w:numPr>
      </w:pPr>
      <w:proofErr w:type="gramStart"/>
      <w:r w:rsidRPr="003F6B08">
        <w:t>l’antibiotique</w:t>
      </w:r>
      <w:proofErr w:type="gramEnd"/>
      <w:r w:rsidRPr="003F6B08">
        <w:t xml:space="preserve"> diffuse, il s’établit un gradient de concentration inversement proportionnel à la distance du disque imprégné, les bactéries ensemencées sur cette surface sont en contact avec des concentrations variables d’antibiotique.</w:t>
      </w:r>
    </w:p>
    <w:p w14:paraId="79D930E6" w14:textId="2167E514" w:rsidR="00054616" w:rsidRPr="003F6B08" w:rsidRDefault="00054616" w:rsidP="003F6B08">
      <w:r w:rsidRPr="003F6B08">
        <w:t xml:space="preserve">Après incubation, on évalue autour de chaque disque la croissance bactérienne. Si l’antibiotique est efficace, </w:t>
      </w:r>
      <w:r w:rsidR="00E57FAD">
        <w:t xml:space="preserve">il </w:t>
      </w:r>
      <w:r w:rsidRPr="003F6B08">
        <w:t>apparait autour du disque une zone d’inhibition de croissance bactérienne.</w:t>
      </w:r>
    </w:p>
    <w:p w14:paraId="1C35EF2D" w14:textId="35AD761D" w:rsidR="00054616" w:rsidRPr="003F6B08" w:rsidRDefault="00464FBD" w:rsidP="003F6B08">
      <w:pPr>
        <w:rPr>
          <w:b/>
        </w:rPr>
      </w:pPr>
      <w:r>
        <w:rPr>
          <w:b/>
        </w:rPr>
        <w:t xml:space="preserve">2 - </w:t>
      </w:r>
      <w:r w:rsidR="00054616" w:rsidRPr="003F6B08">
        <w:rPr>
          <w:b/>
        </w:rPr>
        <w:t>Matériel nécessaire</w:t>
      </w:r>
    </w:p>
    <w:p w14:paraId="5C25627E" w14:textId="0224B0AE" w:rsidR="00054616" w:rsidRPr="003F6B08" w:rsidRDefault="00054616" w:rsidP="003F6B08">
      <w:pPr>
        <w:pStyle w:val="Paragraphedeliste"/>
        <w:numPr>
          <w:ilvl w:val="0"/>
          <w:numId w:val="97"/>
        </w:numPr>
      </w:pPr>
      <w:r w:rsidRPr="003F6B08">
        <w:t>Souche bactérienne (</w:t>
      </w:r>
      <w:r w:rsidRPr="003F6B08">
        <w:rPr>
          <w:i/>
        </w:rPr>
        <w:t>Escherichia coli</w:t>
      </w:r>
      <w:r w:rsidRPr="003F6B08">
        <w:t xml:space="preserve">, de classe- de sécurité biologique </w:t>
      </w:r>
      <w:proofErr w:type="gramStart"/>
      <w:r w:rsidRPr="003F6B08">
        <w:t>1 )</w:t>
      </w:r>
      <w:proofErr w:type="gramEnd"/>
      <w:r w:rsidRPr="003F6B08">
        <w:t xml:space="preserve"> - suspension en eau physiologique d’opacité équivalente à l’étalon 0,5 Mac </w:t>
      </w:r>
      <w:proofErr w:type="spellStart"/>
      <w:r w:rsidRPr="003F6B08">
        <w:t>Farland</w:t>
      </w:r>
      <w:proofErr w:type="spellEnd"/>
    </w:p>
    <w:p w14:paraId="2140711D" w14:textId="77777777" w:rsidR="00054616" w:rsidRPr="003F6B08" w:rsidRDefault="00054616" w:rsidP="003F6B08">
      <w:pPr>
        <w:pStyle w:val="Paragraphedeliste"/>
        <w:numPr>
          <w:ilvl w:val="0"/>
          <w:numId w:val="97"/>
        </w:numPr>
      </w:pPr>
      <w:r w:rsidRPr="003F6B08">
        <w:t xml:space="preserve">Gélose Mueller Hinton en boite de </w:t>
      </w:r>
      <w:proofErr w:type="spellStart"/>
      <w:r w:rsidRPr="003F6B08">
        <w:t>Petri</w:t>
      </w:r>
      <w:proofErr w:type="spellEnd"/>
    </w:p>
    <w:p w14:paraId="40402A3F" w14:textId="361C6CAA" w:rsidR="00054616" w:rsidRPr="003F6B08" w:rsidRDefault="006B1665" w:rsidP="003F6B08">
      <w:pPr>
        <w:pStyle w:val="Paragraphedeliste"/>
        <w:numPr>
          <w:ilvl w:val="0"/>
          <w:numId w:val="97"/>
        </w:numPr>
      </w:pPr>
      <w:r w:rsidRPr="006B1665">
        <w:t>Écouvillons</w:t>
      </w:r>
      <w:r>
        <w:t xml:space="preserve"> </w:t>
      </w:r>
      <w:r w:rsidR="00E71BB2">
        <w:t>stériles</w:t>
      </w:r>
    </w:p>
    <w:p w14:paraId="78A17C03" w14:textId="0F164D36" w:rsidR="00054616" w:rsidRPr="003F6B08" w:rsidRDefault="00E71BB2" w:rsidP="003F6B08">
      <w:pPr>
        <w:pStyle w:val="Paragraphedeliste"/>
        <w:numPr>
          <w:ilvl w:val="0"/>
          <w:numId w:val="97"/>
        </w:numPr>
      </w:pPr>
      <w:r>
        <w:t>Pince stérile</w:t>
      </w:r>
    </w:p>
    <w:p w14:paraId="661F8A14" w14:textId="77777777" w:rsidR="00054616" w:rsidRPr="003F6B08" w:rsidRDefault="00054616" w:rsidP="003F6B08">
      <w:pPr>
        <w:pStyle w:val="Paragraphedeliste"/>
        <w:numPr>
          <w:ilvl w:val="0"/>
          <w:numId w:val="97"/>
        </w:numPr>
      </w:pPr>
      <w:r w:rsidRPr="003F6B08">
        <w:t>Disques imprégnés d’antibiotiques</w:t>
      </w:r>
    </w:p>
    <w:p w14:paraId="0B93DB30" w14:textId="77777777" w:rsidR="00D95257" w:rsidRDefault="00054616" w:rsidP="003F6B08">
      <w:pPr>
        <w:pStyle w:val="Paragraphedeliste"/>
        <w:numPr>
          <w:ilvl w:val="0"/>
          <w:numId w:val="97"/>
        </w:numPr>
      </w:pPr>
      <w:r w:rsidRPr="003F6B08">
        <w:t>Gabarit de dépôt des disques imprégnés d’antibiotiques.</w:t>
      </w:r>
    </w:p>
    <w:p w14:paraId="2841D728" w14:textId="6851220A" w:rsidR="00054616" w:rsidRPr="003F6B08" w:rsidRDefault="00464FBD" w:rsidP="003F6B08">
      <w:pPr>
        <w:rPr>
          <w:b/>
        </w:rPr>
      </w:pPr>
      <w:r>
        <w:rPr>
          <w:b/>
        </w:rPr>
        <w:t xml:space="preserve">3 - </w:t>
      </w:r>
      <w:r w:rsidR="00054616" w:rsidRPr="003F6B08">
        <w:rPr>
          <w:b/>
        </w:rPr>
        <w:t>Mode opératoire</w:t>
      </w:r>
    </w:p>
    <w:p w14:paraId="45ED317D" w14:textId="15524563" w:rsidR="0085335C" w:rsidRPr="0085335C" w:rsidRDefault="00054616" w:rsidP="003F6B08">
      <w:pPr>
        <w:pStyle w:val="Paragraphedeliste"/>
        <w:numPr>
          <w:ilvl w:val="0"/>
          <w:numId w:val="102"/>
        </w:numPr>
      </w:pPr>
      <w:r w:rsidRPr="003F6B08">
        <w:t xml:space="preserve">Identifier la </w:t>
      </w:r>
      <w:r w:rsidR="00CA015B" w:rsidRPr="003F6B08">
        <w:t>boite</w:t>
      </w:r>
      <w:r w:rsidRPr="003F6B08">
        <w:t xml:space="preserve"> de culture sur le côté (pas sur le couvercle)</w:t>
      </w:r>
      <w:r w:rsidR="00113371">
        <w:rPr>
          <w:rFonts w:ascii="Calibri" w:hAnsi="Calibri" w:cs="Calibri"/>
        </w:rPr>
        <w:t> :</w:t>
      </w:r>
      <w:r w:rsidRPr="003F6B08">
        <w:t xml:space="preserve"> initiales du manipulateur, numéro souche, date</w:t>
      </w:r>
      <w:r w:rsidR="0085335C" w:rsidRPr="003F6B08">
        <w:t>.</w:t>
      </w:r>
    </w:p>
    <w:p w14:paraId="75A3459C" w14:textId="2EA07F54" w:rsidR="0085335C" w:rsidRPr="00CA015B" w:rsidRDefault="00054616" w:rsidP="00CA015B">
      <w:pPr>
        <w:pStyle w:val="Paragraphedeliste"/>
        <w:numPr>
          <w:ilvl w:val="0"/>
          <w:numId w:val="102"/>
        </w:numPr>
      </w:pPr>
      <w:r w:rsidRPr="003F6B08">
        <w:t>Ensemencer la gélose Muller Hinton par écouvill</w:t>
      </w:r>
      <w:r w:rsidRPr="00CA015B">
        <w:t>onnage</w:t>
      </w:r>
      <w:r w:rsidR="00CA015B" w:rsidRPr="00CA015B">
        <w:rPr>
          <w:rFonts w:ascii="Calibri" w:hAnsi="Calibri" w:cs="Calibri"/>
        </w:rPr>
        <w:t> </w:t>
      </w:r>
      <w:r w:rsidR="00113371" w:rsidRPr="00CA015B">
        <w:rPr>
          <w:rFonts w:cs="Calibri"/>
        </w:rPr>
        <w:t>:</w:t>
      </w:r>
    </w:p>
    <w:p w14:paraId="3B183F99" w14:textId="167F8759" w:rsidR="0085335C" w:rsidRPr="0085335C" w:rsidRDefault="00054616" w:rsidP="00CA015B">
      <w:pPr>
        <w:pStyle w:val="Paragraphedeliste"/>
        <w:numPr>
          <w:ilvl w:val="1"/>
          <w:numId w:val="102"/>
        </w:numPr>
      </w:pPr>
      <w:r w:rsidRPr="00CA015B">
        <w:lastRenderedPageBreak/>
        <w:t>Plonger l’écouvillon dans la suspension puis l’égoutter en appuyant l’écouvillon contre</w:t>
      </w:r>
      <w:r w:rsidR="0085335C" w:rsidRPr="00CA015B">
        <w:t xml:space="preserve"> la paroi tout en le tournan</w:t>
      </w:r>
      <w:r w:rsidR="0085335C" w:rsidRPr="0085335C">
        <w:t>t</w:t>
      </w:r>
      <w:r w:rsidR="00CA015B">
        <w:t> </w:t>
      </w:r>
      <w:r w:rsidR="0085335C" w:rsidRPr="0085335C">
        <w:t>;</w:t>
      </w:r>
    </w:p>
    <w:p w14:paraId="7624681F" w14:textId="0A060B7E" w:rsidR="0085335C" w:rsidRPr="0085335C" w:rsidRDefault="00054616" w:rsidP="00CA015B">
      <w:pPr>
        <w:pStyle w:val="Paragraphedeliste"/>
        <w:numPr>
          <w:ilvl w:val="1"/>
          <w:numId w:val="102"/>
        </w:numPr>
      </w:pPr>
      <w:r w:rsidRPr="003F6B08">
        <w:t xml:space="preserve">Réaliser des stries très serrées sur toute la surface de la gélose d’un bord à l’autre de la </w:t>
      </w:r>
      <w:r w:rsidR="00CA015B" w:rsidRPr="003F6B08">
        <w:t>boite</w:t>
      </w:r>
      <w:r w:rsidR="00CA015B">
        <w:t> </w:t>
      </w:r>
      <w:r w:rsidRPr="003F6B08">
        <w:t>;</w:t>
      </w:r>
    </w:p>
    <w:p w14:paraId="125CD69E" w14:textId="7CA516EC" w:rsidR="00054616" w:rsidRPr="003F6B08" w:rsidRDefault="00054616" w:rsidP="003F6B08">
      <w:pPr>
        <w:pStyle w:val="Paragraphedeliste"/>
        <w:numPr>
          <w:ilvl w:val="1"/>
          <w:numId w:val="102"/>
        </w:numPr>
      </w:pPr>
      <w:r w:rsidRPr="003F6B08">
        <w:t>Répéter de</w:t>
      </w:r>
      <w:r w:rsidR="006B1665">
        <w:t>ux</w:t>
      </w:r>
      <w:r w:rsidRPr="003F6B08">
        <w:t xml:space="preserve"> fois ce geste après avoir </w:t>
      </w:r>
      <w:r w:rsidR="006B1665" w:rsidRPr="0085335C">
        <w:t>tourné</w:t>
      </w:r>
      <w:r w:rsidRPr="003F6B08">
        <w:t xml:space="preserve"> la </w:t>
      </w:r>
      <w:r w:rsidR="00CA015B" w:rsidRPr="003F6B08">
        <w:t>boite</w:t>
      </w:r>
      <w:r w:rsidRPr="003F6B08">
        <w:t xml:space="preserve"> d’environ 60 degrés</w:t>
      </w:r>
      <w:r w:rsidR="0085335C" w:rsidRPr="0085335C">
        <w:t>.</w:t>
      </w:r>
    </w:p>
    <w:p w14:paraId="0EA237D4" w14:textId="77777777" w:rsidR="00054616" w:rsidRPr="003F6B08" w:rsidRDefault="00054616" w:rsidP="003F6B08">
      <w:pPr>
        <w:pStyle w:val="Paragraphedeliste"/>
      </w:pPr>
      <w:r w:rsidRPr="003F6B08">
        <w:t>Cette procédure permet d’ensemencer de façon uniforme le milieu de culture avec une quantité standardisée de bactéries.</w:t>
      </w:r>
    </w:p>
    <w:p w14:paraId="00447DFC" w14:textId="42CFD2F9" w:rsidR="00054616" w:rsidRPr="003F6B08" w:rsidRDefault="00054616" w:rsidP="003F6B08">
      <w:pPr>
        <w:pStyle w:val="Paragraphedeliste"/>
        <w:numPr>
          <w:ilvl w:val="0"/>
          <w:numId w:val="101"/>
        </w:numPr>
      </w:pPr>
      <w:r w:rsidRPr="003F6B08">
        <w:t>Déposer les disques d’antibiotiques fournis à l’aide d’une pince et selon le gabarit de dépôt fourni. Appuyer légèrement sur chaque disque à l’aide de la pince stérilisée pour le faire adhérer</w:t>
      </w:r>
      <w:r w:rsidR="0085335C" w:rsidRPr="0085335C">
        <w:t>.</w:t>
      </w:r>
    </w:p>
    <w:p w14:paraId="5EA1E857" w14:textId="3775B7D2" w:rsidR="00054616" w:rsidRPr="003F6B08" w:rsidRDefault="00054616" w:rsidP="003F6B08">
      <w:pPr>
        <w:pStyle w:val="Paragraphedeliste"/>
        <w:numPr>
          <w:ilvl w:val="0"/>
          <w:numId w:val="101"/>
        </w:numPr>
      </w:pPr>
      <w:r w:rsidRPr="003F6B08">
        <w:t xml:space="preserve">Retourner la </w:t>
      </w:r>
      <w:r w:rsidR="0085563A" w:rsidRPr="003F6B08">
        <w:t>boite</w:t>
      </w:r>
      <w:r w:rsidRPr="003F6B08">
        <w:t xml:space="preserve"> et l’incuber 24 heures à 37 °C</w:t>
      </w:r>
      <w:r w:rsidR="0085335C" w:rsidRPr="0085335C">
        <w:t>.</w:t>
      </w:r>
    </w:p>
    <w:p w14:paraId="3853D7D6" w14:textId="3DFDA09E" w:rsidR="00054616" w:rsidRPr="003F6B08" w:rsidRDefault="00464FBD" w:rsidP="003F6B08">
      <w:pPr>
        <w:rPr>
          <w:b/>
        </w:rPr>
      </w:pPr>
      <w:r>
        <w:rPr>
          <w:b/>
        </w:rPr>
        <w:t xml:space="preserve">4 – </w:t>
      </w:r>
      <w:r w:rsidR="00054616" w:rsidRPr="0085335C">
        <w:rPr>
          <w:b/>
        </w:rPr>
        <w:t>Lecture</w:t>
      </w:r>
      <w:r>
        <w:rPr>
          <w:b/>
        </w:rPr>
        <w:t xml:space="preserve"> des résultats</w:t>
      </w:r>
    </w:p>
    <w:p w14:paraId="038BF966" w14:textId="343E660B" w:rsidR="00054616" w:rsidRPr="003F6B08" w:rsidRDefault="00054616" w:rsidP="003F6B08">
      <w:pPr>
        <w:pStyle w:val="Paragraphedeliste"/>
        <w:numPr>
          <w:ilvl w:val="0"/>
          <w:numId w:val="103"/>
        </w:numPr>
      </w:pPr>
      <w:r w:rsidRPr="003F6B08">
        <w:t>Mesurer le diamètre d'inhibition (DI) en millimètres autour de chaque disque à l’aide d’une règle</w:t>
      </w:r>
      <w:r w:rsidR="0085335C">
        <w:t>.</w:t>
      </w:r>
    </w:p>
    <w:p w14:paraId="2BEB6A90" w14:textId="0B96C455" w:rsidR="00054616" w:rsidRPr="003F6B08" w:rsidRDefault="00054616" w:rsidP="003F6B08">
      <w:pPr>
        <w:pStyle w:val="Paragraphedeliste"/>
        <w:numPr>
          <w:ilvl w:val="0"/>
          <w:numId w:val="103"/>
        </w:numPr>
      </w:pPr>
      <w:r w:rsidRPr="003F6B08">
        <w:t>Compléter le tableau de résultats</w:t>
      </w:r>
      <w:r w:rsidR="0085335C">
        <w:t>.</w:t>
      </w:r>
    </w:p>
    <w:p w14:paraId="0163EC1C" w14:textId="628E721B" w:rsidR="00054616" w:rsidRPr="003F6B08" w:rsidRDefault="00054616" w:rsidP="003F6B08">
      <w:pPr>
        <w:pStyle w:val="Paragraphedeliste"/>
        <w:numPr>
          <w:ilvl w:val="0"/>
          <w:numId w:val="103"/>
        </w:numPr>
      </w:pPr>
      <w:r w:rsidRPr="003F6B08">
        <w:t>Mise en commun des résultats obtenus pour les différents binômes pour chaque souche bactérienne et chaque antibiotique testé</w:t>
      </w:r>
      <w:r w:rsidR="0085335C">
        <w:t>.</w:t>
      </w:r>
    </w:p>
    <w:p w14:paraId="62D79066" w14:textId="55EFF3D2" w:rsidR="00054616" w:rsidRPr="003F6B08" w:rsidRDefault="008B7A03" w:rsidP="002B4F5B">
      <w:r>
        <w:rPr>
          <w:b/>
        </w:rPr>
        <w:t xml:space="preserve">5 – </w:t>
      </w:r>
      <w:r w:rsidR="00E71BB2" w:rsidRPr="002B4F5B">
        <w:rPr>
          <w:b/>
        </w:rPr>
        <w:t>Interprétation</w:t>
      </w:r>
    </w:p>
    <w:p w14:paraId="02CB8508" w14:textId="70F84217" w:rsidR="00054616" w:rsidRPr="003F6B08" w:rsidRDefault="00E71BB2" w:rsidP="003F6B08">
      <w:r w:rsidRPr="00E71BB2">
        <w:t xml:space="preserve">À </w:t>
      </w:r>
      <w:r w:rsidR="00054616" w:rsidRPr="003F6B08">
        <w:t>la limite du disque d’inhibition, la concentration de l’antibiotique correspond à la plus petite concentration capable d'empêcher la culture de la bactérie testée</w:t>
      </w:r>
      <w:r w:rsidR="00113371">
        <w:rPr>
          <w:rFonts w:ascii="Calibri" w:hAnsi="Calibri" w:cs="Calibri"/>
        </w:rPr>
        <w:t> :</w:t>
      </w:r>
      <w:r w:rsidR="00054616" w:rsidRPr="003F6B08">
        <w:t xml:space="preserve"> on parle de Concentration Minimale Inhibitric</w:t>
      </w:r>
      <w:r w:rsidR="00E57FAD">
        <w:t>e ou CMI.</w:t>
      </w:r>
    </w:p>
    <w:p w14:paraId="54BB2D91" w14:textId="1D0C211B" w:rsidR="00054616" w:rsidRPr="003F6B08" w:rsidRDefault="00054616" w:rsidP="003F6B08">
      <w:r w:rsidRPr="003F6B08">
        <w:t>L’interprétation d’un antibiogramme repose sur la comparaison des diamètres d’inhibition mesurés à des diamètres critiques publiés par la Société Française de Microbiologie et qui dépendent la concentration utilisable en clinique humaine ou animale.</w:t>
      </w:r>
    </w:p>
    <w:p w14:paraId="62CC4A25" w14:textId="33197A2F" w:rsidR="00054616" w:rsidRPr="003F6B08" w:rsidRDefault="00054616" w:rsidP="003F6B08">
      <w:r w:rsidRPr="003F6B08">
        <w:t>L’interprétation de l’antibiogramme repose sur la comparaison du diamètre d’inhibition mesuré aux diamètre</w:t>
      </w:r>
      <w:r w:rsidR="006B1665">
        <w:t>s</w:t>
      </w:r>
      <w:r w:rsidRPr="003F6B08">
        <w:t xml:space="preserve"> critiques </w:t>
      </w:r>
      <w:r w:rsidR="00113371">
        <w:t>«</w:t>
      </w:r>
      <w:r w:rsidR="00113371">
        <w:rPr>
          <w:rFonts w:ascii="Calibri" w:hAnsi="Calibri" w:cs="Calibri"/>
        </w:rPr>
        <w:t> </w:t>
      </w:r>
      <w:r w:rsidRPr="003F6B08">
        <w:t>S</w:t>
      </w:r>
      <w:r w:rsidR="00113371">
        <w:rPr>
          <w:rFonts w:ascii="Calibri" w:hAnsi="Calibri" w:cs="Calibri"/>
        </w:rPr>
        <w:t> </w:t>
      </w:r>
      <w:r w:rsidR="00113371">
        <w:t>»</w:t>
      </w:r>
      <w:r w:rsidRPr="003F6B08">
        <w:t xml:space="preserve"> et </w:t>
      </w:r>
      <w:r w:rsidR="00113371">
        <w:t>«</w:t>
      </w:r>
      <w:r w:rsidR="00113371">
        <w:rPr>
          <w:rFonts w:ascii="Calibri" w:hAnsi="Calibri" w:cs="Calibri"/>
        </w:rPr>
        <w:t> </w:t>
      </w:r>
      <w:r w:rsidRPr="003F6B08">
        <w:t>R</w:t>
      </w:r>
      <w:r w:rsidR="00113371">
        <w:rPr>
          <w:rFonts w:ascii="Calibri" w:hAnsi="Calibri" w:cs="Calibri"/>
        </w:rPr>
        <w:t> </w:t>
      </w:r>
      <w:r w:rsidR="00113371">
        <w:t>»</w:t>
      </w:r>
      <w:r w:rsidRPr="003F6B08">
        <w:t>.</w:t>
      </w:r>
      <w:r w:rsidR="001016EE">
        <w:t xml:space="preserve"> </w:t>
      </w:r>
      <w:r w:rsidRPr="003F6B08">
        <w:t>Ces diamètres critiques dépendent à la fois le l’espèce bactérienne ET de l’antibiotique.</w:t>
      </w:r>
    </w:p>
    <w:p w14:paraId="52454E3F" w14:textId="589C88F5" w:rsidR="00054616" w:rsidRPr="003F6B08" w:rsidRDefault="00054616" w:rsidP="003F6B08">
      <w:pPr>
        <w:pStyle w:val="Paragraphedeliste"/>
        <w:numPr>
          <w:ilvl w:val="0"/>
          <w:numId w:val="106"/>
        </w:numPr>
      </w:pPr>
      <w:r w:rsidRPr="003F6B08">
        <w:t xml:space="preserve">Si le diamètre mesuré (DI) est inférieur au </w:t>
      </w:r>
      <w:r w:rsidR="00113371">
        <w:t>«</w:t>
      </w:r>
      <w:r w:rsidR="00113371">
        <w:rPr>
          <w:rFonts w:ascii="Calibri" w:hAnsi="Calibri" w:cs="Calibri"/>
        </w:rPr>
        <w:t> </w:t>
      </w:r>
      <w:r w:rsidRPr="003F6B08">
        <w:t>diamètre crique S≥</w:t>
      </w:r>
      <w:r w:rsidR="00113371">
        <w:rPr>
          <w:rFonts w:ascii="Calibri" w:hAnsi="Calibri" w:cs="Calibri"/>
        </w:rPr>
        <w:t> </w:t>
      </w:r>
      <w:r w:rsidR="00113371">
        <w:t>»</w:t>
      </w:r>
      <w:r w:rsidRPr="003F6B08">
        <w:t>, la bactérie</w:t>
      </w:r>
      <w:r w:rsidR="00E71BB2">
        <w:t xml:space="preserve"> est sensible à l’antibiotique.</w:t>
      </w:r>
    </w:p>
    <w:p w14:paraId="47D7BACD" w14:textId="7219D0EF" w:rsidR="00054616" w:rsidRPr="003F6B08" w:rsidRDefault="00054616" w:rsidP="003F6B08">
      <w:pPr>
        <w:pStyle w:val="Paragraphedeliste"/>
        <w:numPr>
          <w:ilvl w:val="0"/>
          <w:numId w:val="106"/>
        </w:numPr>
      </w:pPr>
      <w:r w:rsidRPr="003F6B08">
        <w:t xml:space="preserve">Si le diamètre mesuré (DI) est supérieur au </w:t>
      </w:r>
      <w:r w:rsidR="00113371">
        <w:t>«</w:t>
      </w:r>
      <w:r w:rsidR="00113371">
        <w:rPr>
          <w:rFonts w:ascii="Calibri" w:hAnsi="Calibri" w:cs="Calibri"/>
        </w:rPr>
        <w:t> </w:t>
      </w:r>
      <w:r w:rsidRPr="003F6B08">
        <w:t>diamètre crique R&lt;</w:t>
      </w:r>
      <w:r w:rsidR="00113371">
        <w:rPr>
          <w:rFonts w:ascii="Calibri" w:hAnsi="Calibri" w:cs="Calibri"/>
        </w:rPr>
        <w:t> </w:t>
      </w:r>
      <w:r w:rsidR="00113371">
        <w:t>»</w:t>
      </w:r>
      <w:r w:rsidRPr="003F6B08">
        <w:t>, la bactérie e</w:t>
      </w:r>
      <w:r w:rsidR="00E71BB2">
        <w:t>st résistante à l’antibiotique.</w:t>
      </w:r>
    </w:p>
    <w:p w14:paraId="3A26243D" w14:textId="20F123EB" w:rsidR="00054616" w:rsidRPr="003F6B08" w:rsidRDefault="00054616" w:rsidP="003F6B08">
      <w:pPr>
        <w:pStyle w:val="Paragraphedeliste"/>
        <w:numPr>
          <w:ilvl w:val="0"/>
          <w:numId w:val="106"/>
        </w:numPr>
      </w:pPr>
      <w:r w:rsidRPr="003F6B08">
        <w:t xml:space="preserve">Sinon, on ne peut pas conclure pour l’antibiotique testé et on parle de Zone </w:t>
      </w:r>
      <w:r w:rsidR="00E71BB2">
        <w:t>d’Incertitude Technique (ZIT).</w:t>
      </w:r>
    </w:p>
    <w:p w14:paraId="5FFFB5CB" w14:textId="010BAF4F" w:rsidR="00054616" w:rsidRPr="003F6B08" w:rsidRDefault="00054616" w:rsidP="003F6B08">
      <w:r w:rsidRPr="003F6B08">
        <w:t>Interpréter chaque résultat pour en déduire le(s) antibiotiques pour lesquels la bactérie est sensible ou résistante.</w:t>
      </w:r>
    </w:p>
    <w:p w14:paraId="6B50104F" w14:textId="0B938A1C" w:rsidR="00054616" w:rsidRPr="003F6B08" w:rsidRDefault="00054616" w:rsidP="003F6B08">
      <w:r w:rsidRPr="003F6B08">
        <w:t xml:space="preserve">Exemple de tableau d’interprétation en médecine humaine, </w:t>
      </w:r>
      <w:hyperlink r:id="rId29" w:history="1">
        <w:r w:rsidRPr="003F6B08">
          <w:rPr>
            <w:rStyle w:val="Lienhypertexte"/>
          </w:rPr>
          <w:t>EUCAST 2023</w:t>
        </w:r>
      </w:hyperlink>
      <w:r w:rsidRPr="003F6B08">
        <w:t xml:space="preserve"> V.1.0 Juin – Rubrique </w:t>
      </w:r>
      <w:r w:rsidR="00113371">
        <w:t>«</w:t>
      </w:r>
      <w:r w:rsidR="00113371">
        <w:rPr>
          <w:rFonts w:ascii="Calibri" w:hAnsi="Calibri" w:cs="Calibri"/>
        </w:rPr>
        <w:t> </w:t>
      </w:r>
      <w:proofErr w:type="spellStart"/>
      <w:r w:rsidRPr="003F6B08">
        <w:t>Enterobacteriales</w:t>
      </w:r>
      <w:proofErr w:type="spellEnd"/>
      <w:r w:rsidR="00113371">
        <w:rPr>
          <w:rFonts w:ascii="Calibri" w:hAnsi="Calibri" w:cs="Calibri"/>
        </w:rPr>
        <w:t> </w:t>
      </w:r>
      <w:r w:rsidR="00113371">
        <w:t>»</w:t>
      </w:r>
      <w:r w:rsidRPr="003F6B08">
        <w:t>, à adapter selon les antibiotiques testés</w:t>
      </w:r>
    </w:p>
    <w:tbl>
      <w:tblPr>
        <w:tblStyle w:val="TableGrid"/>
        <w:tblW w:w="8985" w:type="dxa"/>
        <w:tblInd w:w="81" w:type="dxa"/>
        <w:tblCellMar>
          <w:top w:w="87" w:type="dxa"/>
          <w:left w:w="76" w:type="dxa"/>
          <w:right w:w="12" w:type="dxa"/>
        </w:tblCellMar>
        <w:tblLook w:val="04A0" w:firstRow="1" w:lastRow="0" w:firstColumn="1" w:lastColumn="0" w:noHBand="0" w:noVBand="1"/>
      </w:tblPr>
      <w:tblGrid>
        <w:gridCol w:w="1759"/>
        <w:gridCol w:w="1308"/>
        <w:gridCol w:w="892"/>
        <w:gridCol w:w="930"/>
        <w:gridCol w:w="981"/>
        <w:gridCol w:w="942"/>
        <w:gridCol w:w="1124"/>
        <w:gridCol w:w="1049"/>
      </w:tblGrid>
      <w:tr w:rsidR="00054616" w:rsidRPr="00113371" w14:paraId="08BB36B4" w14:textId="77777777" w:rsidTr="003F6B08">
        <w:trPr>
          <w:trHeight w:val="350"/>
        </w:trPr>
        <w:tc>
          <w:tcPr>
            <w:tcW w:w="1759" w:type="dxa"/>
            <w:vMerge w:val="restart"/>
            <w:tcBorders>
              <w:top w:val="single" w:sz="2" w:space="0" w:color="000000"/>
              <w:left w:val="single" w:sz="2" w:space="0" w:color="000000"/>
              <w:bottom w:val="single" w:sz="2" w:space="0" w:color="000000"/>
              <w:right w:val="single" w:sz="2" w:space="0" w:color="000000"/>
            </w:tcBorders>
            <w:shd w:val="clear" w:color="auto" w:fill="auto"/>
            <w:vAlign w:val="center"/>
          </w:tcPr>
          <w:p w14:paraId="798E93A4" w14:textId="77777777" w:rsidR="00054616" w:rsidRPr="00113371" w:rsidRDefault="00054616" w:rsidP="003F6B08">
            <w:pPr>
              <w:jc w:val="center"/>
              <w:rPr>
                <w:b/>
                <w:lang w:val="fr-FR"/>
              </w:rPr>
            </w:pPr>
            <w:r w:rsidRPr="00113371">
              <w:rPr>
                <w:b/>
                <w:lang w:val="fr-FR"/>
              </w:rPr>
              <w:lastRenderedPageBreak/>
              <w:t>Antibiotique</w:t>
            </w:r>
          </w:p>
        </w:tc>
        <w:tc>
          <w:tcPr>
            <w:tcW w:w="1308" w:type="dxa"/>
            <w:vMerge w:val="restart"/>
            <w:tcBorders>
              <w:top w:val="single" w:sz="2" w:space="0" w:color="000000"/>
              <w:left w:val="single" w:sz="2" w:space="0" w:color="000000"/>
              <w:bottom w:val="single" w:sz="2" w:space="0" w:color="000000"/>
              <w:right w:val="single" w:sz="2" w:space="0" w:color="000000"/>
            </w:tcBorders>
            <w:shd w:val="clear" w:color="auto" w:fill="auto"/>
            <w:vAlign w:val="center"/>
          </w:tcPr>
          <w:p w14:paraId="6DC2FEF9" w14:textId="57659EBE" w:rsidR="00054616" w:rsidRPr="00113371" w:rsidRDefault="00054616" w:rsidP="003F6B08">
            <w:pPr>
              <w:jc w:val="center"/>
              <w:rPr>
                <w:b/>
                <w:lang w:val="fr-FR"/>
              </w:rPr>
            </w:pPr>
            <w:r w:rsidRPr="00113371">
              <w:rPr>
                <w:b/>
                <w:lang w:val="fr-FR"/>
              </w:rPr>
              <w:t>Charge du disque</w:t>
            </w:r>
          </w:p>
        </w:tc>
        <w:tc>
          <w:tcPr>
            <w:tcW w:w="2803" w:type="dxa"/>
            <w:gridSpan w:val="3"/>
            <w:tcBorders>
              <w:top w:val="single" w:sz="2" w:space="0" w:color="000000"/>
              <w:left w:val="single" w:sz="2" w:space="0" w:color="000000"/>
              <w:bottom w:val="single" w:sz="2" w:space="0" w:color="000000"/>
              <w:right w:val="single" w:sz="2" w:space="0" w:color="000000"/>
            </w:tcBorders>
            <w:shd w:val="clear" w:color="auto" w:fill="auto"/>
            <w:vAlign w:val="center"/>
          </w:tcPr>
          <w:p w14:paraId="6CBC9529" w14:textId="77777777" w:rsidR="00054616" w:rsidRPr="00113371" w:rsidRDefault="00054616" w:rsidP="003F6B08">
            <w:pPr>
              <w:jc w:val="center"/>
              <w:rPr>
                <w:b/>
                <w:lang w:val="fr-FR"/>
              </w:rPr>
            </w:pPr>
            <w:r w:rsidRPr="00113371">
              <w:rPr>
                <w:b/>
                <w:lang w:val="fr-FR"/>
              </w:rPr>
              <w:t>Concentrations critiques (mg/L)</w:t>
            </w:r>
          </w:p>
        </w:tc>
        <w:tc>
          <w:tcPr>
            <w:tcW w:w="3115" w:type="dxa"/>
            <w:gridSpan w:val="3"/>
            <w:tcBorders>
              <w:top w:val="single" w:sz="2" w:space="0" w:color="000000"/>
              <w:left w:val="single" w:sz="2" w:space="0" w:color="000000"/>
              <w:bottom w:val="single" w:sz="2" w:space="0" w:color="000000"/>
              <w:right w:val="single" w:sz="2" w:space="0" w:color="000000"/>
            </w:tcBorders>
            <w:shd w:val="clear" w:color="auto" w:fill="auto"/>
            <w:vAlign w:val="center"/>
          </w:tcPr>
          <w:p w14:paraId="19B325BB" w14:textId="77777777" w:rsidR="00054616" w:rsidRPr="00113371" w:rsidRDefault="00054616" w:rsidP="003F6B08">
            <w:pPr>
              <w:jc w:val="center"/>
              <w:rPr>
                <w:b/>
                <w:lang w:val="fr-FR"/>
              </w:rPr>
            </w:pPr>
            <w:r w:rsidRPr="00113371">
              <w:rPr>
                <w:b/>
                <w:lang w:val="fr-FR"/>
              </w:rPr>
              <w:t>Diamètres critiques (mm)</w:t>
            </w:r>
          </w:p>
        </w:tc>
      </w:tr>
      <w:tr w:rsidR="00054616" w:rsidRPr="00113371" w14:paraId="0DC25FFE" w14:textId="77777777" w:rsidTr="003F6B08">
        <w:trPr>
          <w:trHeight w:val="391"/>
        </w:trPr>
        <w:tc>
          <w:tcPr>
            <w:tcW w:w="0" w:type="auto"/>
            <w:vMerge/>
            <w:tcBorders>
              <w:top w:val="nil"/>
              <w:left w:val="single" w:sz="2" w:space="0" w:color="000000"/>
              <w:bottom w:val="single" w:sz="2" w:space="0" w:color="000000"/>
              <w:right w:val="single" w:sz="2" w:space="0" w:color="000000"/>
            </w:tcBorders>
            <w:shd w:val="clear" w:color="auto" w:fill="auto"/>
            <w:vAlign w:val="center"/>
          </w:tcPr>
          <w:p w14:paraId="112E3A9C" w14:textId="77777777" w:rsidR="00054616" w:rsidRPr="00113371" w:rsidRDefault="00054616" w:rsidP="003F6B08">
            <w:pPr>
              <w:jc w:val="center"/>
              <w:rPr>
                <w:b/>
                <w:lang w:val="fr-FR"/>
              </w:rPr>
            </w:pPr>
          </w:p>
        </w:tc>
        <w:tc>
          <w:tcPr>
            <w:tcW w:w="0" w:type="auto"/>
            <w:vMerge/>
            <w:tcBorders>
              <w:top w:val="nil"/>
              <w:left w:val="single" w:sz="2" w:space="0" w:color="000000"/>
              <w:bottom w:val="single" w:sz="2" w:space="0" w:color="000000"/>
              <w:right w:val="single" w:sz="2" w:space="0" w:color="000000"/>
            </w:tcBorders>
            <w:shd w:val="clear" w:color="auto" w:fill="auto"/>
            <w:vAlign w:val="center"/>
          </w:tcPr>
          <w:p w14:paraId="358B3463" w14:textId="77777777" w:rsidR="00054616" w:rsidRPr="00113371" w:rsidRDefault="00054616" w:rsidP="003F6B08">
            <w:pPr>
              <w:jc w:val="center"/>
              <w:rPr>
                <w:b/>
                <w:lang w:val="fr-FR"/>
              </w:rPr>
            </w:pPr>
          </w:p>
        </w:tc>
        <w:tc>
          <w:tcPr>
            <w:tcW w:w="892" w:type="dxa"/>
            <w:tcBorders>
              <w:top w:val="single" w:sz="2" w:space="0" w:color="000000"/>
              <w:left w:val="single" w:sz="2" w:space="0" w:color="000000"/>
              <w:bottom w:val="single" w:sz="2" w:space="0" w:color="000000"/>
              <w:right w:val="single" w:sz="2" w:space="0" w:color="000000"/>
            </w:tcBorders>
            <w:shd w:val="clear" w:color="auto" w:fill="auto"/>
            <w:vAlign w:val="center"/>
          </w:tcPr>
          <w:p w14:paraId="386578E8" w14:textId="77777777" w:rsidR="00054616" w:rsidRPr="00113371" w:rsidRDefault="00054616" w:rsidP="003F6B08">
            <w:pPr>
              <w:jc w:val="center"/>
              <w:rPr>
                <w:b/>
                <w:lang w:val="fr-FR"/>
              </w:rPr>
            </w:pPr>
            <w:r w:rsidRPr="00113371">
              <w:rPr>
                <w:b/>
                <w:lang w:val="fr-FR"/>
              </w:rPr>
              <w:t>S≤</w:t>
            </w:r>
          </w:p>
        </w:tc>
        <w:tc>
          <w:tcPr>
            <w:tcW w:w="930" w:type="dxa"/>
            <w:tcBorders>
              <w:top w:val="single" w:sz="2" w:space="0" w:color="000000"/>
              <w:left w:val="single" w:sz="2" w:space="0" w:color="000000"/>
              <w:bottom w:val="single" w:sz="2" w:space="0" w:color="000000"/>
              <w:right w:val="single" w:sz="2" w:space="0" w:color="000000"/>
            </w:tcBorders>
            <w:shd w:val="clear" w:color="auto" w:fill="auto"/>
            <w:vAlign w:val="center"/>
          </w:tcPr>
          <w:p w14:paraId="27DC25F0" w14:textId="77777777" w:rsidR="00054616" w:rsidRPr="00113371" w:rsidRDefault="00054616" w:rsidP="003F6B08">
            <w:pPr>
              <w:jc w:val="center"/>
              <w:rPr>
                <w:b/>
                <w:lang w:val="fr-FR"/>
              </w:rPr>
            </w:pPr>
            <w:r w:rsidRPr="00113371">
              <w:rPr>
                <w:b/>
                <w:lang w:val="fr-FR"/>
              </w:rPr>
              <w:t>R&gt;</w:t>
            </w:r>
          </w:p>
        </w:tc>
        <w:tc>
          <w:tcPr>
            <w:tcW w:w="981" w:type="dxa"/>
            <w:tcBorders>
              <w:top w:val="single" w:sz="2" w:space="0" w:color="000000"/>
              <w:left w:val="single" w:sz="2" w:space="0" w:color="000000"/>
              <w:bottom w:val="single" w:sz="2" w:space="0" w:color="000000"/>
              <w:right w:val="single" w:sz="2" w:space="0" w:color="000000"/>
            </w:tcBorders>
            <w:shd w:val="clear" w:color="auto" w:fill="auto"/>
            <w:vAlign w:val="center"/>
          </w:tcPr>
          <w:p w14:paraId="43A830DE" w14:textId="77777777" w:rsidR="00054616" w:rsidRPr="00113371" w:rsidRDefault="00054616" w:rsidP="003F6B08">
            <w:pPr>
              <w:jc w:val="center"/>
              <w:rPr>
                <w:b/>
                <w:lang w:val="fr-FR"/>
              </w:rPr>
            </w:pPr>
            <w:r w:rsidRPr="00113371">
              <w:rPr>
                <w:b/>
                <w:lang w:val="fr-FR"/>
              </w:rPr>
              <w:t>ZIT</w:t>
            </w:r>
          </w:p>
        </w:tc>
        <w:tc>
          <w:tcPr>
            <w:tcW w:w="942" w:type="dxa"/>
            <w:tcBorders>
              <w:top w:val="single" w:sz="2" w:space="0" w:color="000000"/>
              <w:left w:val="single" w:sz="2" w:space="0" w:color="000000"/>
              <w:bottom w:val="single" w:sz="2" w:space="0" w:color="000000"/>
              <w:right w:val="single" w:sz="2" w:space="0" w:color="000000"/>
            </w:tcBorders>
            <w:shd w:val="clear" w:color="auto" w:fill="auto"/>
            <w:vAlign w:val="center"/>
          </w:tcPr>
          <w:p w14:paraId="266795D5" w14:textId="77777777" w:rsidR="00054616" w:rsidRPr="00113371" w:rsidRDefault="00054616" w:rsidP="003F6B08">
            <w:pPr>
              <w:jc w:val="center"/>
              <w:rPr>
                <w:b/>
                <w:lang w:val="fr-FR"/>
              </w:rPr>
            </w:pPr>
            <w:r w:rsidRPr="00113371">
              <w:rPr>
                <w:b/>
                <w:lang w:val="fr-FR"/>
              </w:rPr>
              <w:t>S≥</w:t>
            </w:r>
          </w:p>
        </w:tc>
        <w:tc>
          <w:tcPr>
            <w:tcW w:w="1124" w:type="dxa"/>
            <w:tcBorders>
              <w:top w:val="single" w:sz="2" w:space="0" w:color="000000"/>
              <w:left w:val="single" w:sz="2" w:space="0" w:color="000000"/>
              <w:bottom w:val="single" w:sz="2" w:space="0" w:color="000000"/>
              <w:right w:val="single" w:sz="2" w:space="0" w:color="000000"/>
            </w:tcBorders>
            <w:shd w:val="clear" w:color="auto" w:fill="auto"/>
            <w:vAlign w:val="center"/>
          </w:tcPr>
          <w:p w14:paraId="6EEBD668" w14:textId="77777777" w:rsidR="00054616" w:rsidRPr="00113371" w:rsidRDefault="00054616" w:rsidP="003F6B08">
            <w:pPr>
              <w:jc w:val="center"/>
              <w:rPr>
                <w:b/>
                <w:lang w:val="fr-FR"/>
              </w:rPr>
            </w:pPr>
            <w:r w:rsidRPr="00113371">
              <w:rPr>
                <w:b/>
                <w:lang w:val="fr-FR"/>
              </w:rPr>
              <w:t>R&lt;</w:t>
            </w:r>
          </w:p>
        </w:tc>
        <w:tc>
          <w:tcPr>
            <w:tcW w:w="1049" w:type="dxa"/>
            <w:tcBorders>
              <w:top w:val="single" w:sz="2" w:space="0" w:color="000000"/>
              <w:left w:val="single" w:sz="2" w:space="0" w:color="000000"/>
              <w:bottom w:val="single" w:sz="2" w:space="0" w:color="000000"/>
              <w:right w:val="single" w:sz="2" w:space="0" w:color="000000"/>
            </w:tcBorders>
            <w:shd w:val="clear" w:color="auto" w:fill="auto"/>
            <w:vAlign w:val="center"/>
          </w:tcPr>
          <w:p w14:paraId="688D3F4D" w14:textId="77777777" w:rsidR="00054616" w:rsidRPr="00113371" w:rsidRDefault="00054616" w:rsidP="003F6B08">
            <w:pPr>
              <w:jc w:val="center"/>
              <w:rPr>
                <w:b/>
                <w:lang w:val="fr-FR"/>
              </w:rPr>
            </w:pPr>
            <w:r w:rsidRPr="00113371">
              <w:rPr>
                <w:b/>
                <w:lang w:val="fr-FR"/>
              </w:rPr>
              <w:t>ZIT</w:t>
            </w:r>
          </w:p>
        </w:tc>
      </w:tr>
      <w:tr w:rsidR="00054616" w:rsidRPr="00113371" w14:paraId="45D99813" w14:textId="77777777" w:rsidTr="003F6B08">
        <w:trPr>
          <w:trHeight w:val="461"/>
        </w:trPr>
        <w:tc>
          <w:tcPr>
            <w:tcW w:w="1759" w:type="dxa"/>
            <w:tcBorders>
              <w:top w:val="single" w:sz="2" w:space="0" w:color="000000"/>
              <w:left w:val="single" w:sz="2" w:space="0" w:color="000000"/>
              <w:bottom w:val="single" w:sz="2" w:space="0" w:color="000000"/>
              <w:right w:val="single" w:sz="2" w:space="0" w:color="000000"/>
            </w:tcBorders>
            <w:shd w:val="clear" w:color="auto" w:fill="auto"/>
            <w:vAlign w:val="center"/>
          </w:tcPr>
          <w:p w14:paraId="74E93FC7" w14:textId="77777777" w:rsidR="00054616" w:rsidRPr="00113371" w:rsidRDefault="00054616" w:rsidP="003F6B08">
            <w:pPr>
              <w:jc w:val="center"/>
              <w:rPr>
                <w:b/>
                <w:lang w:val="fr-FR"/>
              </w:rPr>
            </w:pPr>
            <w:r w:rsidRPr="00113371">
              <w:rPr>
                <w:b/>
                <w:lang w:val="fr-FR"/>
              </w:rPr>
              <w:t>Ampicilline</w:t>
            </w:r>
          </w:p>
        </w:tc>
        <w:tc>
          <w:tcPr>
            <w:tcW w:w="1308" w:type="dxa"/>
            <w:tcBorders>
              <w:top w:val="single" w:sz="2" w:space="0" w:color="000000"/>
              <w:left w:val="single" w:sz="2" w:space="0" w:color="000000"/>
              <w:bottom w:val="single" w:sz="2" w:space="0" w:color="000000"/>
              <w:right w:val="single" w:sz="2" w:space="0" w:color="000000"/>
            </w:tcBorders>
            <w:shd w:val="clear" w:color="auto" w:fill="auto"/>
            <w:vAlign w:val="center"/>
          </w:tcPr>
          <w:p w14:paraId="3340B173" w14:textId="77777777" w:rsidR="00054616" w:rsidRPr="00113371" w:rsidRDefault="00054616" w:rsidP="003F6B08">
            <w:pPr>
              <w:jc w:val="center"/>
              <w:rPr>
                <w:lang w:val="fr-FR"/>
              </w:rPr>
            </w:pPr>
            <w:r w:rsidRPr="00113371">
              <w:rPr>
                <w:lang w:val="fr-FR"/>
              </w:rPr>
              <w:t xml:space="preserve">10 </w:t>
            </w:r>
            <w:r w:rsidRPr="00113371">
              <w:rPr>
                <w:rFonts w:ascii="Cambria" w:hAnsi="Cambria" w:cs="Cambria"/>
                <w:lang w:val="fr-FR"/>
              </w:rPr>
              <w:t>µ</w:t>
            </w:r>
            <w:r w:rsidRPr="00113371">
              <w:rPr>
                <w:lang w:val="fr-FR"/>
              </w:rPr>
              <w:t>g</w:t>
            </w:r>
          </w:p>
        </w:tc>
        <w:tc>
          <w:tcPr>
            <w:tcW w:w="892" w:type="dxa"/>
            <w:tcBorders>
              <w:top w:val="single" w:sz="2" w:space="0" w:color="000000"/>
              <w:left w:val="single" w:sz="2" w:space="0" w:color="000000"/>
              <w:bottom w:val="single" w:sz="2" w:space="0" w:color="000000"/>
              <w:right w:val="single" w:sz="2" w:space="0" w:color="000000"/>
            </w:tcBorders>
            <w:shd w:val="clear" w:color="auto" w:fill="auto"/>
            <w:vAlign w:val="center"/>
          </w:tcPr>
          <w:p w14:paraId="53E461DE" w14:textId="77777777" w:rsidR="00054616" w:rsidRPr="00113371" w:rsidRDefault="00054616" w:rsidP="003F6B08">
            <w:pPr>
              <w:jc w:val="center"/>
              <w:rPr>
                <w:lang w:val="fr-FR"/>
              </w:rPr>
            </w:pPr>
            <w:r w:rsidRPr="00113371">
              <w:rPr>
                <w:lang w:val="fr-FR"/>
              </w:rPr>
              <w:t>8</w:t>
            </w:r>
          </w:p>
        </w:tc>
        <w:tc>
          <w:tcPr>
            <w:tcW w:w="930" w:type="dxa"/>
            <w:tcBorders>
              <w:top w:val="single" w:sz="2" w:space="0" w:color="000000"/>
              <w:left w:val="single" w:sz="2" w:space="0" w:color="000000"/>
              <w:bottom w:val="single" w:sz="2" w:space="0" w:color="000000"/>
              <w:right w:val="single" w:sz="2" w:space="0" w:color="000000"/>
            </w:tcBorders>
            <w:shd w:val="clear" w:color="auto" w:fill="auto"/>
            <w:vAlign w:val="center"/>
          </w:tcPr>
          <w:p w14:paraId="7B8B5A5C" w14:textId="77777777" w:rsidR="00054616" w:rsidRPr="00113371" w:rsidRDefault="00054616" w:rsidP="003F6B08">
            <w:pPr>
              <w:jc w:val="center"/>
              <w:rPr>
                <w:lang w:val="fr-FR"/>
              </w:rPr>
            </w:pPr>
            <w:r w:rsidRPr="00113371">
              <w:rPr>
                <w:lang w:val="fr-FR"/>
              </w:rPr>
              <w:t>8</w:t>
            </w:r>
          </w:p>
        </w:tc>
        <w:tc>
          <w:tcPr>
            <w:tcW w:w="981" w:type="dxa"/>
            <w:tcBorders>
              <w:top w:val="single" w:sz="2" w:space="0" w:color="000000"/>
              <w:left w:val="single" w:sz="2" w:space="0" w:color="000000"/>
              <w:bottom w:val="single" w:sz="2" w:space="0" w:color="000000"/>
              <w:right w:val="single" w:sz="2" w:space="0" w:color="000000"/>
            </w:tcBorders>
            <w:shd w:val="clear" w:color="auto" w:fill="auto"/>
          </w:tcPr>
          <w:p w14:paraId="2C167E06" w14:textId="77777777" w:rsidR="00054616" w:rsidRPr="00113371" w:rsidRDefault="00054616" w:rsidP="003F6B08">
            <w:pPr>
              <w:jc w:val="center"/>
              <w:rPr>
                <w:lang w:val="fr-FR"/>
              </w:rPr>
            </w:pPr>
            <w:r w:rsidRPr="00113371">
              <w:rPr>
                <w:lang w:val="fr-FR"/>
              </w:rPr>
              <w:t>-</w:t>
            </w:r>
          </w:p>
        </w:tc>
        <w:tc>
          <w:tcPr>
            <w:tcW w:w="942" w:type="dxa"/>
            <w:tcBorders>
              <w:top w:val="single" w:sz="2" w:space="0" w:color="000000"/>
              <w:left w:val="single" w:sz="2" w:space="0" w:color="000000"/>
              <w:bottom w:val="single" w:sz="2" w:space="0" w:color="000000"/>
              <w:right w:val="single" w:sz="2" w:space="0" w:color="000000"/>
            </w:tcBorders>
            <w:shd w:val="clear" w:color="auto" w:fill="auto"/>
            <w:vAlign w:val="center"/>
          </w:tcPr>
          <w:p w14:paraId="75ED76BB" w14:textId="77777777" w:rsidR="00054616" w:rsidRPr="00113371" w:rsidRDefault="00054616" w:rsidP="003F6B08">
            <w:pPr>
              <w:jc w:val="center"/>
              <w:rPr>
                <w:lang w:val="fr-FR"/>
              </w:rPr>
            </w:pPr>
            <w:r w:rsidRPr="00113371">
              <w:rPr>
                <w:lang w:val="fr-FR"/>
              </w:rPr>
              <w:t>14</w:t>
            </w:r>
          </w:p>
        </w:tc>
        <w:tc>
          <w:tcPr>
            <w:tcW w:w="1124" w:type="dxa"/>
            <w:tcBorders>
              <w:top w:val="single" w:sz="2" w:space="0" w:color="000000"/>
              <w:left w:val="single" w:sz="2" w:space="0" w:color="000000"/>
              <w:bottom w:val="single" w:sz="2" w:space="0" w:color="000000"/>
              <w:right w:val="single" w:sz="2" w:space="0" w:color="000000"/>
            </w:tcBorders>
            <w:shd w:val="clear" w:color="auto" w:fill="auto"/>
            <w:vAlign w:val="center"/>
          </w:tcPr>
          <w:p w14:paraId="31F0D9DF" w14:textId="77777777" w:rsidR="00054616" w:rsidRPr="00113371" w:rsidRDefault="00054616" w:rsidP="003F6B08">
            <w:pPr>
              <w:jc w:val="center"/>
              <w:rPr>
                <w:lang w:val="fr-FR"/>
              </w:rPr>
            </w:pPr>
            <w:r w:rsidRPr="00113371">
              <w:rPr>
                <w:lang w:val="fr-FR"/>
              </w:rPr>
              <w:t>14</w:t>
            </w:r>
          </w:p>
        </w:tc>
        <w:tc>
          <w:tcPr>
            <w:tcW w:w="1049" w:type="dxa"/>
            <w:tcBorders>
              <w:top w:val="single" w:sz="2" w:space="0" w:color="000000"/>
              <w:left w:val="single" w:sz="2" w:space="0" w:color="000000"/>
              <w:bottom w:val="single" w:sz="2" w:space="0" w:color="000000"/>
              <w:right w:val="single" w:sz="2" w:space="0" w:color="000000"/>
            </w:tcBorders>
            <w:shd w:val="clear" w:color="auto" w:fill="auto"/>
          </w:tcPr>
          <w:p w14:paraId="7FE31640" w14:textId="77777777" w:rsidR="00054616" w:rsidRPr="00113371" w:rsidRDefault="00054616" w:rsidP="003F6B08">
            <w:pPr>
              <w:jc w:val="center"/>
              <w:rPr>
                <w:lang w:val="fr-FR"/>
              </w:rPr>
            </w:pPr>
            <w:r w:rsidRPr="00113371">
              <w:rPr>
                <w:lang w:val="fr-FR"/>
              </w:rPr>
              <w:t>-</w:t>
            </w:r>
          </w:p>
        </w:tc>
      </w:tr>
      <w:tr w:rsidR="00054616" w:rsidRPr="00113371" w14:paraId="68DBEE8D" w14:textId="77777777" w:rsidTr="003F6B08">
        <w:trPr>
          <w:trHeight w:val="387"/>
        </w:trPr>
        <w:tc>
          <w:tcPr>
            <w:tcW w:w="1759" w:type="dxa"/>
            <w:tcBorders>
              <w:top w:val="single" w:sz="2" w:space="0" w:color="000000"/>
              <w:left w:val="single" w:sz="2" w:space="0" w:color="000000"/>
              <w:bottom w:val="single" w:sz="2" w:space="0" w:color="000000"/>
              <w:right w:val="single" w:sz="2" w:space="0" w:color="000000"/>
            </w:tcBorders>
            <w:shd w:val="clear" w:color="auto" w:fill="auto"/>
            <w:vAlign w:val="center"/>
          </w:tcPr>
          <w:p w14:paraId="47ABF070" w14:textId="77777777" w:rsidR="00054616" w:rsidRPr="00113371" w:rsidRDefault="00054616" w:rsidP="003F6B08">
            <w:pPr>
              <w:jc w:val="center"/>
              <w:rPr>
                <w:b/>
                <w:lang w:val="fr-FR"/>
              </w:rPr>
            </w:pPr>
            <w:r w:rsidRPr="00113371">
              <w:rPr>
                <w:b/>
                <w:lang w:val="fr-FR"/>
              </w:rPr>
              <w:t>Amoxicilline</w:t>
            </w:r>
          </w:p>
        </w:tc>
        <w:tc>
          <w:tcPr>
            <w:tcW w:w="1308" w:type="dxa"/>
            <w:tcBorders>
              <w:top w:val="single" w:sz="2" w:space="0" w:color="000000"/>
              <w:left w:val="single" w:sz="2" w:space="0" w:color="000000"/>
              <w:bottom w:val="single" w:sz="2" w:space="0" w:color="000000"/>
              <w:right w:val="single" w:sz="2" w:space="0" w:color="000000"/>
            </w:tcBorders>
            <w:shd w:val="clear" w:color="auto" w:fill="auto"/>
            <w:vAlign w:val="center"/>
          </w:tcPr>
          <w:p w14:paraId="2A33C2DE" w14:textId="77777777" w:rsidR="00054616" w:rsidRPr="00113371" w:rsidRDefault="00054616" w:rsidP="003F6B08">
            <w:pPr>
              <w:jc w:val="center"/>
              <w:rPr>
                <w:lang w:val="fr-FR"/>
              </w:rPr>
            </w:pPr>
            <w:r w:rsidRPr="00113371">
              <w:rPr>
                <w:lang w:val="fr-FR"/>
              </w:rPr>
              <w:t xml:space="preserve">20 </w:t>
            </w:r>
            <w:r w:rsidRPr="00113371">
              <w:rPr>
                <w:rFonts w:ascii="Cambria" w:hAnsi="Cambria" w:cs="Cambria"/>
                <w:lang w:val="fr-FR"/>
              </w:rPr>
              <w:t>µ</w:t>
            </w:r>
            <w:r w:rsidRPr="00113371">
              <w:rPr>
                <w:lang w:val="fr-FR"/>
              </w:rPr>
              <w:t>g</w:t>
            </w:r>
          </w:p>
        </w:tc>
        <w:tc>
          <w:tcPr>
            <w:tcW w:w="892" w:type="dxa"/>
            <w:tcBorders>
              <w:top w:val="single" w:sz="2" w:space="0" w:color="000000"/>
              <w:left w:val="single" w:sz="2" w:space="0" w:color="000000"/>
              <w:bottom w:val="single" w:sz="2" w:space="0" w:color="000000"/>
              <w:right w:val="single" w:sz="2" w:space="0" w:color="000000"/>
            </w:tcBorders>
            <w:shd w:val="clear" w:color="auto" w:fill="auto"/>
            <w:vAlign w:val="center"/>
          </w:tcPr>
          <w:p w14:paraId="1EC791BF" w14:textId="77777777" w:rsidR="00054616" w:rsidRPr="00113371" w:rsidRDefault="00054616" w:rsidP="003F6B08">
            <w:pPr>
              <w:jc w:val="center"/>
              <w:rPr>
                <w:lang w:val="fr-FR"/>
              </w:rPr>
            </w:pPr>
            <w:r w:rsidRPr="00113371">
              <w:rPr>
                <w:lang w:val="fr-FR"/>
              </w:rPr>
              <w:t>8</w:t>
            </w:r>
          </w:p>
        </w:tc>
        <w:tc>
          <w:tcPr>
            <w:tcW w:w="930" w:type="dxa"/>
            <w:tcBorders>
              <w:top w:val="single" w:sz="2" w:space="0" w:color="000000"/>
              <w:left w:val="single" w:sz="2" w:space="0" w:color="000000"/>
              <w:bottom w:val="single" w:sz="2" w:space="0" w:color="000000"/>
              <w:right w:val="single" w:sz="2" w:space="0" w:color="000000"/>
            </w:tcBorders>
            <w:shd w:val="clear" w:color="auto" w:fill="auto"/>
            <w:vAlign w:val="center"/>
          </w:tcPr>
          <w:p w14:paraId="692F10B8" w14:textId="77777777" w:rsidR="00054616" w:rsidRPr="00113371" w:rsidRDefault="00054616" w:rsidP="003F6B08">
            <w:pPr>
              <w:jc w:val="center"/>
              <w:rPr>
                <w:lang w:val="fr-FR"/>
              </w:rPr>
            </w:pPr>
            <w:r w:rsidRPr="00113371">
              <w:rPr>
                <w:lang w:val="fr-FR"/>
              </w:rPr>
              <w:t>8</w:t>
            </w:r>
          </w:p>
        </w:tc>
        <w:tc>
          <w:tcPr>
            <w:tcW w:w="981" w:type="dxa"/>
            <w:tcBorders>
              <w:top w:val="single" w:sz="2" w:space="0" w:color="000000"/>
              <w:left w:val="single" w:sz="2" w:space="0" w:color="000000"/>
              <w:bottom w:val="single" w:sz="2" w:space="0" w:color="000000"/>
              <w:right w:val="single" w:sz="2" w:space="0" w:color="000000"/>
            </w:tcBorders>
            <w:shd w:val="clear" w:color="auto" w:fill="auto"/>
          </w:tcPr>
          <w:p w14:paraId="4DA155DC" w14:textId="77777777" w:rsidR="00054616" w:rsidRPr="00113371" w:rsidRDefault="00054616" w:rsidP="003F6B08">
            <w:pPr>
              <w:jc w:val="center"/>
              <w:rPr>
                <w:lang w:val="fr-FR"/>
              </w:rPr>
            </w:pPr>
            <w:r w:rsidRPr="00113371">
              <w:rPr>
                <w:lang w:val="fr-FR"/>
              </w:rPr>
              <w:t>-</w:t>
            </w:r>
          </w:p>
        </w:tc>
        <w:tc>
          <w:tcPr>
            <w:tcW w:w="942" w:type="dxa"/>
            <w:tcBorders>
              <w:top w:val="single" w:sz="2" w:space="0" w:color="000000"/>
              <w:left w:val="single" w:sz="2" w:space="0" w:color="000000"/>
              <w:bottom w:val="single" w:sz="2" w:space="0" w:color="000000"/>
              <w:right w:val="single" w:sz="2" w:space="0" w:color="000000"/>
            </w:tcBorders>
            <w:shd w:val="clear" w:color="auto" w:fill="auto"/>
            <w:vAlign w:val="center"/>
          </w:tcPr>
          <w:p w14:paraId="4167ABCB" w14:textId="77777777" w:rsidR="00054616" w:rsidRPr="00113371" w:rsidRDefault="00054616" w:rsidP="003F6B08">
            <w:pPr>
              <w:jc w:val="center"/>
              <w:rPr>
                <w:lang w:val="fr-FR"/>
              </w:rPr>
            </w:pPr>
            <w:r w:rsidRPr="00113371">
              <w:rPr>
                <w:lang w:val="fr-FR"/>
              </w:rPr>
              <w:t>19</w:t>
            </w:r>
          </w:p>
        </w:tc>
        <w:tc>
          <w:tcPr>
            <w:tcW w:w="1124" w:type="dxa"/>
            <w:tcBorders>
              <w:top w:val="single" w:sz="2" w:space="0" w:color="000000"/>
              <w:left w:val="single" w:sz="2" w:space="0" w:color="000000"/>
              <w:bottom w:val="single" w:sz="2" w:space="0" w:color="000000"/>
              <w:right w:val="single" w:sz="2" w:space="0" w:color="000000"/>
            </w:tcBorders>
            <w:shd w:val="clear" w:color="auto" w:fill="auto"/>
            <w:vAlign w:val="center"/>
          </w:tcPr>
          <w:p w14:paraId="4136608A" w14:textId="77777777" w:rsidR="00054616" w:rsidRPr="00113371" w:rsidRDefault="00054616" w:rsidP="003F6B08">
            <w:pPr>
              <w:jc w:val="center"/>
              <w:rPr>
                <w:lang w:val="fr-FR"/>
              </w:rPr>
            </w:pPr>
            <w:r w:rsidRPr="00113371">
              <w:rPr>
                <w:lang w:val="fr-FR"/>
              </w:rPr>
              <w:t>19</w:t>
            </w:r>
          </w:p>
        </w:tc>
        <w:tc>
          <w:tcPr>
            <w:tcW w:w="1049" w:type="dxa"/>
            <w:tcBorders>
              <w:top w:val="single" w:sz="2" w:space="0" w:color="000000"/>
              <w:left w:val="single" w:sz="2" w:space="0" w:color="000000"/>
              <w:bottom w:val="single" w:sz="2" w:space="0" w:color="000000"/>
              <w:right w:val="single" w:sz="2" w:space="0" w:color="000000"/>
            </w:tcBorders>
            <w:shd w:val="clear" w:color="auto" w:fill="auto"/>
          </w:tcPr>
          <w:p w14:paraId="5E226725" w14:textId="77777777" w:rsidR="00054616" w:rsidRPr="00113371" w:rsidRDefault="00054616" w:rsidP="003F6B08">
            <w:pPr>
              <w:jc w:val="center"/>
              <w:rPr>
                <w:lang w:val="fr-FR"/>
              </w:rPr>
            </w:pPr>
            <w:r w:rsidRPr="00113371">
              <w:rPr>
                <w:lang w:val="fr-FR"/>
              </w:rPr>
              <w:t>-</w:t>
            </w:r>
          </w:p>
        </w:tc>
      </w:tr>
      <w:tr w:rsidR="00054616" w:rsidRPr="00113371" w14:paraId="1B5AE1CB" w14:textId="77777777" w:rsidTr="003F6B08">
        <w:trPr>
          <w:trHeight w:val="386"/>
        </w:trPr>
        <w:tc>
          <w:tcPr>
            <w:tcW w:w="1759" w:type="dxa"/>
            <w:tcBorders>
              <w:top w:val="single" w:sz="2" w:space="0" w:color="000000"/>
              <w:left w:val="single" w:sz="2" w:space="0" w:color="000000"/>
              <w:bottom w:val="single" w:sz="2" w:space="0" w:color="000000"/>
              <w:right w:val="single" w:sz="2" w:space="0" w:color="000000"/>
            </w:tcBorders>
            <w:shd w:val="clear" w:color="auto" w:fill="auto"/>
            <w:vAlign w:val="center"/>
          </w:tcPr>
          <w:p w14:paraId="585B7794" w14:textId="77777777" w:rsidR="00054616" w:rsidRPr="00113371" w:rsidRDefault="00054616" w:rsidP="003F6B08">
            <w:pPr>
              <w:jc w:val="center"/>
              <w:rPr>
                <w:b/>
                <w:lang w:val="fr-FR"/>
              </w:rPr>
            </w:pPr>
            <w:r w:rsidRPr="00113371">
              <w:rPr>
                <w:b/>
                <w:lang w:val="fr-FR"/>
              </w:rPr>
              <w:t>Gentamycine</w:t>
            </w:r>
          </w:p>
        </w:tc>
        <w:tc>
          <w:tcPr>
            <w:tcW w:w="1308" w:type="dxa"/>
            <w:tcBorders>
              <w:top w:val="single" w:sz="2" w:space="0" w:color="000000"/>
              <w:left w:val="single" w:sz="2" w:space="0" w:color="000000"/>
              <w:bottom w:val="single" w:sz="2" w:space="0" w:color="000000"/>
              <w:right w:val="single" w:sz="2" w:space="0" w:color="000000"/>
            </w:tcBorders>
            <w:shd w:val="clear" w:color="auto" w:fill="auto"/>
            <w:vAlign w:val="center"/>
          </w:tcPr>
          <w:p w14:paraId="4807593C" w14:textId="77777777" w:rsidR="00054616" w:rsidRPr="00113371" w:rsidRDefault="00054616" w:rsidP="003F6B08">
            <w:pPr>
              <w:jc w:val="center"/>
              <w:rPr>
                <w:lang w:val="fr-FR"/>
              </w:rPr>
            </w:pPr>
            <w:r w:rsidRPr="00113371">
              <w:rPr>
                <w:lang w:val="fr-FR"/>
              </w:rPr>
              <w:t xml:space="preserve">10 </w:t>
            </w:r>
            <w:r w:rsidRPr="00113371">
              <w:rPr>
                <w:rFonts w:ascii="Cambria" w:hAnsi="Cambria" w:cs="Cambria"/>
                <w:lang w:val="fr-FR"/>
              </w:rPr>
              <w:t>µ</w:t>
            </w:r>
            <w:r w:rsidRPr="00113371">
              <w:rPr>
                <w:lang w:val="fr-FR"/>
              </w:rPr>
              <w:t>g</w:t>
            </w:r>
          </w:p>
        </w:tc>
        <w:tc>
          <w:tcPr>
            <w:tcW w:w="892" w:type="dxa"/>
            <w:tcBorders>
              <w:top w:val="single" w:sz="2" w:space="0" w:color="000000"/>
              <w:left w:val="single" w:sz="2" w:space="0" w:color="000000"/>
              <w:bottom w:val="single" w:sz="2" w:space="0" w:color="000000"/>
              <w:right w:val="single" w:sz="2" w:space="0" w:color="000000"/>
            </w:tcBorders>
            <w:shd w:val="clear" w:color="auto" w:fill="auto"/>
            <w:vAlign w:val="center"/>
          </w:tcPr>
          <w:p w14:paraId="5CF71EEC" w14:textId="77777777" w:rsidR="00054616" w:rsidRPr="00113371" w:rsidRDefault="00054616" w:rsidP="003F6B08">
            <w:pPr>
              <w:jc w:val="center"/>
              <w:rPr>
                <w:lang w:val="fr-FR"/>
              </w:rPr>
            </w:pPr>
            <w:r w:rsidRPr="00113371">
              <w:rPr>
                <w:lang w:val="fr-FR"/>
              </w:rPr>
              <w:t>2</w:t>
            </w:r>
          </w:p>
        </w:tc>
        <w:tc>
          <w:tcPr>
            <w:tcW w:w="930" w:type="dxa"/>
            <w:tcBorders>
              <w:top w:val="single" w:sz="2" w:space="0" w:color="000000"/>
              <w:left w:val="single" w:sz="2" w:space="0" w:color="000000"/>
              <w:bottom w:val="single" w:sz="2" w:space="0" w:color="000000"/>
              <w:right w:val="single" w:sz="2" w:space="0" w:color="000000"/>
            </w:tcBorders>
            <w:shd w:val="clear" w:color="auto" w:fill="auto"/>
            <w:vAlign w:val="center"/>
          </w:tcPr>
          <w:p w14:paraId="0F6A328E" w14:textId="77777777" w:rsidR="00054616" w:rsidRPr="00113371" w:rsidRDefault="00054616" w:rsidP="003F6B08">
            <w:pPr>
              <w:jc w:val="center"/>
              <w:rPr>
                <w:lang w:val="fr-FR"/>
              </w:rPr>
            </w:pPr>
            <w:r w:rsidRPr="00113371">
              <w:rPr>
                <w:lang w:val="fr-FR"/>
              </w:rPr>
              <w:t>2</w:t>
            </w:r>
          </w:p>
        </w:tc>
        <w:tc>
          <w:tcPr>
            <w:tcW w:w="981" w:type="dxa"/>
            <w:tcBorders>
              <w:top w:val="single" w:sz="2" w:space="0" w:color="000000"/>
              <w:left w:val="single" w:sz="2" w:space="0" w:color="000000"/>
              <w:bottom w:val="single" w:sz="2" w:space="0" w:color="000000"/>
              <w:right w:val="single" w:sz="2" w:space="0" w:color="000000"/>
            </w:tcBorders>
            <w:shd w:val="clear" w:color="auto" w:fill="auto"/>
          </w:tcPr>
          <w:p w14:paraId="78223DDC" w14:textId="77777777" w:rsidR="00054616" w:rsidRPr="00113371" w:rsidRDefault="00054616" w:rsidP="003F6B08">
            <w:pPr>
              <w:jc w:val="center"/>
              <w:rPr>
                <w:lang w:val="fr-FR"/>
              </w:rPr>
            </w:pPr>
            <w:r w:rsidRPr="00113371">
              <w:rPr>
                <w:lang w:val="fr-FR"/>
              </w:rPr>
              <w:t>-</w:t>
            </w:r>
          </w:p>
        </w:tc>
        <w:tc>
          <w:tcPr>
            <w:tcW w:w="942" w:type="dxa"/>
            <w:tcBorders>
              <w:top w:val="single" w:sz="2" w:space="0" w:color="000000"/>
              <w:left w:val="single" w:sz="2" w:space="0" w:color="000000"/>
              <w:bottom w:val="single" w:sz="2" w:space="0" w:color="000000"/>
              <w:right w:val="single" w:sz="2" w:space="0" w:color="000000"/>
            </w:tcBorders>
            <w:shd w:val="clear" w:color="auto" w:fill="auto"/>
            <w:vAlign w:val="center"/>
          </w:tcPr>
          <w:p w14:paraId="54AC1DAD" w14:textId="77777777" w:rsidR="00054616" w:rsidRPr="00113371" w:rsidRDefault="00054616" w:rsidP="003F6B08">
            <w:pPr>
              <w:jc w:val="center"/>
              <w:rPr>
                <w:lang w:val="fr-FR"/>
              </w:rPr>
            </w:pPr>
            <w:r w:rsidRPr="00113371">
              <w:rPr>
                <w:lang w:val="fr-FR"/>
              </w:rPr>
              <w:t>17</w:t>
            </w:r>
          </w:p>
        </w:tc>
        <w:tc>
          <w:tcPr>
            <w:tcW w:w="1124" w:type="dxa"/>
            <w:tcBorders>
              <w:top w:val="single" w:sz="2" w:space="0" w:color="000000"/>
              <w:left w:val="single" w:sz="2" w:space="0" w:color="000000"/>
              <w:bottom w:val="single" w:sz="2" w:space="0" w:color="000000"/>
              <w:right w:val="single" w:sz="2" w:space="0" w:color="000000"/>
            </w:tcBorders>
            <w:shd w:val="clear" w:color="auto" w:fill="auto"/>
            <w:vAlign w:val="center"/>
          </w:tcPr>
          <w:p w14:paraId="69FB6052" w14:textId="77777777" w:rsidR="00054616" w:rsidRPr="00113371" w:rsidRDefault="00054616" w:rsidP="003F6B08">
            <w:pPr>
              <w:jc w:val="center"/>
              <w:rPr>
                <w:lang w:val="fr-FR"/>
              </w:rPr>
            </w:pPr>
            <w:r w:rsidRPr="00113371">
              <w:rPr>
                <w:lang w:val="fr-FR"/>
              </w:rPr>
              <w:t>17</w:t>
            </w:r>
          </w:p>
        </w:tc>
        <w:tc>
          <w:tcPr>
            <w:tcW w:w="1049" w:type="dxa"/>
            <w:tcBorders>
              <w:top w:val="single" w:sz="2" w:space="0" w:color="000000"/>
              <w:left w:val="single" w:sz="2" w:space="0" w:color="000000"/>
              <w:bottom w:val="single" w:sz="2" w:space="0" w:color="000000"/>
              <w:right w:val="single" w:sz="2" w:space="0" w:color="000000"/>
            </w:tcBorders>
            <w:shd w:val="clear" w:color="auto" w:fill="auto"/>
          </w:tcPr>
          <w:p w14:paraId="6BAB07E6" w14:textId="77777777" w:rsidR="00054616" w:rsidRPr="00113371" w:rsidRDefault="00054616" w:rsidP="003F6B08">
            <w:pPr>
              <w:jc w:val="center"/>
              <w:rPr>
                <w:lang w:val="fr-FR"/>
              </w:rPr>
            </w:pPr>
            <w:r w:rsidRPr="00113371">
              <w:rPr>
                <w:lang w:val="fr-FR"/>
              </w:rPr>
              <w:t>-</w:t>
            </w:r>
          </w:p>
        </w:tc>
      </w:tr>
      <w:tr w:rsidR="00054616" w:rsidRPr="00113371" w14:paraId="6B9D5204" w14:textId="77777777" w:rsidTr="003F6B08">
        <w:trPr>
          <w:trHeight w:val="405"/>
        </w:trPr>
        <w:tc>
          <w:tcPr>
            <w:tcW w:w="1759" w:type="dxa"/>
            <w:tcBorders>
              <w:top w:val="single" w:sz="2" w:space="0" w:color="000000"/>
              <w:left w:val="single" w:sz="2" w:space="0" w:color="000000"/>
              <w:bottom w:val="single" w:sz="2" w:space="0" w:color="000000"/>
              <w:right w:val="single" w:sz="2" w:space="0" w:color="000000"/>
            </w:tcBorders>
            <w:shd w:val="clear" w:color="auto" w:fill="auto"/>
            <w:vAlign w:val="center"/>
          </w:tcPr>
          <w:p w14:paraId="0894D721" w14:textId="77777777" w:rsidR="00054616" w:rsidRPr="00113371" w:rsidRDefault="00054616" w:rsidP="003F6B08">
            <w:pPr>
              <w:jc w:val="center"/>
              <w:rPr>
                <w:b/>
                <w:lang w:val="fr-FR"/>
              </w:rPr>
            </w:pPr>
            <w:r w:rsidRPr="00113371">
              <w:rPr>
                <w:b/>
                <w:lang w:val="fr-FR"/>
              </w:rPr>
              <w:t xml:space="preserve">Acide </w:t>
            </w:r>
            <w:proofErr w:type="spellStart"/>
            <w:r w:rsidRPr="00113371">
              <w:rPr>
                <w:b/>
                <w:lang w:val="fr-FR"/>
              </w:rPr>
              <w:t>nalidixique</w:t>
            </w:r>
            <w:proofErr w:type="spellEnd"/>
          </w:p>
        </w:tc>
        <w:tc>
          <w:tcPr>
            <w:tcW w:w="1308" w:type="dxa"/>
            <w:tcBorders>
              <w:top w:val="single" w:sz="2" w:space="0" w:color="000000"/>
              <w:left w:val="single" w:sz="2" w:space="0" w:color="000000"/>
              <w:bottom w:val="single" w:sz="2" w:space="0" w:color="000000"/>
              <w:right w:val="single" w:sz="2" w:space="0" w:color="000000"/>
            </w:tcBorders>
            <w:shd w:val="clear" w:color="auto" w:fill="auto"/>
            <w:vAlign w:val="center"/>
          </w:tcPr>
          <w:p w14:paraId="510DD12C" w14:textId="77777777" w:rsidR="00054616" w:rsidRPr="00113371" w:rsidRDefault="00054616" w:rsidP="003F6B08">
            <w:pPr>
              <w:jc w:val="center"/>
              <w:rPr>
                <w:lang w:val="fr-FR"/>
              </w:rPr>
            </w:pPr>
            <w:r w:rsidRPr="00113371">
              <w:rPr>
                <w:lang w:val="fr-FR"/>
              </w:rPr>
              <w:t xml:space="preserve">30 </w:t>
            </w:r>
            <w:r w:rsidRPr="00113371">
              <w:rPr>
                <w:rFonts w:ascii="Cambria" w:hAnsi="Cambria" w:cs="Cambria"/>
                <w:lang w:val="fr-FR"/>
              </w:rPr>
              <w:t>µ</w:t>
            </w:r>
            <w:r w:rsidRPr="00113371">
              <w:rPr>
                <w:lang w:val="fr-FR"/>
              </w:rPr>
              <w:t>g</w:t>
            </w:r>
          </w:p>
        </w:tc>
        <w:tc>
          <w:tcPr>
            <w:tcW w:w="892" w:type="dxa"/>
            <w:tcBorders>
              <w:top w:val="single" w:sz="2" w:space="0" w:color="000000"/>
              <w:left w:val="single" w:sz="2" w:space="0" w:color="000000"/>
              <w:bottom w:val="single" w:sz="2" w:space="0" w:color="000000"/>
              <w:right w:val="single" w:sz="2" w:space="0" w:color="000000"/>
            </w:tcBorders>
            <w:shd w:val="clear" w:color="auto" w:fill="auto"/>
            <w:vAlign w:val="center"/>
          </w:tcPr>
          <w:p w14:paraId="1A1E6A11" w14:textId="77777777" w:rsidR="00054616" w:rsidRPr="00113371" w:rsidRDefault="00054616" w:rsidP="003F6B08">
            <w:pPr>
              <w:jc w:val="center"/>
              <w:rPr>
                <w:lang w:val="fr-FR"/>
              </w:rPr>
            </w:pPr>
            <w:r w:rsidRPr="00113371">
              <w:rPr>
                <w:lang w:val="fr-FR"/>
              </w:rPr>
              <w:t>16</w:t>
            </w:r>
          </w:p>
        </w:tc>
        <w:tc>
          <w:tcPr>
            <w:tcW w:w="930" w:type="dxa"/>
            <w:tcBorders>
              <w:top w:val="single" w:sz="2" w:space="0" w:color="000000"/>
              <w:left w:val="single" w:sz="2" w:space="0" w:color="000000"/>
              <w:bottom w:val="single" w:sz="2" w:space="0" w:color="000000"/>
              <w:right w:val="single" w:sz="2" w:space="0" w:color="000000"/>
            </w:tcBorders>
            <w:shd w:val="clear" w:color="auto" w:fill="auto"/>
            <w:vAlign w:val="center"/>
          </w:tcPr>
          <w:p w14:paraId="1BD7C2EE" w14:textId="77777777" w:rsidR="00054616" w:rsidRPr="00113371" w:rsidRDefault="00054616" w:rsidP="003F6B08">
            <w:pPr>
              <w:jc w:val="center"/>
              <w:rPr>
                <w:lang w:val="fr-FR"/>
              </w:rPr>
            </w:pPr>
            <w:r w:rsidRPr="00113371">
              <w:rPr>
                <w:lang w:val="fr-FR"/>
              </w:rPr>
              <w:t>16</w:t>
            </w:r>
          </w:p>
        </w:tc>
        <w:tc>
          <w:tcPr>
            <w:tcW w:w="981" w:type="dxa"/>
            <w:tcBorders>
              <w:top w:val="single" w:sz="2" w:space="0" w:color="000000"/>
              <w:left w:val="single" w:sz="2" w:space="0" w:color="000000"/>
              <w:bottom w:val="single" w:sz="2" w:space="0" w:color="000000"/>
              <w:right w:val="single" w:sz="2" w:space="0" w:color="000000"/>
            </w:tcBorders>
            <w:shd w:val="clear" w:color="auto" w:fill="auto"/>
          </w:tcPr>
          <w:p w14:paraId="3F5DD324" w14:textId="77777777" w:rsidR="00054616" w:rsidRPr="00113371" w:rsidRDefault="00054616" w:rsidP="003F6B08">
            <w:pPr>
              <w:jc w:val="center"/>
              <w:rPr>
                <w:lang w:val="fr-FR"/>
              </w:rPr>
            </w:pPr>
            <w:r w:rsidRPr="00113371">
              <w:rPr>
                <w:lang w:val="fr-FR"/>
              </w:rPr>
              <w:t>-</w:t>
            </w:r>
          </w:p>
        </w:tc>
        <w:tc>
          <w:tcPr>
            <w:tcW w:w="942" w:type="dxa"/>
            <w:tcBorders>
              <w:top w:val="single" w:sz="2" w:space="0" w:color="000000"/>
              <w:left w:val="single" w:sz="2" w:space="0" w:color="000000"/>
              <w:bottom w:val="single" w:sz="2" w:space="0" w:color="000000"/>
              <w:right w:val="single" w:sz="2" w:space="0" w:color="000000"/>
            </w:tcBorders>
            <w:shd w:val="clear" w:color="auto" w:fill="auto"/>
            <w:vAlign w:val="center"/>
          </w:tcPr>
          <w:p w14:paraId="0D79EC24" w14:textId="77777777" w:rsidR="00054616" w:rsidRPr="00113371" w:rsidRDefault="00054616" w:rsidP="003F6B08">
            <w:pPr>
              <w:jc w:val="center"/>
              <w:rPr>
                <w:lang w:val="fr-FR"/>
              </w:rPr>
            </w:pPr>
            <w:r w:rsidRPr="00113371">
              <w:rPr>
                <w:lang w:val="fr-FR"/>
              </w:rPr>
              <w:t>14</w:t>
            </w:r>
          </w:p>
        </w:tc>
        <w:tc>
          <w:tcPr>
            <w:tcW w:w="1124" w:type="dxa"/>
            <w:tcBorders>
              <w:top w:val="single" w:sz="2" w:space="0" w:color="000000"/>
              <w:left w:val="single" w:sz="2" w:space="0" w:color="000000"/>
              <w:bottom w:val="single" w:sz="2" w:space="0" w:color="000000"/>
              <w:right w:val="single" w:sz="2" w:space="0" w:color="000000"/>
            </w:tcBorders>
            <w:shd w:val="clear" w:color="auto" w:fill="auto"/>
            <w:vAlign w:val="center"/>
          </w:tcPr>
          <w:p w14:paraId="1964CF50" w14:textId="77777777" w:rsidR="00054616" w:rsidRPr="00113371" w:rsidRDefault="00054616" w:rsidP="003F6B08">
            <w:pPr>
              <w:jc w:val="center"/>
              <w:rPr>
                <w:lang w:val="fr-FR"/>
              </w:rPr>
            </w:pPr>
            <w:r w:rsidRPr="00113371">
              <w:rPr>
                <w:lang w:val="fr-FR"/>
              </w:rPr>
              <w:t>14</w:t>
            </w:r>
          </w:p>
        </w:tc>
        <w:tc>
          <w:tcPr>
            <w:tcW w:w="1049" w:type="dxa"/>
            <w:tcBorders>
              <w:top w:val="single" w:sz="2" w:space="0" w:color="000000"/>
              <w:left w:val="single" w:sz="2" w:space="0" w:color="000000"/>
              <w:bottom w:val="single" w:sz="2" w:space="0" w:color="000000"/>
              <w:right w:val="single" w:sz="2" w:space="0" w:color="000000"/>
            </w:tcBorders>
            <w:shd w:val="clear" w:color="auto" w:fill="auto"/>
          </w:tcPr>
          <w:p w14:paraId="4B71E64F" w14:textId="77777777" w:rsidR="00054616" w:rsidRPr="00113371" w:rsidRDefault="00054616" w:rsidP="003F6B08">
            <w:pPr>
              <w:jc w:val="center"/>
              <w:rPr>
                <w:lang w:val="fr-FR"/>
              </w:rPr>
            </w:pPr>
            <w:r w:rsidRPr="00113371">
              <w:rPr>
                <w:lang w:val="fr-FR"/>
              </w:rPr>
              <w:t>-</w:t>
            </w:r>
          </w:p>
        </w:tc>
      </w:tr>
      <w:tr w:rsidR="00054616" w:rsidRPr="00113371" w14:paraId="69D69340" w14:textId="77777777" w:rsidTr="003F6B08">
        <w:trPr>
          <w:trHeight w:val="386"/>
        </w:trPr>
        <w:tc>
          <w:tcPr>
            <w:tcW w:w="1759" w:type="dxa"/>
            <w:tcBorders>
              <w:top w:val="single" w:sz="2" w:space="0" w:color="000000"/>
              <w:left w:val="single" w:sz="2" w:space="0" w:color="000000"/>
              <w:bottom w:val="single" w:sz="2" w:space="0" w:color="000000"/>
              <w:right w:val="single" w:sz="2" w:space="0" w:color="000000"/>
            </w:tcBorders>
            <w:shd w:val="clear" w:color="auto" w:fill="auto"/>
            <w:vAlign w:val="center"/>
          </w:tcPr>
          <w:p w14:paraId="0D60642F" w14:textId="77777777" w:rsidR="00054616" w:rsidRPr="00113371" w:rsidRDefault="00054616" w:rsidP="003F6B08">
            <w:pPr>
              <w:jc w:val="center"/>
              <w:rPr>
                <w:b/>
                <w:lang w:val="fr-FR"/>
              </w:rPr>
            </w:pPr>
            <w:proofErr w:type="spellStart"/>
            <w:r w:rsidRPr="00113371">
              <w:rPr>
                <w:b/>
                <w:lang w:val="fr-FR"/>
              </w:rPr>
              <w:t>Ceftriaxone</w:t>
            </w:r>
            <w:proofErr w:type="spellEnd"/>
          </w:p>
        </w:tc>
        <w:tc>
          <w:tcPr>
            <w:tcW w:w="1308" w:type="dxa"/>
            <w:tcBorders>
              <w:top w:val="single" w:sz="2" w:space="0" w:color="000000"/>
              <w:left w:val="single" w:sz="2" w:space="0" w:color="000000"/>
              <w:bottom w:val="single" w:sz="2" w:space="0" w:color="000000"/>
              <w:right w:val="single" w:sz="2" w:space="0" w:color="000000"/>
            </w:tcBorders>
            <w:shd w:val="clear" w:color="auto" w:fill="auto"/>
            <w:vAlign w:val="center"/>
          </w:tcPr>
          <w:p w14:paraId="45F014F3" w14:textId="77777777" w:rsidR="00054616" w:rsidRPr="00113371" w:rsidRDefault="00054616" w:rsidP="003F6B08">
            <w:pPr>
              <w:jc w:val="center"/>
              <w:rPr>
                <w:lang w:val="fr-FR"/>
              </w:rPr>
            </w:pPr>
            <w:r w:rsidRPr="00113371">
              <w:rPr>
                <w:lang w:val="fr-FR"/>
              </w:rPr>
              <w:t xml:space="preserve">30 </w:t>
            </w:r>
            <w:r w:rsidRPr="00113371">
              <w:rPr>
                <w:rFonts w:ascii="Cambria" w:hAnsi="Cambria" w:cs="Cambria"/>
                <w:lang w:val="fr-FR"/>
              </w:rPr>
              <w:t>µ</w:t>
            </w:r>
            <w:r w:rsidRPr="00113371">
              <w:rPr>
                <w:lang w:val="fr-FR"/>
              </w:rPr>
              <w:t>g</w:t>
            </w:r>
          </w:p>
        </w:tc>
        <w:tc>
          <w:tcPr>
            <w:tcW w:w="892" w:type="dxa"/>
            <w:tcBorders>
              <w:top w:val="single" w:sz="2" w:space="0" w:color="000000"/>
              <w:left w:val="single" w:sz="2" w:space="0" w:color="000000"/>
              <w:bottom w:val="single" w:sz="2" w:space="0" w:color="000000"/>
              <w:right w:val="single" w:sz="2" w:space="0" w:color="000000"/>
            </w:tcBorders>
            <w:shd w:val="clear" w:color="auto" w:fill="auto"/>
            <w:vAlign w:val="center"/>
          </w:tcPr>
          <w:p w14:paraId="266078C2" w14:textId="77777777" w:rsidR="00054616" w:rsidRPr="00113371" w:rsidRDefault="00054616" w:rsidP="003F6B08">
            <w:pPr>
              <w:jc w:val="center"/>
              <w:rPr>
                <w:lang w:val="fr-FR"/>
              </w:rPr>
            </w:pPr>
            <w:r w:rsidRPr="00113371">
              <w:rPr>
                <w:lang w:val="fr-FR"/>
              </w:rPr>
              <w:t>1</w:t>
            </w:r>
          </w:p>
        </w:tc>
        <w:tc>
          <w:tcPr>
            <w:tcW w:w="930" w:type="dxa"/>
            <w:tcBorders>
              <w:top w:val="single" w:sz="2" w:space="0" w:color="000000"/>
              <w:left w:val="single" w:sz="2" w:space="0" w:color="000000"/>
              <w:bottom w:val="single" w:sz="2" w:space="0" w:color="000000"/>
              <w:right w:val="single" w:sz="2" w:space="0" w:color="000000"/>
            </w:tcBorders>
            <w:shd w:val="clear" w:color="auto" w:fill="auto"/>
            <w:vAlign w:val="center"/>
          </w:tcPr>
          <w:p w14:paraId="5E057315" w14:textId="77777777" w:rsidR="00054616" w:rsidRPr="00113371" w:rsidRDefault="00054616" w:rsidP="003F6B08">
            <w:pPr>
              <w:jc w:val="center"/>
              <w:rPr>
                <w:lang w:val="fr-FR"/>
              </w:rPr>
            </w:pPr>
            <w:r w:rsidRPr="00113371">
              <w:rPr>
                <w:lang w:val="fr-FR"/>
              </w:rPr>
              <w:t>2</w:t>
            </w:r>
          </w:p>
        </w:tc>
        <w:tc>
          <w:tcPr>
            <w:tcW w:w="981" w:type="dxa"/>
            <w:tcBorders>
              <w:top w:val="single" w:sz="2" w:space="0" w:color="000000"/>
              <w:left w:val="single" w:sz="2" w:space="0" w:color="000000"/>
              <w:bottom w:val="single" w:sz="2" w:space="0" w:color="000000"/>
              <w:right w:val="single" w:sz="2" w:space="0" w:color="000000"/>
            </w:tcBorders>
            <w:shd w:val="clear" w:color="auto" w:fill="auto"/>
          </w:tcPr>
          <w:p w14:paraId="121CC6D8" w14:textId="77777777" w:rsidR="00054616" w:rsidRPr="00113371" w:rsidRDefault="00054616" w:rsidP="003F6B08">
            <w:pPr>
              <w:jc w:val="center"/>
              <w:rPr>
                <w:lang w:val="fr-FR"/>
              </w:rPr>
            </w:pPr>
            <w:r w:rsidRPr="00113371">
              <w:rPr>
                <w:lang w:val="fr-FR"/>
              </w:rPr>
              <w:t>-</w:t>
            </w:r>
          </w:p>
        </w:tc>
        <w:tc>
          <w:tcPr>
            <w:tcW w:w="942" w:type="dxa"/>
            <w:tcBorders>
              <w:top w:val="single" w:sz="2" w:space="0" w:color="000000"/>
              <w:left w:val="single" w:sz="2" w:space="0" w:color="000000"/>
              <w:bottom w:val="single" w:sz="2" w:space="0" w:color="000000"/>
              <w:right w:val="single" w:sz="2" w:space="0" w:color="000000"/>
            </w:tcBorders>
            <w:shd w:val="clear" w:color="auto" w:fill="auto"/>
            <w:vAlign w:val="center"/>
          </w:tcPr>
          <w:p w14:paraId="75051A9E" w14:textId="77777777" w:rsidR="00054616" w:rsidRPr="00113371" w:rsidRDefault="00054616" w:rsidP="003F6B08">
            <w:pPr>
              <w:jc w:val="center"/>
              <w:rPr>
                <w:lang w:val="fr-FR"/>
              </w:rPr>
            </w:pPr>
            <w:r w:rsidRPr="00113371">
              <w:rPr>
                <w:lang w:val="fr-FR"/>
              </w:rPr>
              <w:t>25</w:t>
            </w:r>
          </w:p>
        </w:tc>
        <w:tc>
          <w:tcPr>
            <w:tcW w:w="1124" w:type="dxa"/>
            <w:tcBorders>
              <w:top w:val="single" w:sz="2" w:space="0" w:color="000000"/>
              <w:left w:val="single" w:sz="2" w:space="0" w:color="000000"/>
              <w:bottom w:val="single" w:sz="2" w:space="0" w:color="000000"/>
              <w:right w:val="single" w:sz="2" w:space="0" w:color="000000"/>
            </w:tcBorders>
            <w:shd w:val="clear" w:color="auto" w:fill="auto"/>
            <w:vAlign w:val="center"/>
          </w:tcPr>
          <w:p w14:paraId="5FDB0A8B" w14:textId="77777777" w:rsidR="00054616" w:rsidRPr="00113371" w:rsidRDefault="00054616" w:rsidP="003F6B08">
            <w:pPr>
              <w:jc w:val="center"/>
              <w:rPr>
                <w:lang w:val="fr-FR"/>
              </w:rPr>
            </w:pPr>
            <w:r w:rsidRPr="00113371">
              <w:rPr>
                <w:lang w:val="fr-FR"/>
              </w:rPr>
              <w:t>22</w:t>
            </w:r>
          </w:p>
        </w:tc>
        <w:tc>
          <w:tcPr>
            <w:tcW w:w="1049" w:type="dxa"/>
            <w:tcBorders>
              <w:top w:val="single" w:sz="2" w:space="0" w:color="000000"/>
              <w:left w:val="single" w:sz="2" w:space="0" w:color="000000"/>
              <w:bottom w:val="single" w:sz="2" w:space="0" w:color="000000"/>
              <w:right w:val="single" w:sz="2" w:space="0" w:color="000000"/>
            </w:tcBorders>
            <w:shd w:val="clear" w:color="auto" w:fill="auto"/>
          </w:tcPr>
          <w:p w14:paraId="71306D1B" w14:textId="77777777" w:rsidR="00054616" w:rsidRPr="00113371" w:rsidRDefault="00054616" w:rsidP="003F6B08">
            <w:pPr>
              <w:jc w:val="center"/>
              <w:rPr>
                <w:lang w:val="fr-FR"/>
              </w:rPr>
            </w:pPr>
            <w:r w:rsidRPr="00113371">
              <w:rPr>
                <w:lang w:val="fr-FR"/>
              </w:rPr>
              <w:t>-</w:t>
            </w:r>
          </w:p>
        </w:tc>
      </w:tr>
    </w:tbl>
    <w:bookmarkEnd w:id="5"/>
    <w:p w14:paraId="2FDC6477" w14:textId="60DE741D" w:rsidR="00124636" w:rsidRPr="00AA68A8" w:rsidRDefault="00124636" w:rsidP="00AA68A8">
      <w:pPr>
        <w:pStyle w:val="Titre4"/>
      </w:pPr>
      <w:r w:rsidRPr="00AA68A8">
        <w:t>Aide possible</w:t>
      </w:r>
    </w:p>
    <w:p w14:paraId="2B98F6D9" w14:textId="3BC8F5C8" w:rsidR="00124636" w:rsidRPr="003F6B08" w:rsidRDefault="00124636" w:rsidP="003F6B08">
      <w:r w:rsidRPr="003F6B08">
        <w:rPr>
          <w:b/>
        </w:rPr>
        <w:t xml:space="preserve">Aide - </w:t>
      </w:r>
      <w:r w:rsidRPr="003F6B08">
        <w:t>Analyser l’antibiogramme avec le logiciel Mesurim2</w:t>
      </w:r>
    </w:p>
    <w:p w14:paraId="4CC89C98" w14:textId="77777777" w:rsidR="00D95257" w:rsidRDefault="00124636" w:rsidP="003F6B08">
      <w:pPr>
        <w:pStyle w:val="Paragraphedeliste"/>
        <w:numPr>
          <w:ilvl w:val="0"/>
          <w:numId w:val="107"/>
        </w:numPr>
      </w:pPr>
      <w:r w:rsidRPr="00124636">
        <w:t xml:space="preserve">Se rendre sur le site </w:t>
      </w:r>
      <w:proofErr w:type="spellStart"/>
      <w:r w:rsidRPr="00124636">
        <w:t>Mesurim</w:t>
      </w:r>
      <w:proofErr w:type="spellEnd"/>
      <w:r w:rsidRPr="00124636">
        <w:t xml:space="preserve"> 2.</w:t>
      </w:r>
    </w:p>
    <w:p w14:paraId="68A90B87" w14:textId="2C4777B8" w:rsidR="00124636" w:rsidRPr="00124636" w:rsidRDefault="00124636" w:rsidP="003F6B08">
      <w:pPr>
        <w:pStyle w:val="Paragraphedeliste"/>
        <w:numPr>
          <w:ilvl w:val="0"/>
          <w:numId w:val="107"/>
        </w:numPr>
      </w:pPr>
      <w:r w:rsidRPr="00124636">
        <w:t xml:space="preserve">Cliquer sur l’onglet </w:t>
      </w:r>
      <w:r w:rsidR="00113371">
        <w:t>«</w:t>
      </w:r>
      <w:r w:rsidR="00113371">
        <w:rPr>
          <w:rFonts w:ascii="Calibri" w:hAnsi="Calibri" w:cs="Calibri"/>
        </w:rPr>
        <w:t> </w:t>
      </w:r>
      <w:r w:rsidRPr="00124636">
        <w:t>Image</w:t>
      </w:r>
      <w:r w:rsidR="00113371">
        <w:rPr>
          <w:rFonts w:ascii="Calibri" w:hAnsi="Calibri" w:cs="Calibri"/>
        </w:rPr>
        <w:t> </w:t>
      </w:r>
      <w:r w:rsidR="00113371">
        <w:t>»</w:t>
      </w:r>
      <w:r w:rsidRPr="00124636">
        <w:t xml:space="preserve"> puis cliquer sur l’onglet </w:t>
      </w:r>
      <w:r w:rsidR="00113371">
        <w:t>«</w:t>
      </w:r>
      <w:r w:rsidR="00113371">
        <w:rPr>
          <w:rFonts w:ascii="Calibri" w:hAnsi="Calibri" w:cs="Calibri"/>
        </w:rPr>
        <w:t> </w:t>
      </w:r>
      <w:r w:rsidRPr="00124636">
        <w:t>Ouvrir</w:t>
      </w:r>
      <w:r w:rsidR="00113371">
        <w:rPr>
          <w:rFonts w:ascii="Calibri" w:hAnsi="Calibri" w:cs="Calibri"/>
        </w:rPr>
        <w:t> </w:t>
      </w:r>
      <w:r w:rsidR="00113371">
        <w:t>»</w:t>
      </w:r>
      <w:r w:rsidRPr="00124636">
        <w:t xml:space="preserve"> et sur </w:t>
      </w:r>
      <w:r w:rsidR="00113371">
        <w:t>«</w:t>
      </w:r>
      <w:r w:rsidR="00113371">
        <w:rPr>
          <w:rFonts w:ascii="Calibri" w:hAnsi="Calibri" w:cs="Calibri"/>
        </w:rPr>
        <w:t> </w:t>
      </w:r>
      <w:r w:rsidR="00E71BB2">
        <w:t>Ouvrir une image (.</w:t>
      </w:r>
      <w:proofErr w:type="spellStart"/>
      <w:r w:rsidR="00E71BB2">
        <w:t>jpg</w:t>
      </w:r>
      <w:proofErr w:type="spellEnd"/>
      <w:r w:rsidR="00E71BB2">
        <w:t xml:space="preserve">, </w:t>
      </w:r>
      <w:proofErr w:type="spellStart"/>
      <w:r w:rsidR="00E71BB2">
        <w:t>png</w:t>
      </w:r>
      <w:proofErr w:type="spellEnd"/>
      <w:r w:rsidR="00E71BB2">
        <w:t>)</w:t>
      </w:r>
      <w:r w:rsidR="00113371">
        <w:rPr>
          <w:rFonts w:ascii="Calibri" w:hAnsi="Calibri" w:cs="Calibri"/>
        </w:rPr>
        <w:t> </w:t>
      </w:r>
      <w:r w:rsidR="00113371">
        <w:t>»</w:t>
      </w:r>
      <w:r w:rsidR="00E71BB2">
        <w:t>.</w:t>
      </w:r>
    </w:p>
    <w:p w14:paraId="382C1827" w14:textId="67052EB0" w:rsidR="00124636" w:rsidRPr="00124636" w:rsidRDefault="00124636" w:rsidP="003F6B08">
      <w:pPr>
        <w:pStyle w:val="Paragraphedeliste"/>
        <w:numPr>
          <w:ilvl w:val="0"/>
          <w:numId w:val="107"/>
        </w:numPr>
      </w:pPr>
      <w:r w:rsidRPr="00124636">
        <w:t xml:space="preserve">Sélectionner le fichier image de l’antibiogramme à ouvrir (photographie prise par chaque binôme) et cliquer sur </w:t>
      </w:r>
      <w:r w:rsidR="00113371">
        <w:t>«</w:t>
      </w:r>
      <w:r w:rsidR="00113371">
        <w:rPr>
          <w:rFonts w:ascii="Calibri" w:hAnsi="Calibri" w:cs="Calibri"/>
        </w:rPr>
        <w:t> </w:t>
      </w:r>
      <w:r w:rsidR="00E71BB2">
        <w:t>Ouvrir</w:t>
      </w:r>
      <w:r w:rsidR="00113371">
        <w:rPr>
          <w:rFonts w:ascii="Calibri" w:hAnsi="Calibri" w:cs="Calibri"/>
        </w:rPr>
        <w:t> </w:t>
      </w:r>
      <w:r w:rsidR="00113371">
        <w:t>»</w:t>
      </w:r>
      <w:r w:rsidR="00113371">
        <w:rPr>
          <w:rFonts w:ascii="Calibri" w:hAnsi="Calibri" w:cs="Calibri"/>
        </w:rPr>
        <w:t> :</w:t>
      </w:r>
      <w:r w:rsidR="00E71BB2">
        <w:t xml:space="preserve"> l’image est chargée.</w:t>
      </w:r>
    </w:p>
    <w:p w14:paraId="0EA76F68" w14:textId="7548131C" w:rsidR="00124636" w:rsidRPr="00124636" w:rsidRDefault="00124636" w:rsidP="003F6B08">
      <w:pPr>
        <w:pStyle w:val="Paragraphedeliste"/>
        <w:numPr>
          <w:ilvl w:val="0"/>
          <w:numId w:val="107"/>
        </w:numPr>
      </w:pPr>
      <w:r w:rsidRPr="00124636">
        <w:t xml:space="preserve">Cliquer sur l’onglet </w:t>
      </w:r>
      <w:r w:rsidR="00113371">
        <w:t>«</w:t>
      </w:r>
      <w:r w:rsidR="00113371">
        <w:rPr>
          <w:rFonts w:ascii="Calibri" w:hAnsi="Calibri" w:cs="Calibri"/>
        </w:rPr>
        <w:t> </w:t>
      </w:r>
      <w:r w:rsidRPr="00124636">
        <w:t>Mesurer</w:t>
      </w:r>
      <w:r w:rsidR="00113371">
        <w:rPr>
          <w:rFonts w:ascii="Calibri" w:hAnsi="Calibri" w:cs="Calibri"/>
        </w:rPr>
        <w:t> </w:t>
      </w:r>
      <w:r w:rsidR="00113371">
        <w:t>»</w:t>
      </w:r>
      <w:r w:rsidRPr="00124636">
        <w:t xml:space="preserve"> puis cliquer sur </w:t>
      </w:r>
      <w:r w:rsidR="00113371">
        <w:t>«</w:t>
      </w:r>
      <w:r w:rsidR="00113371">
        <w:rPr>
          <w:rFonts w:ascii="Calibri" w:hAnsi="Calibri" w:cs="Calibri"/>
        </w:rPr>
        <w:t> </w:t>
      </w:r>
      <w:r w:rsidRPr="00124636">
        <w:t>Définir l’échelle</w:t>
      </w:r>
      <w:r w:rsidR="00113371">
        <w:rPr>
          <w:rFonts w:ascii="Calibri" w:hAnsi="Calibri" w:cs="Calibri"/>
        </w:rPr>
        <w:t> </w:t>
      </w:r>
      <w:r w:rsidR="00113371">
        <w:t>»</w:t>
      </w:r>
      <w:r w:rsidRPr="00124636">
        <w:t>.</w:t>
      </w:r>
    </w:p>
    <w:p w14:paraId="48699716" w14:textId="69376E5D" w:rsidR="00124636" w:rsidRPr="00124636" w:rsidRDefault="00124636" w:rsidP="003F6B08">
      <w:pPr>
        <w:pStyle w:val="Paragraphedeliste"/>
        <w:numPr>
          <w:ilvl w:val="0"/>
          <w:numId w:val="107"/>
        </w:numPr>
      </w:pPr>
      <w:r w:rsidRPr="00124636">
        <w:t>Mesurer à la règle, en millimètres, le</w:t>
      </w:r>
      <w:r w:rsidR="00E71BB2">
        <w:t xml:space="preserve"> diamètre de la </w:t>
      </w:r>
      <w:r w:rsidR="00D95257">
        <w:t>boite</w:t>
      </w:r>
      <w:r w:rsidR="00E71BB2">
        <w:t xml:space="preserve"> de Pétri.</w:t>
      </w:r>
    </w:p>
    <w:p w14:paraId="15D60A93" w14:textId="6AED1DFE" w:rsidR="00124636" w:rsidRPr="00124636" w:rsidRDefault="00124636" w:rsidP="003F6B08">
      <w:pPr>
        <w:pStyle w:val="Paragraphedeliste"/>
        <w:numPr>
          <w:ilvl w:val="0"/>
          <w:numId w:val="107"/>
        </w:numPr>
      </w:pPr>
      <w:r w:rsidRPr="00124636">
        <w:t xml:space="preserve">Tracer sur l’image un segment correspondant au diamètre de la </w:t>
      </w:r>
      <w:r w:rsidR="00D95257" w:rsidRPr="00124636">
        <w:t>boite</w:t>
      </w:r>
      <w:r w:rsidRPr="00124636">
        <w:t xml:space="preserve"> de Pétri et entrer la valeur et l’unité (mm).</w:t>
      </w:r>
    </w:p>
    <w:p w14:paraId="4F606C3D" w14:textId="76FF82A3" w:rsidR="00124636" w:rsidRPr="00124636" w:rsidRDefault="00124636" w:rsidP="003F6B08">
      <w:pPr>
        <w:pStyle w:val="Paragraphedeliste"/>
        <w:numPr>
          <w:ilvl w:val="0"/>
          <w:numId w:val="107"/>
        </w:numPr>
      </w:pPr>
      <w:r w:rsidRPr="00124636">
        <w:t xml:space="preserve">Cliquer sur le bouton </w:t>
      </w:r>
      <w:r w:rsidR="00113371">
        <w:t>«</w:t>
      </w:r>
      <w:r w:rsidR="00113371">
        <w:rPr>
          <w:rFonts w:ascii="Calibri" w:hAnsi="Calibri" w:cs="Calibri"/>
        </w:rPr>
        <w:t> </w:t>
      </w:r>
      <w:r w:rsidRPr="00124636">
        <w:t>Valider</w:t>
      </w:r>
      <w:r w:rsidR="00113371">
        <w:rPr>
          <w:rFonts w:ascii="Calibri" w:hAnsi="Calibri" w:cs="Calibri"/>
        </w:rPr>
        <w:t> </w:t>
      </w:r>
      <w:r w:rsidR="00113371">
        <w:t>»</w:t>
      </w:r>
      <w:r w:rsidRPr="00124636">
        <w:t>.</w:t>
      </w:r>
    </w:p>
    <w:p w14:paraId="41253AE6" w14:textId="0B3B2055" w:rsidR="00124636" w:rsidRPr="00124636" w:rsidRDefault="00124636" w:rsidP="003F6B08">
      <w:pPr>
        <w:pStyle w:val="Paragraphedeliste"/>
        <w:numPr>
          <w:ilvl w:val="0"/>
          <w:numId w:val="107"/>
        </w:numPr>
      </w:pPr>
      <w:r w:rsidRPr="00124636">
        <w:t>Mesurer les zones d’inhibition en traçant un trait correspondant au diamètre. Faire attention à bien placer le trait sur un diamètre et non un arc.</w:t>
      </w:r>
    </w:p>
    <w:p w14:paraId="4C51621F" w14:textId="5932E732" w:rsidR="00124636" w:rsidRPr="00124636" w:rsidRDefault="00124636" w:rsidP="003F6B08">
      <w:pPr>
        <w:pStyle w:val="Paragraphedeliste"/>
        <w:numPr>
          <w:ilvl w:val="0"/>
          <w:numId w:val="107"/>
        </w:numPr>
      </w:pPr>
      <w:r w:rsidRPr="00124636">
        <w:t xml:space="preserve">Cliquer sur </w:t>
      </w:r>
      <w:r w:rsidR="00113371">
        <w:t>«</w:t>
      </w:r>
      <w:r w:rsidR="00113371">
        <w:rPr>
          <w:rFonts w:ascii="Calibri" w:hAnsi="Calibri" w:cs="Calibri"/>
        </w:rPr>
        <w:t> </w:t>
      </w:r>
      <w:r w:rsidRPr="00124636">
        <w:t>exporter les mesures</w:t>
      </w:r>
      <w:r w:rsidR="00113371">
        <w:rPr>
          <w:rFonts w:ascii="Calibri" w:hAnsi="Calibri" w:cs="Calibri"/>
        </w:rPr>
        <w:t> </w:t>
      </w:r>
      <w:r w:rsidR="00113371">
        <w:t>»</w:t>
      </w:r>
      <w:r w:rsidRPr="00124636">
        <w:t xml:space="preserve"> et sur </w:t>
      </w:r>
      <w:r w:rsidR="00113371">
        <w:t>«</w:t>
      </w:r>
      <w:r w:rsidR="00113371">
        <w:rPr>
          <w:rFonts w:ascii="Calibri" w:hAnsi="Calibri" w:cs="Calibri"/>
        </w:rPr>
        <w:t> </w:t>
      </w:r>
      <w:r w:rsidRPr="00124636">
        <w:t>enregistrer</w:t>
      </w:r>
      <w:r w:rsidR="00113371">
        <w:rPr>
          <w:rFonts w:ascii="Calibri" w:hAnsi="Calibri" w:cs="Calibri"/>
        </w:rPr>
        <w:t> </w:t>
      </w:r>
      <w:r w:rsidR="00113371">
        <w:t>»</w:t>
      </w:r>
      <w:r w:rsidRPr="00124636">
        <w:t>.</w:t>
      </w:r>
    </w:p>
    <w:p w14:paraId="692E0D8F" w14:textId="2192664D" w:rsidR="00124636" w:rsidRPr="00124636" w:rsidRDefault="00124636" w:rsidP="003F6B08">
      <w:pPr>
        <w:pStyle w:val="Paragraphedeliste"/>
        <w:numPr>
          <w:ilvl w:val="0"/>
          <w:numId w:val="107"/>
        </w:numPr>
      </w:pPr>
      <w:r w:rsidRPr="00124636">
        <w:t>Réaliser une captur</w:t>
      </w:r>
      <w:r w:rsidR="00E71BB2">
        <w:t>e d’écran pour le compte-rendu.</w:t>
      </w:r>
    </w:p>
    <w:p w14:paraId="01217D67" w14:textId="189A676A" w:rsidR="00054616" w:rsidRPr="00AA68A8" w:rsidRDefault="00357060" w:rsidP="00AA18AD">
      <w:pPr>
        <w:pStyle w:val="Titre3"/>
      </w:pPr>
      <w:r w:rsidRPr="00AA68A8">
        <w:t>Exemples d’é</w:t>
      </w:r>
      <w:r w:rsidR="00054616" w:rsidRPr="00AA68A8">
        <w:t>valuation</w:t>
      </w:r>
    </w:p>
    <w:p w14:paraId="7EF6B9A8" w14:textId="4907000B" w:rsidR="00054616" w:rsidRPr="005E1353" w:rsidRDefault="00D95257" w:rsidP="00054616">
      <w:pPr>
        <w:pStyle w:val="Paragraphedeliste"/>
        <w:numPr>
          <w:ilvl w:val="0"/>
          <w:numId w:val="67"/>
        </w:numPr>
        <w:spacing w:after="0"/>
      </w:pPr>
      <w:r>
        <w:t>A</w:t>
      </w:r>
      <w:r w:rsidRPr="005E1353">
        <w:t>utoévaluation</w:t>
      </w:r>
      <w:r w:rsidR="00054616" w:rsidRPr="005E1353">
        <w:t xml:space="preserve"> ou évaluation par les pairs des compétences orales des élèves à l’aide des grilles d’évaluation d</w:t>
      </w:r>
      <w:r w:rsidR="00357060">
        <w:t>es compétences de l’épreuve de Grand o</w:t>
      </w:r>
      <w:r w:rsidR="00054616" w:rsidRPr="005E1353">
        <w:t>ral</w:t>
      </w:r>
      <w:r w:rsidR="00E57FAD">
        <w:t>.</w:t>
      </w:r>
    </w:p>
    <w:p w14:paraId="5A3D6455" w14:textId="628CB2ED" w:rsidR="00054616" w:rsidRPr="005E1353" w:rsidRDefault="006B1665" w:rsidP="006B1665">
      <w:pPr>
        <w:pStyle w:val="Paragraphedeliste"/>
        <w:numPr>
          <w:ilvl w:val="0"/>
          <w:numId w:val="67"/>
        </w:numPr>
        <w:spacing w:after="0"/>
      </w:pPr>
      <w:r w:rsidRPr="006B1665">
        <w:t>Évaluation</w:t>
      </w:r>
      <w:r w:rsidR="00054616" w:rsidRPr="005E1353">
        <w:t xml:space="preserve"> des supports écrits pour faire émerger les points critiques d’un document support pour un oral (préparation au grand oral)</w:t>
      </w:r>
      <w:r w:rsidR="00E57FAD">
        <w:t>.</w:t>
      </w:r>
    </w:p>
    <w:p w14:paraId="003EE5ED" w14:textId="757C32E7" w:rsidR="00054616" w:rsidRPr="005E1353" w:rsidRDefault="006B1665" w:rsidP="00054616">
      <w:pPr>
        <w:pStyle w:val="Paragraphedeliste"/>
        <w:numPr>
          <w:ilvl w:val="0"/>
          <w:numId w:val="67"/>
        </w:numPr>
        <w:spacing w:after="0"/>
      </w:pPr>
      <w:r w:rsidRPr="006B1665">
        <w:t>Évaluation</w:t>
      </w:r>
      <w:r w:rsidRPr="005E1353">
        <w:t xml:space="preserve"> </w:t>
      </w:r>
      <w:r w:rsidR="00054616" w:rsidRPr="005E1353">
        <w:t>de l’engagement de chaque élève dans les acti</w:t>
      </w:r>
      <w:r w:rsidR="00357060">
        <w:t>vités proposées.</w:t>
      </w:r>
    </w:p>
    <w:p w14:paraId="7772191D" w14:textId="662C104C" w:rsidR="001634D0" w:rsidRPr="00C61D15" w:rsidRDefault="001634D0" w:rsidP="003F6B08">
      <w:pPr>
        <w:pStyle w:val="Titre2"/>
      </w:pPr>
      <w:r>
        <w:t>Séance 4 - Questionnaire</w:t>
      </w:r>
      <w:r w:rsidRPr="00C61D15">
        <w:t xml:space="preserve"> de positionnement après </w:t>
      </w:r>
      <w:r>
        <w:t>la séquence</w:t>
      </w:r>
      <w:r w:rsidR="00113371">
        <w:rPr>
          <w:rFonts w:ascii="Calibri" w:hAnsi="Calibri" w:cs="Calibri"/>
        </w:rPr>
        <w:t> :</w:t>
      </w:r>
      <w:r>
        <w:t xml:space="preserve"> </w:t>
      </w:r>
      <w:r w:rsidR="00113371">
        <w:t>«</w:t>
      </w:r>
      <w:r w:rsidR="00113371">
        <w:rPr>
          <w:rFonts w:ascii="Calibri" w:hAnsi="Calibri" w:cs="Calibri"/>
        </w:rPr>
        <w:t> </w:t>
      </w:r>
      <w:r w:rsidRPr="00C61D15">
        <w:t>Les antibiotiques j’en pense quoi</w:t>
      </w:r>
      <w:r w:rsidR="00113371">
        <w:rPr>
          <w:rFonts w:ascii="Calibri" w:hAnsi="Calibri" w:cs="Calibri"/>
        </w:rPr>
        <w:t> </w:t>
      </w:r>
      <w:r w:rsidR="00113371">
        <w:t>?</w:t>
      </w:r>
      <w:r w:rsidR="00113371">
        <w:rPr>
          <w:rFonts w:ascii="Calibri" w:hAnsi="Calibri" w:cs="Calibri"/>
        </w:rPr>
        <w:t> </w:t>
      </w:r>
      <w:r w:rsidR="00113371">
        <w:t>»</w:t>
      </w:r>
      <w:r w:rsidRPr="00C61D15">
        <w:t xml:space="preserve"> et </w:t>
      </w:r>
      <w:r w:rsidRPr="00C61D15">
        <w:lastRenderedPageBreak/>
        <w:t>remue-méninges</w:t>
      </w:r>
      <w:r>
        <w:t xml:space="preserve"> </w:t>
      </w:r>
      <w:r w:rsidRPr="00C61D15">
        <w:t xml:space="preserve">pour développer </w:t>
      </w:r>
      <w:r>
        <w:t>la pensée</w:t>
      </w:r>
      <w:r w:rsidRPr="00C61D15">
        <w:t xml:space="preserve"> critique et distinguer faits scientifiques, opinions et croyances</w:t>
      </w:r>
    </w:p>
    <w:p w14:paraId="62BC6B49" w14:textId="77777777" w:rsidR="00BF27DD" w:rsidRPr="003F6B08" w:rsidRDefault="00BF27DD" w:rsidP="003F6B08">
      <w:pPr>
        <w:pStyle w:val="Titre3"/>
      </w:pPr>
      <w:r w:rsidRPr="003F6B08">
        <w:t>Ressources</w:t>
      </w:r>
    </w:p>
    <w:p w14:paraId="324BC05D" w14:textId="55509984" w:rsidR="00BF27DD" w:rsidRPr="00090BA1" w:rsidRDefault="00090BA1" w:rsidP="003F6B08">
      <w:pPr>
        <w:keepNext/>
      </w:pPr>
      <w:r w:rsidRPr="00C61D15">
        <w:rPr>
          <w:b/>
        </w:rPr>
        <w:t xml:space="preserve">Document </w:t>
      </w:r>
      <w:r w:rsidR="00032827">
        <w:rPr>
          <w:b/>
        </w:rPr>
        <w:t>1</w:t>
      </w:r>
      <w:r>
        <w:t xml:space="preserve"> – Les n</w:t>
      </w:r>
      <w:r w:rsidR="00BF27DD" w:rsidRPr="00090BA1">
        <w:t xml:space="preserve">iveaux de preuves </w:t>
      </w:r>
      <w:r>
        <w:t>en science</w:t>
      </w:r>
    </w:p>
    <w:p w14:paraId="1F1F87FA" w14:textId="0AB44052" w:rsidR="00BF27DD" w:rsidRDefault="00BF27DD" w:rsidP="003F6B08">
      <w:pPr>
        <w:keepNext/>
        <w:jc w:val="center"/>
      </w:pPr>
      <w:r w:rsidRPr="003F6B08">
        <w:rPr>
          <w:noProof/>
        </w:rPr>
        <w:drawing>
          <wp:inline distT="0" distB="0" distL="0" distR="0" wp14:anchorId="3DF150D4" wp14:editId="2FAADDB6">
            <wp:extent cx="3308400" cy="5796000"/>
            <wp:effectExtent l="0" t="0" r="6350" b="0"/>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3308400" cy="5796000"/>
                    </a:xfrm>
                    <a:prstGeom prst="rect">
                      <a:avLst/>
                    </a:prstGeom>
                  </pic:spPr>
                </pic:pic>
              </a:graphicData>
            </a:graphic>
          </wp:inline>
        </w:drawing>
      </w:r>
    </w:p>
    <w:p w14:paraId="401448CE" w14:textId="72927587" w:rsidR="00090BA1" w:rsidRPr="00090BA1" w:rsidRDefault="00090BA1" w:rsidP="00F87049">
      <w:r>
        <w:t>Source</w:t>
      </w:r>
      <w:r w:rsidR="00113371">
        <w:rPr>
          <w:rFonts w:ascii="Calibri" w:hAnsi="Calibri" w:cs="Calibri"/>
        </w:rPr>
        <w:t> :</w:t>
      </w:r>
      <w:r>
        <w:t xml:space="preserve"> site </w:t>
      </w:r>
      <w:hyperlink r:id="rId31" w:history="1">
        <w:r w:rsidRPr="00090BA1">
          <w:rPr>
            <w:rStyle w:val="Lienhypertexte"/>
          </w:rPr>
          <w:t>Penser critique</w:t>
        </w:r>
      </w:hyperlink>
    </w:p>
    <w:p w14:paraId="6285A1E7" w14:textId="0E343A77" w:rsidR="00BF27DD" w:rsidRPr="005E1353" w:rsidRDefault="007F362A" w:rsidP="00F87049">
      <w:r w:rsidRPr="003F6B08">
        <w:rPr>
          <w:b/>
        </w:rPr>
        <w:t>Document</w:t>
      </w:r>
      <w:r w:rsidR="00032827" w:rsidRPr="003F6B08">
        <w:rPr>
          <w:b/>
        </w:rPr>
        <w:t xml:space="preserve"> 2</w:t>
      </w:r>
      <w:r>
        <w:t xml:space="preserve"> -</w:t>
      </w:r>
      <w:r w:rsidR="001016EE">
        <w:t xml:space="preserve"> </w:t>
      </w:r>
      <w:r>
        <w:t>Faits scientifiques, opinions et</w:t>
      </w:r>
      <w:r w:rsidR="00BF27DD" w:rsidRPr="005E1353">
        <w:t xml:space="preserve"> croyances, d’après </w:t>
      </w:r>
      <w:r w:rsidR="006B1665" w:rsidRPr="006B1665">
        <w:t>É</w:t>
      </w:r>
      <w:r w:rsidR="00BF27DD" w:rsidRPr="005E1353">
        <w:t>duquer à l’esprit critique</w:t>
      </w:r>
      <w:r>
        <w:t xml:space="preserve"> (</w:t>
      </w:r>
      <w:r w:rsidR="00BF27DD" w:rsidRPr="005E1353">
        <w:t>2021</w:t>
      </w:r>
      <w:r>
        <w:t xml:space="preserve">), E. </w:t>
      </w:r>
      <w:proofErr w:type="spellStart"/>
      <w:r>
        <w:t>Pasquinelli</w:t>
      </w:r>
      <w:proofErr w:type="spellEnd"/>
      <w:r>
        <w:t xml:space="preserve">, </w:t>
      </w:r>
      <w:r w:rsidR="00BF27DD" w:rsidRPr="005E1353">
        <w:t xml:space="preserve">G. </w:t>
      </w:r>
      <w:proofErr w:type="spellStart"/>
      <w:r w:rsidR="00BF27DD" w:rsidRPr="005E1353">
        <w:t>Bronner</w:t>
      </w:r>
      <w:proofErr w:type="spellEnd"/>
      <w:r w:rsidR="00BF27DD" w:rsidRPr="005E1353">
        <w:t xml:space="preserve"> (p</w:t>
      </w:r>
      <w:r w:rsidR="00F87049">
        <w:t>p</w:t>
      </w:r>
      <w:r>
        <w:t>.</w:t>
      </w:r>
      <w:r w:rsidR="00BF27DD" w:rsidRPr="005E1353">
        <w:t xml:space="preserve"> 65</w:t>
      </w:r>
      <w:r w:rsidR="00F87049">
        <w:t>-</w:t>
      </w:r>
      <w:r w:rsidR="00BF27DD" w:rsidRPr="005E1353">
        <w:t>66)</w:t>
      </w:r>
      <w:r>
        <w:t>.</w:t>
      </w:r>
    </w:p>
    <w:p w14:paraId="3BA10744" w14:textId="33C071A2" w:rsidR="00BF27DD" w:rsidRPr="007F362A" w:rsidRDefault="00113371">
      <w:r>
        <w:t>«</w:t>
      </w:r>
      <w:r>
        <w:rPr>
          <w:rFonts w:ascii="Calibri" w:hAnsi="Calibri" w:cs="Calibri"/>
        </w:rPr>
        <w:t> </w:t>
      </w:r>
      <w:r w:rsidR="00BF27DD" w:rsidRPr="003F6B08">
        <w:t>Le savoir ou la connaissance</w:t>
      </w:r>
      <w:r w:rsidR="00BF27DD" w:rsidRPr="007F362A">
        <w:t xml:space="preserve"> se fondent sur des justifications, des arguments probants, notamment des arguments vérifiables. Un savoir comme le savoir scientifique est mis à l’épreuve, en suivant des règles (méthodes acceptées par une communauté d’experts), e</w:t>
      </w:r>
      <w:r w:rsidR="00E71BB2">
        <w:t>t a une nature intersubjective.</w:t>
      </w:r>
    </w:p>
    <w:p w14:paraId="50194A17" w14:textId="6096A8CC" w:rsidR="00032827" w:rsidRPr="005E1353" w:rsidRDefault="00BF27DD" w:rsidP="00B10243">
      <w:r w:rsidRPr="007F362A">
        <w:lastRenderedPageBreak/>
        <w:t xml:space="preserve">Le terme de </w:t>
      </w:r>
      <w:r w:rsidR="00113371">
        <w:t>«</w:t>
      </w:r>
      <w:r w:rsidR="00113371">
        <w:rPr>
          <w:rFonts w:ascii="Calibri" w:hAnsi="Calibri" w:cs="Calibri"/>
        </w:rPr>
        <w:t> </w:t>
      </w:r>
      <w:r w:rsidRPr="007F362A">
        <w:t>croyance</w:t>
      </w:r>
      <w:r w:rsidR="00113371">
        <w:rPr>
          <w:rFonts w:ascii="Calibri" w:hAnsi="Calibri" w:cs="Calibri"/>
        </w:rPr>
        <w:t> </w:t>
      </w:r>
      <w:r w:rsidR="00113371">
        <w:t>»</w:t>
      </w:r>
      <w:r w:rsidRPr="007F362A">
        <w:t>, lui, est ambigu. Il peut être utilisé pour désigner des représentations individuelles qui ne correspondent pas nécessairement à la réalité, qui n’ont pas été vérifiées ou dont la vérification est insuffisante pour leur garantir un statut de connaissance</w:t>
      </w:r>
      <w:r w:rsidR="00F87049">
        <w:t> </w:t>
      </w:r>
      <w:r w:rsidRPr="007F362A">
        <w:t>; il est alors synonyme d</w:t>
      </w:r>
      <w:proofErr w:type="gramStart"/>
      <w:r w:rsidRPr="007F362A">
        <w:t>’</w:t>
      </w:r>
      <w:r w:rsidR="006B6C46">
        <w:t>«</w:t>
      </w:r>
      <w:proofErr w:type="gramEnd"/>
      <w:r w:rsidR="00113371">
        <w:rPr>
          <w:rFonts w:ascii="Calibri" w:hAnsi="Calibri" w:cs="Calibri"/>
        </w:rPr>
        <w:t> </w:t>
      </w:r>
      <w:r w:rsidRPr="003F6B08">
        <w:t>opinion</w:t>
      </w:r>
      <w:r w:rsidR="00113371">
        <w:rPr>
          <w:rFonts w:ascii="Calibri" w:hAnsi="Calibri" w:cs="Calibri"/>
        </w:rPr>
        <w:t> </w:t>
      </w:r>
      <w:r w:rsidR="00113371">
        <w:t>»</w:t>
      </w:r>
      <w:r w:rsidRPr="007F362A">
        <w:t>. Mais il peut aussi être utilisé pour désigner des représentations collectives qui cimentent un lien social (comme les croyances religieuses). Contrairement au savoir, la croyance religieuse ne</w:t>
      </w:r>
      <w:r w:rsidR="001016EE">
        <w:t xml:space="preserve"> </w:t>
      </w:r>
      <w:r w:rsidR="008B7A03">
        <w:t>nécessite pas de preuves ou de vérification des faits par des méthodes rigoureuses</w:t>
      </w:r>
      <w:r w:rsidRPr="007F362A">
        <w:t>.</w:t>
      </w:r>
      <w:r w:rsidR="00113371">
        <w:rPr>
          <w:rFonts w:ascii="Calibri" w:hAnsi="Calibri" w:cs="Calibri"/>
        </w:rPr>
        <w:t> </w:t>
      </w:r>
      <w:r w:rsidR="00113371">
        <w:t>»</w:t>
      </w:r>
      <w:bookmarkStart w:id="6" w:name="_GoBack"/>
      <w:bookmarkEnd w:id="6"/>
    </w:p>
    <w:sectPr w:rsidR="00032827" w:rsidRPr="005E1353" w:rsidSect="00DD4337">
      <w:headerReference w:type="even" r:id="rId32"/>
      <w:footerReference w:type="default" r:id="rId33"/>
      <w:pgSz w:w="11906" w:h="16838"/>
      <w:pgMar w:top="992" w:right="1418" w:bottom="993" w:left="1418" w:header="703" w:footer="56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AE3DC76" w14:textId="77777777" w:rsidR="008B7A03" w:rsidRDefault="008B7A03" w:rsidP="00717533">
      <w:pPr>
        <w:spacing w:after="0"/>
      </w:pPr>
      <w:r>
        <w:separator/>
      </w:r>
    </w:p>
  </w:endnote>
  <w:endnote w:type="continuationSeparator" w:id="0">
    <w:p w14:paraId="49E25CFC" w14:textId="77777777" w:rsidR="008B7A03" w:rsidRDefault="008B7A03" w:rsidP="00717533">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arianne Light">
    <w:altName w:val="Marianne Light"/>
    <w:panose1 w:val="02000000000000000000"/>
    <w:charset w:val="00"/>
    <w:family w:val="auto"/>
    <w:pitch w:val="variable"/>
    <w:sig w:usb0="0000000F" w:usb1="00000000" w:usb2="00000000" w:usb3="00000000" w:csb0="00000003" w:csb1="00000000"/>
  </w:font>
  <w:font w:name="Calibri">
    <w:panose1 w:val="020F0502020204030204"/>
    <w:charset w:val="00"/>
    <w:family w:val="swiss"/>
    <w:pitch w:val="variable"/>
    <w:sig w:usb0="E0002AFF" w:usb1="4000ACFF" w:usb2="00000001" w:usb3="00000000" w:csb0="000001FF" w:csb1="00000000"/>
  </w:font>
  <w:font w:name="Arial">
    <w:panose1 w:val="020B0604020202020204"/>
    <w:charset w:val="00"/>
    <w:family w:val="swiss"/>
    <w:pitch w:val="variable"/>
    <w:sig w:usb0="E0002AFF" w:usb1="C0007843"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Marianne">
    <w:panose1 w:val="02000000000000000000"/>
    <w:charset w:val="00"/>
    <w:family w:val="auto"/>
    <w:pitch w:val="variable"/>
    <w:sig w:usb0="0000000F" w:usb1="00000000" w:usb2="00000000" w:usb3="00000000" w:csb0="00000003" w:csb1="00000000"/>
  </w:font>
  <w:font w:name="Marianne Medium">
    <w:panose1 w:val="02000000000000000000"/>
    <w:charset w:val="00"/>
    <w:family w:val="auto"/>
    <w:pitch w:val="variable"/>
    <w:sig w:usb0="0000000F" w:usb1="00000000" w:usb2="00000000" w:usb3="00000000" w:csb0="00000003" w:csb1="00000000"/>
  </w:font>
  <w:font w:name="SimSun">
    <w:altName w:val="宋体"/>
    <w:panose1 w:val="02010600030101010101"/>
    <w:charset w:val="86"/>
    <w:family w:val="auto"/>
    <w:pitch w:val="variable"/>
    <w:sig w:usb0="00000203" w:usb1="288F0000" w:usb2="00000016" w:usb3="00000000" w:csb0="00040001" w:csb1="00000000"/>
  </w:font>
  <w:font w:name="Marianne ExtraBold">
    <w:panose1 w:val="02000000000000000000"/>
    <w:charset w:val="00"/>
    <w:family w:val="auto"/>
    <w:pitch w:val="variable"/>
    <w:sig w:usb0="0000000F" w:usb1="00000000" w:usb2="00000000" w:usb3="00000000" w:csb0="00000003" w:csb1="00000000"/>
  </w:font>
  <w:font w:name="Tahoma">
    <w:panose1 w:val="020B0604030504040204"/>
    <w:charset w:val="00"/>
    <w:family w:val="swiss"/>
    <w:notTrueType/>
    <w:pitch w:val="variable"/>
    <w:sig w:usb0="00000003" w:usb1="00000000" w:usb2="00000000" w:usb3="00000000" w:csb0="00000001" w:csb1="00000000"/>
  </w:font>
  <w:font w:name="DINPro-Bold">
    <w:altName w:val="Calibri"/>
    <w:panose1 w:val="00000000000000000000"/>
    <w:charset w:val="00"/>
    <w:family w:val="modern"/>
    <w:notTrueType/>
    <w:pitch w:val="variable"/>
    <w:sig w:usb0="800002AF" w:usb1="4000206A" w:usb2="00000000" w:usb3="00000000" w:csb0="0000009F" w:csb1="00000000"/>
  </w:font>
  <w:font w:name="Noto Sans TC Regular">
    <w:panose1 w:val="00000000000000000000"/>
    <w:charset w:val="80"/>
    <w:family w:val="swiss"/>
    <w:notTrueType/>
    <w:pitch w:val="variable"/>
    <w:sig w:usb0="20000207" w:usb1="2ADF3C10" w:usb2="00000016" w:usb3="00000000" w:csb0="00120107" w:csb1="00000000"/>
  </w:font>
  <w:font w:name="Mangal">
    <w:panose1 w:val="00000400000000000000"/>
    <w:charset w:val="01"/>
    <w:family w:val="roman"/>
    <w:pitch w:val="variable"/>
    <w:sig w:usb0="00002000" w:usb1="00000000" w:usb2="00000000" w:usb3="00000000" w:csb0="00000000" w:csb1="00000000"/>
  </w:font>
  <w:font w:name="DejaVu Sans">
    <w:altName w:val="Times New Roman"/>
    <w:charset w:val="00"/>
    <w:family w:val="swiss"/>
    <w:pitch w:val="variable"/>
    <w:sig w:usb0="E7002EFF" w:usb1="D200FDFF" w:usb2="0A246029" w:usb3="00000000" w:csb0="000001FF" w:csb1="00000000"/>
  </w:font>
  <w:font w:name="Consolas">
    <w:panose1 w:val="020B0609020204030204"/>
    <w:charset w:val="00"/>
    <w:family w:val="modern"/>
    <w:pitch w:val="fixed"/>
    <w:sig w:usb0="E00006FF" w:usb1="0000FCFF" w:usb2="00000001" w:usb3="00000000" w:csb0="0000019F" w:csb1="00000000"/>
  </w:font>
  <w:font w:name="MS Mincho">
    <w:altName w:val="Yu Gothic UI"/>
    <w:panose1 w:val="02020609040205080304"/>
    <w:charset w:val="80"/>
    <w:family w:val="roman"/>
    <w:pitch w:val="fixed"/>
    <w:sig w:usb0="00000001" w:usb1="08070000" w:usb2="00000010" w:usb3="00000000" w:csb0="00020000" w:csb1="00000000"/>
  </w:font>
  <w:font w:name="DIN Next LT Pro">
    <w:altName w:val="Microsoft Sans Serif"/>
    <w:panose1 w:val="00000000000000000000"/>
    <w:charset w:val="00"/>
    <w:family w:val="swiss"/>
    <w:notTrueType/>
    <w:pitch w:val="default"/>
    <w:sig w:usb0="00000003" w:usb1="00000000" w:usb2="00000000" w:usb3="00000000" w:csb0="00000001" w:csb1="00000000"/>
  </w:font>
  <w:font w:name="DIN Next LT Pro Heavy">
    <w:altName w:val="DIN Next LT Pro Heavy"/>
    <w:panose1 w:val="00000000000000000000"/>
    <w:charset w:val="00"/>
    <w:family w:val="swiss"/>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958488517"/>
      <w:docPartObj>
        <w:docPartGallery w:val="Page Numbers (Bottom of Page)"/>
        <w:docPartUnique/>
      </w:docPartObj>
    </w:sdtPr>
    <w:sdtEndPr/>
    <w:sdtContent>
      <w:p w14:paraId="499F4093" w14:textId="48FDE81B" w:rsidR="008B7A03" w:rsidRDefault="008B7A03" w:rsidP="003F6B08">
        <w:pPr>
          <w:pStyle w:val="Pieddepage"/>
          <w:jc w:val="right"/>
        </w:pPr>
        <w:r>
          <w:fldChar w:fldCharType="begin"/>
        </w:r>
        <w:r>
          <w:instrText>PAGE   \* MERGEFORMAT</w:instrText>
        </w:r>
        <w:r>
          <w:fldChar w:fldCharType="separate"/>
        </w:r>
        <w:r w:rsidR="00B10243">
          <w:rPr>
            <w:noProof/>
          </w:rPr>
          <w:t>20</w:t>
        </w:r>
        <w: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E3150B2" w14:textId="77777777" w:rsidR="008B7A03" w:rsidRDefault="008B7A03" w:rsidP="00717533">
      <w:pPr>
        <w:spacing w:after="0"/>
      </w:pPr>
      <w:r>
        <w:separator/>
      </w:r>
    </w:p>
  </w:footnote>
  <w:footnote w:type="continuationSeparator" w:id="0">
    <w:p w14:paraId="069CFCC8" w14:textId="77777777" w:rsidR="008B7A03" w:rsidRDefault="008B7A03" w:rsidP="00717533">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139AC37" w14:textId="77777777" w:rsidR="008B7A03" w:rsidRDefault="008B7A03">
    <w:r>
      <w:rPr>
        <w:noProof/>
      </w:rPr>
      <w:drawing>
        <wp:inline distT="0" distB="0" distL="0" distR="0" wp14:anchorId="60D1DC3B" wp14:editId="6DFAB878">
          <wp:extent cx="5762625" cy="962025"/>
          <wp:effectExtent l="0" t="0" r="9525" b="9525"/>
          <wp:docPr id="4" name="Image 4" descr="C:\Users\Utilisateur\Dropbox\Ministère\2016\tetiere2-mat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tilisateur\Dropbox\Ministère\2016\tetiere2-math.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62625" cy="962025"/>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AABC672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35D480E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5C9C60F4"/>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6070146C"/>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90BC00C0"/>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22125A0E"/>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0F1C1BFC"/>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39024A32"/>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D07E2426"/>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634266C"/>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2326A3C"/>
    <w:multiLevelType w:val="hybridMultilevel"/>
    <w:tmpl w:val="8820A0D0"/>
    <w:lvl w:ilvl="0" w:tplc="040C0001">
      <w:start w:val="1"/>
      <w:numFmt w:val="bullet"/>
      <w:lvlText w:val=""/>
      <w:lvlJc w:val="left"/>
      <w:pPr>
        <w:ind w:left="1440" w:hanging="360"/>
      </w:pPr>
      <w:rPr>
        <w:rFonts w:ascii="Symbol" w:hAnsi="Symbol" w:hint="default"/>
      </w:rPr>
    </w:lvl>
    <w:lvl w:ilvl="1" w:tplc="040C0019">
      <w:start w:val="1"/>
      <w:numFmt w:val="lowerLetter"/>
      <w:lvlText w:val="%2."/>
      <w:lvlJc w:val="left"/>
      <w:pPr>
        <w:ind w:left="2160" w:hanging="360"/>
      </w:pPr>
    </w:lvl>
    <w:lvl w:ilvl="2" w:tplc="040C001B" w:tentative="1">
      <w:start w:val="1"/>
      <w:numFmt w:val="lowerRoman"/>
      <w:lvlText w:val="%3."/>
      <w:lvlJc w:val="right"/>
      <w:pPr>
        <w:ind w:left="2880" w:hanging="180"/>
      </w:pPr>
    </w:lvl>
    <w:lvl w:ilvl="3" w:tplc="040C000F" w:tentative="1">
      <w:start w:val="1"/>
      <w:numFmt w:val="decimal"/>
      <w:lvlText w:val="%4."/>
      <w:lvlJc w:val="left"/>
      <w:pPr>
        <w:ind w:left="3600" w:hanging="360"/>
      </w:pPr>
    </w:lvl>
    <w:lvl w:ilvl="4" w:tplc="040C0019" w:tentative="1">
      <w:start w:val="1"/>
      <w:numFmt w:val="lowerLetter"/>
      <w:lvlText w:val="%5."/>
      <w:lvlJc w:val="left"/>
      <w:pPr>
        <w:ind w:left="4320" w:hanging="360"/>
      </w:pPr>
    </w:lvl>
    <w:lvl w:ilvl="5" w:tplc="040C001B" w:tentative="1">
      <w:start w:val="1"/>
      <w:numFmt w:val="lowerRoman"/>
      <w:lvlText w:val="%6."/>
      <w:lvlJc w:val="right"/>
      <w:pPr>
        <w:ind w:left="5040" w:hanging="180"/>
      </w:pPr>
    </w:lvl>
    <w:lvl w:ilvl="6" w:tplc="040C000F" w:tentative="1">
      <w:start w:val="1"/>
      <w:numFmt w:val="decimal"/>
      <w:lvlText w:val="%7."/>
      <w:lvlJc w:val="left"/>
      <w:pPr>
        <w:ind w:left="5760" w:hanging="360"/>
      </w:pPr>
    </w:lvl>
    <w:lvl w:ilvl="7" w:tplc="040C0019" w:tentative="1">
      <w:start w:val="1"/>
      <w:numFmt w:val="lowerLetter"/>
      <w:lvlText w:val="%8."/>
      <w:lvlJc w:val="left"/>
      <w:pPr>
        <w:ind w:left="6480" w:hanging="360"/>
      </w:pPr>
    </w:lvl>
    <w:lvl w:ilvl="8" w:tplc="040C001B" w:tentative="1">
      <w:start w:val="1"/>
      <w:numFmt w:val="lowerRoman"/>
      <w:lvlText w:val="%9."/>
      <w:lvlJc w:val="right"/>
      <w:pPr>
        <w:ind w:left="7200" w:hanging="180"/>
      </w:pPr>
    </w:lvl>
  </w:abstractNum>
  <w:abstractNum w:abstractNumId="11" w15:restartNumberingAfterBreak="0">
    <w:nsid w:val="02826A2F"/>
    <w:multiLevelType w:val="multilevel"/>
    <w:tmpl w:val="040C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2" w15:restartNumberingAfterBreak="0">
    <w:nsid w:val="03D2395B"/>
    <w:multiLevelType w:val="hybridMultilevel"/>
    <w:tmpl w:val="31CEF9D4"/>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04EE3D56"/>
    <w:multiLevelType w:val="hybridMultilevel"/>
    <w:tmpl w:val="B86472A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06CA1A23"/>
    <w:multiLevelType w:val="hybridMultilevel"/>
    <w:tmpl w:val="BCC2DCF2"/>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5" w15:restartNumberingAfterBreak="0">
    <w:nsid w:val="06CE3524"/>
    <w:multiLevelType w:val="hybridMultilevel"/>
    <w:tmpl w:val="7478BEF2"/>
    <w:lvl w:ilvl="0" w:tplc="D300511A">
      <w:start w:val="1"/>
      <w:numFmt w:val="bullet"/>
      <w:lvlText w:val=""/>
      <w:lvlJc w:val="left"/>
      <w:pPr>
        <w:ind w:left="1440" w:hanging="360"/>
      </w:pPr>
      <w:rPr>
        <w:rFonts w:ascii="Symbol" w:hAnsi="Symbol" w:hint="default"/>
        <w:lang w:val="fr-FR" w:eastAsia="en-US" w:bidi="ar-SA"/>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16" w15:restartNumberingAfterBreak="0">
    <w:nsid w:val="07020F38"/>
    <w:multiLevelType w:val="hybridMultilevel"/>
    <w:tmpl w:val="35A4402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075457BE"/>
    <w:multiLevelType w:val="hybridMultilevel"/>
    <w:tmpl w:val="B42C961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07922335"/>
    <w:multiLevelType w:val="multilevel"/>
    <w:tmpl w:val="C12C6D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07DA56EA"/>
    <w:multiLevelType w:val="hybridMultilevel"/>
    <w:tmpl w:val="15CA49D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07E63316"/>
    <w:multiLevelType w:val="hybridMultilevel"/>
    <w:tmpl w:val="FC9A3690"/>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0801484F"/>
    <w:multiLevelType w:val="hybridMultilevel"/>
    <w:tmpl w:val="A9BE485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082352BD"/>
    <w:multiLevelType w:val="multilevel"/>
    <w:tmpl w:val="DE389A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09633A4B"/>
    <w:multiLevelType w:val="hybridMultilevel"/>
    <w:tmpl w:val="86F4DB3A"/>
    <w:lvl w:ilvl="0" w:tplc="99F26DAA">
      <w:start w:val="2"/>
      <w:numFmt w:val="bullet"/>
      <w:lvlText w:val="-"/>
      <w:lvlJc w:val="left"/>
      <w:pPr>
        <w:ind w:left="720" w:hanging="360"/>
      </w:pPr>
      <w:rPr>
        <w:rFonts w:ascii="Marianne Light" w:eastAsiaTheme="minorHAnsi" w:hAnsi="Marianne Light"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0B4F7C91"/>
    <w:multiLevelType w:val="hybridMultilevel"/>
    <w:tmpl w:val="2F646F8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0BD17399"/>
    <w:multiLevelType w:val="hybridMultilevel"/>
    <w:tmpl w:val="1AAC8ECC"/>
    <w:lvl w:ilvl="0" w:tplc="040C0009">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0F3F0416"/>
    <w:multiLevelType w:val="hybridMultilevel"/>
    <w:tmpl w:val="E03C0B06"/>
    <w:lvl w:ilvl="0" w:tplc="040C0003">
      <w:start w:val="1"/>
      <w:numFmt w:val="bullet"/>
      <w:lvlText w:val="o"/>
      <w:lvlJc w:val="left"/>
      <w:pPr>
        <w:ind w:left="720" w:hanging="360"/>
      </w:pPr>
      <w:rPr>
        <w:rFonts w:ascii="Courier New" w:hAnsi="Courier New" w:cs="Courier New"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101A5E26"/>
    <w:multiLevelType w:val="hybridMultilevel"/>
    <w:tmpl w:val="673840D8"/>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8" w15:restartNumberingAfterBreak="0">
    <w:nsid w:val="10400CF0"/>
    <w:multiLevelType w:val="hybridMultilevel"/>
    <w:tmpl w:val="1A1E379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10653725"/>
    <w:multiLevelType w:val="hybridMultilevel"/>
    <w:tmpl w:val="FC6A219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11E52E67"/>
    <w:multiLevelType w:val="hybridMultilevel"/>
    <w:tmpl w:val="C3E270C8"/>
    <w:lvl w:ilvl="0" w:tplc="45369892">
      <w:start w:val="2"/>
      <w:numFmt w:val="bullet"/>
      <w:lvlText w:val="-"/>
      <w:lvlJc w:val="left"/>
      <w:pPr>
        <w:ind w:left="720" w:hanging="360"/>
      </w:pPr>
      <w:rPr>
        <w:rFonts w:ascii="Marianne Light" w:eastAsiaTheme="minorHAnsi" w:hAnsi="Marianne Light"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15:restartNumberingAfterBreak="0">
    <w:nsid w:val="12242E05"/>
    <w:multiLevelType w:val="hybridMultilevel"/>
    <w:tmpl w:val="3F02835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 w15:restartNumberingAfterBreak="0">
    <w:nsid w:val="122F5607"/>
    <w:multiLevelType w:val="hybridMultilevel"/>
    <w:tmpl w:val="73FE3C4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127304B1"/>
    <w:multiLevelType w:val="hybridMultilevel"/>
    <w:tmpl w:val="3F88D334"/>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15:restartNumberingAfterBreak="0">
    <w:nsid w:val="13107983"/>
    <w:multiLevelType w:val="hybridMultilevel"/>
    <w:tmpl w:val="BC2442A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13555A33"/>
    <w:multiLevelType w:val="hybridMultilevel"/>
    <w:tmpl w:val="22C40CB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141352FB"/>
    <w:multiLevelType w:val="hybridMultilevel"/>
    <w:tmpl w:val="F5F45BD8"/>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7" w15:restartNumberingAfterBreak="0">
    <w:nsid w:val="18D317A9"/>
    <w:multiLevelType w:val="hybridMultilevel"/>
    <w:tmpl w:val="B3A0977E"/>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8" w15:restartNumberingAfterBreak="0">
    <w:nsid w:val="18EB3633"/>
    <w:multiLevelType w:val="hybridMultilevel"/>
    <w:tmpl w:val="A210D1C0"/>
    <w:lvl w:ilvl="0" w:tplc="5C885E76">
      <w:start w:val="1"/>
      <w:numFmt w:val="bullet"/>
      <w:lvlText w:val=""/>
      <w:lvlJc w:val="left"/>
      <w:pPr>
        <w:ind w:left="720" w:hanging="360"/>
      </w:pPr>
      <w:rPr>
        <w:rFonts w:ascii="Symbol" w:hAnsi="Symbol" w:hint="default"/>
        <w:color w:val="1C748E"/>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9" w15:restartNumberingAfterBreak="0">
    <w:nsid w:val="19D70279"/>
    <w:multiLevelType w:val="hybridMultilevel"/>
    <w:tmpl w:val="2BDC020C"/>
    <w:lvl w:ilvl="0" w:tplc="E7E27D72">
      <w:start w:val="1"/>
      <w:numFmt w:val="bullet"/>
      <w:lvlText w:val="•"/>
      <w:lvlJc w:val="left"/>
      <w:pPr>
        <w:ind w:left="78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0FE2A386">
      <w:start w:val="1"/>
      <w:numFmt w:val="bullet"/>
      <w:lvlText w:val="o"/>
      <w:lvlJc w:val="left"/>
      <w:pPr>
        <w:ind w:left="151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F1D286E8">
      <w:start w:val="1"/>
      <w:numFmt w:val="bullet"/>
      <w:lvlText w:val="▪"/>
      <w:lvlJc w:val="left"/>
      <w:pPr>
        <w:ind w:left="223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01C665DE">
      <w:start w:val="1"/>
      <w:numFmt w:val="bullet"/>
      <w:lvlText w:val="•"/>
      <w:lvlJc w:val="left"/>
      <w:pPr>
        <w:ind w:left="2957"/>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4A7E5010">
      <w:start w:val="1"/>
      <w:numFmt w:val="bullet"/>
      <w:lvlText w:val="o"/>
      <w:lvlJc w:val="left"/>
      <w:pPr>
        <w:ind w:left="367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063C8F04">
      <w:start w:val="1"/>
      <w:numFmt w:val="bullet"/>
      <w:lvlText w:val="▪"/>
      <w:lvlJc w:val="left"/>
      <w:pPr>
        <w:ind w:left="439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302454FE">
      <w:start w:val="1"/>
      <w:numFmt w:val="bullet"/>
      <w:lvlText w:val="•"/>
      <w:lvlJc w:val="left"/>
      <w:pPr>
        <w:ind w:left="5117"/>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09266FCC">
      <w:start w:val="1"/>
      <w:numFmt w:val="bullet"/>
      <w:lvlText w:val="o"/>
      <w:lvlJc w:val="left"/>
      <w:pPr>
        <w:ind w:left="583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53A689D6">
      <w:start w:val="1"/>
      <w:numFmt w:val="bullet"/>
      <w:lvlText w:val="▪"/>
      <w:lvlJc w:val="left"/>
      <w:pPr>
        <w:ind w:left="655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40" w15:restartNumberingAfterBreak="0">
    <w:nsid w:val="1BAC5511"/>
    <w:multiLevelType w:val="multilevel"/>
    <w:tmpl w:val="9008E7C6"/>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15:restartNumberingAfterBreak="0">
    <w:nsid w:val="1C552F64"/>
    <w:multiLevelType w:val="multilevel"/>
    <w:tmpl w:val="9FB2DF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15:restartNumberingAfterBreak="0">
    <w:nsid w:val="1D7F3BD8"/>
    <w:multiLevelType w:val="multilevel"/>
    <w:tmpl w:val="FD36A6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15:restartNumberingAfterBreak="0">
    <w:nsid w:val="1F3153D0"/>
    <w:multiLevelType w:val="hybridMultilevel"/>
    <w:tmpl w:val="5D6423F4"/>
    <w:lvl w:ilvl="0" w:tplc="B9B6174E">
      <w:start w:val="2"/>
      <w:numFmt w:val="bullet"/>
      <w:lvlText w:val="-"/>
      <w:lvlJc w:val="left"/>
      <w:pPr>
        <w:ind w:left="720" w:hanging="360"/>
      </w:pPr>
      <w:rPr>
        <w:rFonts w:ascii="Marianne Light" w:eastAsiaTheme="minorHAnsi" w:hAnsi="Marianne Light"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4" w15:restartNumberingAfterBreak="0">
    <w:nsid w:val="201F7029"/>
    <w:multiLevelType w:val="hybridMultilevel"/>
    <w:tmpl w:val="32D2090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5" w15:restartNumberingAfterBreak="0">
    <w:nsid w:val="20966598"/>
    <w:multiLevelType w:val="hybridMultilevel"/>
    <w:tmpl w:val="68E82DE6"/>
    <w:lvl w:ilvl="0" w:tplc="040C0003">
      <w:start w:val="1"/>
      <w:numFmt w:val="bullet"/>
      <w:lvlText w:val="o"/>
      <w:lvlJc w:val="left"/>
      <w:pPr>
        <w:ind w:left="720" w:hanging="360"/>
      </w:pPr>
      <w:rPr>
        <w:rFonts w:ascii="Courier New" w:hAnsi="Courier New" w:cs="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6" w15:restartNumberingAfterBreak="0">
    <w:nsid w:val="20C90692"/>
    <w:multiLevelType w:val="hybridMultilevel"/>
    <w:tmpl w:val="82A0AF9A"/>
    <w:lvl w:ilvl="0" w:tplc="040C0009">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7" w15:restartNumberingAfterBreak="0">
    <w:nsid w:val="21AE4CFB"/>
    <w:multiLevelType w:val="hybridMultilevel"/>
    <w:tmpl w:val="1ACEA3A4"/>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8" w15:restartNumberingAfterBreak="0">
    <w:nsid w:val="21F20311"/>
    <w:multiLevelType w:val="hybridMultilevel"/>
    <w:tmpl w:val="B2807C9A"/>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9" w15:restartNumberingAfterBreak="0">
    <w:nsid w:val="223F1599"/>
    <w:multiLevelType w:val="multilevel"/>
    <w:tmpl w:val="7B8040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0" w15:restartNumberingAfterBreak="0">
    <w:nsid w:val="22AB3D2B"/>
    <w:multiLevelType w:val="hybridMultilevel"/>
    <w:tmpl w:val="DB68E132"/>
    <w:lvl w:ilvl="0" w:tplc="040C0001">
      <w:start w:val="1"/>
      <w:numFmt w:val="bullet"/>
      <w:lvlText w:val=""/>
      <w:lvlJc w:val="left"/>
      <w:pPr>
        <w:ind w:left="777" w:hanging="360"/>
      </w:pPr>
      <w:rPr>
        <w:rFonts w:ascii="Symbol" w:hAnsi="Symbol" w:hint="default"/>
      </w:rPr>
    </w:lvl>
    <w:lvl w:ilvl="1" w:tplc="040C0003" w:tentative="1">
      <w:start w:val="1"/>
      <w:numFmt w:val="bullet"/>
      <w:lvlText w:val="o"/>
      <w:lvlJc w:val="left"/>
      <w:pPr>
        <w:ind w:left="1497" w:hanging="360"/>
      </w:pPr>
      <w:rPr>
        <w:rFonts w:ascii="Courier New" w:hAnsi="Courier New" w:cs="Courier New" w:hint="default"/>
      </w:rPr>
    </w:lvl>
    <w:lvl w:ilvl="2" w:tplc="040C0005" w:tentative="1">
      <w:start w:val="1"/>
      <w:numFmt w:val="bullet"/>
      <w:lvlText w:val=""/>
      <w:lvlJc w:val="left"/>
      <w:pPr>
        <w:ind w:left="2217" w:hanging="360"/>
      </w:pPr>
      <w:rPr>
        <w:rFonts w:ascii="Wingdings" w:hAnsi="Wingdings" w:hint="default"/>
      </w:rPr>
    </w:lvl>
    <w:lvl w:ilvl="3" w:tplc="040C0001" w:tentative="1">
      <w:start w:val="1"/>
      <w:numFmt w:val="bullet"/>
      <w:lvlText w:val=""/>
      <w:lvlJc w:val="left"/>
      <w:pPr>
        <w:ind w:left="2937" w:hanging="360"/>
      </w:pPr>
      <w:rPr>
        <w:rFonts w:ascii="Symbol" w:hAnsi="Symbol" w:hint="default"/>
      </w:rPr>
    </w:lvl>
    <w:lvl w:ilvl="4" w:tplc="040C0003" w:tentative="1">
      <w:start w:val="1"/>
      <w:numFmt w:val="bullet"/>
      <w:lvlText w:val="o"/>
      <w:lvlJc w:val="left"/>
      <w:pPr>
        <w:ind w:left="3657" w:hanging="360"/>
      </w:pPr>
      <w:rPr>
        <w:rFonts w:ascii="Courier New" w:hAnsi="Courier New" w:cs="Courier New" w:hint="default"/>
      </w:rPr>
    </w:lvl>
    <w:lvl w:ilvl="5" w:tplc="040C0005" w:tentative="1">
      <w:start w:val="1"/>
      <w:numFmt w:val="bullet"/>
      <w:lvlText w:val=""/>
      <w:lvlJc w:val="left"/>
      <w:pPr>
        <w:ind w:left="4377" w:hanging="360"/>
      </w:pPr>
      <w:rPr>
        <w:rFonts w:ascii="Wingdings" w:hAnsi="Wingdings" w:hint="default"/>
      </w:rPr>
    </w:lvl>
    <w:lvl w:ilvl="6" w:tplc="040C0001" w:tentative="1">
      <w:start w:val="1"/>
      <w:numFmt w:val="bullet"/>
      <w:lvlText w:val=""/>
      <w:lvlJc w:val="left"/>
      <w:pPr>
        <w:ind w:left="5097" w:hanging="360"/>
      </w:pPr>
      <w:rPr>
        <w:rFonts w:ascii="Symbol" w:hAnsi="Symbol" w:hint="default"/>
      </w:rPr>
    </w:lvl>
    <w:lvl w:ilvl="7" w:tplc="040C0003" w:tentative="1">
      <w:start w:val="1"/>
      <w:numFmt w:val="bullet"/>
      <w:lvlText w:val="o"/>
      <w:lvlJc w:val="left"/>
      <w:pPr>
        <w:ind w:left="5817" w:hanging="360"/>
      </w:pPr>
      <w:rPr>
        <w:rFonts w:ascii="Courier New" w:hAnsi="Courier New" w:cs="Courier New" w:hint="default"/>
      </w:rPr>
    </w:lvl>
    <w:lvl w:ilvl="8" w:tplc="040C0005" w:tentative="1">
      <w:start w:val="1"/>
      <w:numFmt w:val="bullet"/>
      <w:lvlText w:val=""/>
      <w:lvlJc w:val="left"/>
      <w:pPr>
        <w:ind w:left="6537" w:hanging="360"/>
      </w:pPr>
      <w:rPr>
        <w:rFonts w:ascii="Wingdings" w:hAnsi="Wingdings" w:hint="default"/>
      </w:rPr>
    </w:lvl>
  </w:abstractNum>
  <w:abstractNum w:abstractNumId="51" w15:restartNumberingAfterBreak="0">
    <w:nsid w:val="22EB52A8"/>
    <w:multiLevelType w:val="hybridMultilevel"/>
    <w:tmpl w:val="5FEC5E7A"/>
    <w:lvl w:ilvl="0" w:tplc="E0F80CD0">
      <w:numFmt w:val="bullet"/>
      <w:lvlText w:val="•"/>
      <w:lvlJc w:val="left"/>
      <w:pPr>
        <w:ind w:left="415" w:hanging="137"/>
      </w:pPr>
      <w:rPr>
        <w:rFonts w:ascii="Marianne" w:eastAsia="Marianne" w:hAnsi="Marianne" w:cs="Marianne" w:hint="default"/>
        <w:b w:val="0"/>
        <w:bCs w:val="0"/>
        <w:i w:val="0"/>
        <w:iCs w:val="0"/>
        <w:color w:val="F29C52"/>
        <w:w w:val="100"/>
        <w:sz w:val="22"/>
        <w:szCs w:val="22"/>
        <w:lang w:val="fr-FR" w:eastAsia="en-US" w:bidi="ar-SA"/>
      </w:rPr>
    </w:lvl>
    <w:lvl w:ilvl="1" w:tplc="FE549060">
      <w:numFmt w:val="bullet"/>
      <w:lvlText w:val="•"/>
      <w:lvlJc w:val="left"/>
      <w:pPr>
        <w:ind w:left="1060" w:hanging="137"/>
      </w:pPr>
      <w:rPr>
        <w:rFonts w:hint="default"/>
        <w:lang w:val="fr-FR" w:eastAsia="en-US" w:bidi="ar-SA"/>
      </w:rPr>
    </w:lvl>
    <w:lvl w:ilvl="2" w:tplc="2954FA0A">
      <w:numFmt w:val="bullet"/>
      <w:lvlText w:val="•"/>
      <w:lvlJc w:val="left"/>
      <w:pPr>
        <w:ind w:left="1700" w:hanging="137"/>
      </w:pPr>
      <w:rPr>
        <w:rFonts w:hint="default"/>
        <w:lang w:val="fr-FR" w:eastAsia="en-US" w:bidi="ar-SA"/>
      </w:rPr>
    </w:lvl>
    <w:lvl w:ilvl="3" w:tplc="1E1C91AA">
      <w:numFmt w:val="bullet"/>
      <w:lvlText w:val="•"/>
      <w:lvlJc w:val="left"/>
      <w:pPr>
        <w:ind w:left="2340" w:hanging="137"/>
      </w:pPr>
      <w:rPr>
        <w:rFonts w:hint="default"/>
        <w:lang w:val="fr-FR" w:eastAsia="en-US" w:bidi="ar-SA"/>
      </w:rPr>
    </w:lvl>
    <w:lvl w:ilvl="4" w:tplc="A114F6D6">
      <w:numFmt w:val="bullet"/>
      <w:lvlText w:val="•"/>
      <w:lvlJc w:val="left"/>
      <w:pPr>
        <w:ind w:left="2980" w:hanging="137"/>
      </w:pPr>
      <w:rPr>
        <w:rFonts w:hint="default"/>
        <w:lang w:val="fr-FR" w:eastAsia="en-US" w:bidi="ar-SA"/>
      </w:rPr>
    </w:lvl>
    <w:lvl w:ilvl="5" w:tplc="1D406DA8">
      <w:numFmt w:val="bullet"/>
      <w:lvlText w:val="•"/>
      <w:lvlJc w:val="left"/>
      <w:pPr>
        <w:ind w:left="3620" w:hanging="137"/>
      </w:pPr>
      <w:rPr>
        <w:rFonts w:hint="default"/>
        <w:lang w:val="fr-FR" w:eastAsia="en-US" w:bidi="ar-SA"/>
      </w:rPr>
    </w:lvl>
    <w:lvl w:ilvl="6" w:tplc="2A4CFCB8">
      <w:numFmt w:val="bullet"/>
      <w:lvlText w:val="•"/>
      <w:lvlJc w:val="left"/>
      <w:pPr>
        <w:ind w:left="4260" w:hanging="137"/>
      </w:pPr>
      <w:rPr>
        <w:rFonts w:hint="default"/>
        <w:lang w:val="fr-FR" w:eastAsia="en-US" w:bidi="ar-SA"/>
      </w:rPr>
    </w:lvl>
    <w:lvl w:ilvl="7" w:tplc="A87A0546">
      <w:numFmt w:val="bullet"/>
      <w:lvlText w:val="•"/>
      <w:lvlJc w:val="left"/>
      <w:pPr>
        <w:ind w:left="4900" w:hanging="137"/>
      </w:pPr>
      <w:rPr>
        <w:rFonts w:hint="default"/>
        <w:lang w:val="fr-FR" w:eastAsia="en-US" w:bidi="ar-SA"/>
      </w:rPr>
    </w:lvl>
    <w:lvl w:ilvl="8" w:tplc="9AF40EDA">
      <w:numFmt w:val="bullet"/>
      <w:lvlText w:val="•"/>
      <w:lvlJc w:val="left"/>
      <w:pPr>
        <w:ind w:left="5540" w:hanging="137"/>
      </w:pPr>
      <w:rPr>
        <w:rFonts w:hint="default"/>
        <w:lang w:val="fr-FR" w:eastAsia="en-US" w:bidi="ar-SA"/>
      </w:rPr>
    </w:lvl>
  </w:abstractNum>
  <w:abstractNum w:abstractNumId="52" w15:restartNumberingAfterBreak="0">
    <w:nsid w:val="233E4159"/>
    <w:multiLevelType w:val="hybridMultilevel"/>
    <w:tmpl w:val="635E93B0"/>
    <w:lvl w:ilvl="0" w:tplc="F558C3A0">
      <w:numFmt w:val="bullet"/>
      <w:lvlText w:val="•"/>
      <w:lvlJc w:val="left"/>
      <w:pPr>
        <w:ind w:left="1065" w:hanging="705"/>
      </w:pPr>
      <w:rPr>
        <w:rFonts w:ascii="Marianne Light" w:eastAsiaTheme="minorHAnsi" w:hAnsi="Marianne Light"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3" w15:restartNumberingAfterBreak="0">
    <w:nsid w:val="285B72F5"/>
    <w:multiLevelType w:val="multilevel"/>
    <w:tmpl w:val="C4C44E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4" w15:restartNumberingAfterBreak="0">
    <w:nsid w:val="28F864FD"/>
    <w:multiLevelType w:val="hybridMultilevel"/>
    <w:tmpl w:val="EF60FC3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5" w15:restartNumberingAfterBreak="0">
    <w:nsid w:val="29402527"/>
    <w:multiLevelType w:val="hybridMultilevel"/>
    <w:tmpl w:val="EA8E035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6" w15:restartNumberingAfterBreak="0">
    <w:nsid w:val="2A3E4B04"/>
    <w:multiLevelType w:val="hybridMultilevel"/>
    <w:tmpl w:val="1CC07AB6"/>
    <w:lvl w:ilvl="0" w:tplc="040C0001">
      <w:start w:val="1"/>
      <w:numFmt w:val="bullet"/>
      <w:lvlText w:val=""/>
      <w:lvlJc w:val="left"/>
      <w:pPr>
        <w:ind w:left="780" w:hanging="360"/>
      </w:pPr>
      <w:rPr>
        <w:rFonts w:ascii="Symbol" w:hAnsi="Symbol" w:hint="default"/>
      </w:rPr>
    </w:lvl>
    <w:lvl w:ilvl="1" w:tplc="040C0003" w:tentative="1">
      <w:start w:val="1"/>
      <w:numFmt w:val="bullet"/>
      <w:lvlText w:val="o"/>
      <w:lvlJc w:val="left"/>
      <w:pPr>
        <w:ind w:left="1500" w:hanging="360"/>
      </w:pPr>
      <w:rPr>
        <w:rFonts w:ascii="Courier New" w:hAnsi="Courier New" w:cs="Courier New" w:hint="default"/>
      </w:rPr>
    </w:lvl>
    <w:lvl w:ilvl="2" w:tplc="040C0005" w:tentative="1">
      <w:start w:val="1"/>
      <w:numFmt w:val="bullet"/>
      <w:lvlText w:val=""/>
      <w:lvlJc w:val="left"/>
      <w:pPr>
        <w:ind w:left="2220" w:hanging="360"/>
      </w:pPr>
      <w:rPr>
        <w:rFonts w:ascii="Wingdings" w:hAnsi="Wingdings" w:hint="default"/>
      </w:rPr>
    </w:lvl>
    <w:lvl w:ilvl="3" w:tplc="040C0001" w:tentative="1">
      <w:start w:val="1"/>
      <w:numFmt w:val="bullet"/>
      <w:lvlText w:val=""/>
      <w:lvlJc w:val="left"/>
      <w:pPr>
        <w:ind w:left="2940" w:hanging="360"/>
      </w:pPr>
      <w:rPr>
        <w:rFonts w:ascii="Symbol" w:hAnsi="Symbol" w:hint="default"/>
      </w:rPr>
    </w:lvl>
    <w:lvl w:ilvl="4" w:tplc="040C0003" w:tentative="1">
      <w:start w:val="1"/>
      <w:numFmt w:val="bullet"/>
      <w:lvlText w:val="o"/>
      <w:lvlJc w:val="left"/>
      <w:pPr>
        <w:ind w:left="3660" w:hanging="360"/>
      </w:pPr>
      <w:rPr>
        <w:rFonts w:ascii="Courier New" w:hAnsi="Courier New" w:cs="Courier New" w:hint="default"/>
      </w:rPr>
    </w:lvl>
    <w:lvl w:ilvl="5" w:tplc="040C0005" w:tentative="1">
      <w:start w:val="1"/>
      <w:numFmt w:val="bullet"/>
      <w:lvlText w:val=""/>
      <w:lvlJc w:val="left"/>
      <w:pPr>
        <w:ind w:left="4380" w:hanging="360"/>
      </w:pPr>
      <w:rPr>
        <w:rFonts w:ascii="Wingdings" w:hAnsi="Wingdings" w:hint="default"/>
      </w:rPr>
    </w:lvl>
    <w:lvl w:ilvl="6" w:tplc="040C0001" w:tentative="1">
      <w:start w:val="1"/>
      <w:numFmt w:val="bullet"/>
      <w:lvlText w:val=""/>
      <w:lvlJc w:val="left"/>
      <w:pPr>
        <w:ind w:left="5100" w:hanging="360"/>
      </w:pPr>
      <w:rPr>
        <w:rFonts w:ascii="Symbol" w:hAnsi="Symbol" w:hint="default"/>
      </w:rPr>
    </w:lvl>
    <w:lvl w:ilvl="7" w:tplc="040C0003" w:tentative="1">
      <w:start w:val="1"/>
      <w:numFmt w:val="bullet"/>
      <w:lvlText w:val="o"/>
      <w:lvlJc w:val="left"/>
      <w:pPr>
        <w:ind w:left="5820" w:hanging="360"/>
      </w:pPr>
      <w:rPr>
        <w:rFonts w:ascii="Courier New" w:hAnsi="Courier New" w:cs="Courier New" w:hint="default"/>
      </w:rPr>
    </w:lvl>
    <w:lvl w:ilvl="8" w:tplc="040C0005" w:tentative="1">
      <w:start w:val="1"/>
      <w:numFmt w:val="bullet"/>
      <w:lvlText w:val=""/>
      <w:lvlJc w:val="left"/>
      <w:pPr>
        <w:ind w:left="6540" w:hanging="360"/>
      </w:pPr>
      <w:rPr>
        <w:rFonts w:ascii="Wingdings" w:hAnsi="Wingdings" w:hint="default"/>
      </w:rPr>
    </w:lvl>
  </w:abstractNum>
  <w:abstractNum w:abstractNumId="57" w15:restartNumberingAfterBreak="0">
    <w:nsid w:val="2AA77414"/>
    <w:multiLevelType w:val="multilevel"/>
    <w:tmpl w:val="F6C6B4C6"/>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8" w15:restartNumberingAfterBreak="0">
    <w:nsid w:val="2AE53D38"/>
    <w:multiLevelType w:val="multilevel"/>
    <w:tmpl w:val="9DE0167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9" w15:restartNumberingAfterBreak="0">
    <w:nsid w:val="2D0D7B1D"/>
    <w:multiLevelType w:val="hybridMultilevel"/>
    <w:tmpl w:val="A3D0E38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0" w15:restartNumberingAfterBreak="0">
    <w:nsid w:val="2D7F2D73"/>
    <w:multiLevelType w:val="hybridMultilevel"/>
    <w:tmpl w:val="B442D8CE"/>
    <w:lvl w:ilvl="0" w:tplc="040C0001">
      <w:start w:val="1"/>
      <w:numFmt w:val="bullet"/>
      <w:lvlText w:val=""/>
      <w:lvlJc w:val="left"/>
      <w:pPr>
        <w:ind w:left="1146" w:hanging="360"/>
      </w:pPr>
      <w:rPr>
        <w:rFonts w:ascii="Symbol" w:hAnsi="Symbol"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61" w15:restartNumberingAfterBreak="0">
    <w:nsid w:val="2E257538"/>
    <w:multiLevelType w:val="hybridMultilevel"/>
    <w:tmpl w:val="7CA42E0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2" w15:restartNumberingAfterBreak="0">
    <w:nsid w:val="2E8C618E"/>
    <w:multiLevelType w:val="hybridMultilevel"/>
    <w:tmpl w:val="896C7394"/>
    <w:lvl w:ilvl="0" w:tplc="040C0003">
      <w:start w:val="1"/>
      <w:numFmt w:val="bullet"/>
      <w:lvlText w:val="o"/>
      <w:lvlJc w:val="left"/>
      <w:pPr>
        <w:ind w:left="360" w:hanging="360"/>
      </w:pPr>
      <w:rPr>
        <w:rFonts w:ascii="Courier New" w:hAnsi="Courier New" w:cs="Courier New"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63" w15:restartNumberingAfterBreak="0">
    <w:nsid w:val="2ED30CC6"/>
    <w:multiLevelType w:val="hybridMultilevel"/>
    <w:tmpl w:val="B1BE722C"/>
    <w:lvl w:ilvl="0" w:tplc="040C0009">
      <w:start w:val="1"/>
      <w:numFmt w:val="bullet"/>
      <w:lvlText w:val=""/>
      <w:lvlJc w:val="left"/>
      <w:pPr>
        <w:ind w:left="360"/>
      </w:pPr>
      <w:rPr>
        <w:rFonts w:ascii="Wingdings" w:hAnsi="Wingdings" w:hint="default"/>
        <w:b w:val="0"/>
        <w:i w:val="0"/>
        <w:strike w:val="0"/>
        <w:dstrike w:val="0"/>
        <w:color w:val="000000"/>
        <w:sz w:val="22"/>
        <w:szCs w:val="22"/>
        <w:u w:val="none" w:color="000000"/>
        <w:bdr w:val="none" w:sz="0" w:space="0" w:color="auto"/>
        <w:shd w:val="clear" w:color="auto" w:fill="auto"/>
        <w:vertAlign w:val="baseline"/>
      </w:rPr>
    </w:lvl>
    <w:lvl w:ilvl="1" w:tplc="040C000B">
      <w:start w:val="1"/>
      <w:numFmt w:val="bullet"/>
      <w:lvlText w:val=""/>
      <w:lvlJc w:val="left"/>
      <w:pPr>
        <w:ind w:left="1142" w:hanging="360"/>
      </w:pPr>
      <w:rPr>
        <w:rFonts w:ascii="Wingdings" w:hAnsi="Wingdings" w:hint="default"/>
      </w:rPr>
    </w:lvl>
    <w:lvl w:ilvl="2" w:tplc="57A233B6">
      <w:start w:val="1"/>
      <w:numFmt w:val="bullet"/>
      <w:lvlText w:val="▪"/>
      <w:lvlJc w:val="left"/>
      <w:pPr>
        <w:ind w:left="1517"/>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3" w:tplc="1BC00270">
      <w:start w:val="1"/>
      <w:numFmt w:val="bullet"/>
      <w:lvlText w:val="•"/>
      <w:lvlJc w:val="left"/>
      <w:pPr>
        <w:ind w:left="2237"/>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4" w:tplc="04848B30">
      <w:start w:val="1"/>
      <w:numFmt w:val="bullet"/>
      <w:lvlText w:val="o"/>
      <w:lvlJc w:val="left"/>
      <w:pPr>
        <w:ind w:left="2957"/>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5" w:tplc="31529F3E">
      <w:start w:val="1"/>
      <w:numFmt w:val="bullet"/>
      <w:lvlText w:val="▪"/>
      <w:lvlJc w:val="left"/>
      <w:pPr>
        <w:ind w:left="3677"/>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6" w:tplc="B7248CE6">
      <w:start w:val="1"/>
      <w:numFmt w:val="bullet"/>
      <w:lvlText w:val="•"/>
      <w:lvlJc w:val="left"/>
      <w:pPr>
        <w:ind w:left="4397"/>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7" w:tplc="E994673C">
      <w:start w:val="1"/>
      <w:numFmt w:val="bullet"/>
      <w:lvlText w:val="o"/>
      <w:lvlJc w:val="left"/>
      <w:pPr>
        <w:ind w:left="5117"/>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8" w:tplc="060A1CEC">
      <w:start w:val="1"/>
      <w:numFmt w:val="bullet"/>
      <w:lvlText w:val="▪"/>
      <w:lvlJc w:val="left"/>
      <w:pPr>
        <w:ind w:left="5837"/>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abstractNum>
  <w:abstractNum w:abstractNumId="64" w15:restartNumberingAfterBreak="0">
    <w:nsid w:val="3042164E"/>
    <w:multiLevelType w:val="hybridMultilevel"/>
    <w:tmpl w:val="A3CA19D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5" w15:restartNumberingAfterBreak="0">
    <w:nsid w:val="30A86162"/>
    <w:multiLevelType w:val="hybridMultilevel"/>
    <w:tmpl w:val="813A0582"/>
    <w:lvl w:ilvl="0" w:tplc="040C0009">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6" w15:restartNumberingAfterBreak="0">
    <w:nsid w:val="322A25BB"/>
    <w:multiLevelType w:val="hybridMultilevel"/>
    <w:tmpl w:val="7D82498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7" w15:restartNumberingAfterBreak="0">
    <w:nsid w:val="32702903"/>
    <w:multiLevelType w:val="hybridMultilevel"/>
    <w:tmpl w:val="3B021C9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8" w15:restartNumberingAfterBreak="0">
    <w:nsid w:val="32B50117"/>
    <w:multiLevelType w:val="hybridMultilevel"/>
    <w:tmpl w:val="0DC0D38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9" w15:restartNumberingAfterBreak="0">
    <w:nsid w:val="32F51E75"/>
    <w:multiLevelType w:val="hybridMultilevel"/>
    <w:tmpl w:val="4B0EB59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0" w15:restartNumberingAfterBreak="0">
    <w:nsid w:val="3515358B"/>
    <w:multiLevelType w:val="hybridMultilevel"/>
    <w:tmpl w:val="840C4F9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1" w15:restartNumberingAfterBreak="0">
    <w:nsid w:val="360B7B66"/>
    <w:multiLevelType w:val="hybridMultilevel"/>
    <w:tmpl w:val="772C30C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2" w15:restartNumberingAfterBreak="0">
    <w:nsid w:val="36813E27"/>
    <w:multiLevelType w:val="hybridMultilevel"/>
    <w:tmpl w:val="2780AAAE"/>
    <w:lvl w:ilvl="0" w:tplc="040C000F">
      <w:start w:val="1"/>
      <w:numFmt w:val="decimal"/>
      <w:lvlText w:val="%1."/>
      <w:lvlJc w:val="left"/>
      <w:pPr>
        <w:ind w:left="720" w:hanging="360"/>
      </w:pPr>
      <w:rPr>
        <w:rFonts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3" w15:restartNumberingAfterBreak="0">
    <w:nsid w:val="37364708"/>
    <w:multiLevelType w:val="hybridMultilevel"/>
    <w:tmpl w:val="ACFA6B6E"/>
    <w:lvl w:ilvl="0" w:tplc="04B25C02">
      <w:start w:val="1"/>
      <w:numFmt w:val="bullet"/>
      <w:lvlText w:val="•"/>
      <w:lvlJc w:val="left"/>
      <w:pPr>
        <w:ind w:left="360"/>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1" w:tplc="F7D664DE">
      <w:start w:val="1"/>
      <w:numFmt w:val="bullet"/>
      <w:lvlText w:val=""/>
      <w:lvlJc w:val="left"/>
      <w:pPr>
        <w:ind w:left="872" w:hanging="360"/>
      </w:pPr>
      <w:rPr>
        <w:rFonts w:ascii="Wingdings" w:hAnsi="Wingdings" w:hint="default"/>
        <w:sz w:val="22"/>
        <w:szCs w:val="22"/>
      </w:rPr>
    </w:lvl>
    <w:lvl w:ilvl="2" w:tplc="47502F06">
      <w:start w:val="1"/>
      <w:numFmt w:val="bullet"/>
      <w:lvlText w:val="▪"/>
      <w:lvlJc w:val="left"/>
      <w:pPr>
        <w:ind w:left="1517"/>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3" w:tplc="662AB5FC">
      <w:start w:val="1"/>
      <w:numFmt w:val="bullet"/>
      <w:lvlText w:val="•"/>
      <w:lvlJc w:val="left"/>
      <w:pPr>
        <w:ind w:left="2237"/>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4" w:tplc="F452835E">
      <w:start w:val="1"/>
      <w:numFmt w:val="bullet"/>
      <w:lvlText w:val="o"/>
      <w:lvlJc w:val="left"/>
      <w:pPr>
        <w:ind w:left="2957"/>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5" w:tplc="333CDB80">
      <w:start w:val="1"/>
      <w:numFmt w:val="bullet"/>
      <w:lvlText w:val="▪"/>
      <w:lvlJc w:val="left"/>
      <w:pPr>
        <w:ind w:left="3677"/>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6" w:tplc="715C7294">
      <w:start w:val="1"/>
      <w:numFmt w:val="bullet"/>
      <w:lvlText w:val="•"/>
      <w:lvlJc w:val="left"/>
      <w:pPr>
        <w:ind w:left="4397"/>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7" w:tplc="2B84C97E">
      <w:start w:val="1"/>
      <w:numFmt w:val="bullet"/>
      <w:lvlText w:val="o"/>
      <w:lvlJc w:val="left"/>
      <w:pPr>
        <w:ind w:left="5117"/>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8" w:tplc="8E969A7A">
      <w:start w:val="1"/>
      <w:numFmt w:val="bullet"/>
      <w:lvlText w:val="▪"/>
      <w:lvlJc w:val="left"/>
      <w:pPr>
        <w:ind w:left="5837"/>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abstractNum>
  <w:abstractNum w:abstractNumId="74" w15:restartNumberingAfterBreak="0">
    <w:nsid w:val="374D5132"/>
    <w:multiLevelType w:val="hybridMultilevel"/>
    <w:tmpl w:val="A26CAA56"/>
    <w:lvl w:ilvl="0" w:tplc="4AFADB3A">
      <w:start w:val="1"/>
      <w:numFmt w:val="bullet"/>
      <w:lvlText w:val=""/>
      <w:lvlJc w:val="left"/>
      <w:pPr>
        <w:ind w:left="918" w:hanging="360"/>
      </w:pPr>
      <w:rPr>
        <w:rFonts w:ascii="Symbol" w:hAnsi="Symbol" w:hint="default"/>
      </w:rPr>
    </w:lvl>
    <w:lvl w:ilvl="1" w:tplc="040C0003" w:tentative="1">
      <w:start w:val="1"/>
      <w:numFmt w:val="bullet"/>
      <w:lvlText w:val="o"/>
      <w:lvlJc w:val="left"/>
      <w:pPr>
        <w:ind w:left="1638" w:hanging="360"/>
      </w:pPr>
      <w:rPr>
        <w:rFonts w:ascii="Courier New" w:hAnsi="Courier New" w:cs="Courier New" w:hint="default"/>
      </w:rPr>
    </w:lvl>
    <w:lvl w:ilvl="2" w:tplc="040C0005" w:tentative="1">
      <w:start w:val="1"/>
      <w:numFmt w:val="bullet"/>
      <w:lvlText w:val=""/>
      <w:lvlJc w:val="left"/>
      <w:pPr>
        <w:ind w:left="2358" w:hanging="360"/>
      </w:pPr>
      <w:rPr>
        <w:rFonts w:ascii="Wingdings" w:hAnsi="Wingdings" w:hint="default"/>
      </w:rPr>
    </w:lvl>
    <w:lvl w:ilvl="3" w:tplc="040C0001" w:tentative="1">
      <w:start w:val="1"/>
      <w:numFmt w:val="bullet"/>
      <w:lvlText w:val=""/>
      <w:lvlJc w:val="left"/>
      <w:pPr>
        <w:ind w:left="3078" w:hanging="360"/>
      </w:pPr>
      <w:rPr>
        <w:rFonts w:ascii="Symbol" w:hAnsi="Symbol" w:hint="default"/>
      </w:rPr>
    </w:lvl>
    <w:lvl w:ilvl="4" w:tplc="040C0003" w:tentative="1">
      <w:start w:val="1"/>
      <w:numFmt w:val="bullet"/>
      <w:lvlText w:val="o"/>
      <w:lvlJc w:val="left"/>
      <w:pPr>
        <w:ind w:left="3798" w:hanging="360"/>
      </w:pPr>
      <w:rPr>
        <w:rFonts w:ascii="Courier New" w:hAnsi="Courier New" w:cs="Courier New" w:hint="default"/>
      </w:rPr>
    </w:lvl>
    <w:lvl w:ilvl="5" w:tplc="040C0005" w:tentative="1">
      <w:start w:val="1"/>
      <w:numFmt w:val="bullet"/>
      <w:lvlText w:val=""/>
      <w:lvlJc w:val="left"/>
      <w:pPr>
        <w:ind w:left="4518" w:hanging="360"/>
      </w:pPr>
      <w:rPr>
        <w:rFonts w:ascii="Wingdings" w:hAnsi="Wingdings" w:hint="default"/>
      </w:rPr>
    </w:lvl>
    <w:lvl w:ilvl="6" w:tplc="040C0001" w:tentative="1">
      <w:start w:val="1"/>
      <w:numFmt w:val="bullet"/>
      <w:lvlText w:val=""/>
      <w:lvlJc w:val="left"/>
      <w:pPr>
        <w:ind w:left="5238" w:hanging="360"/>
      </w:pPr>
      <w:rPr>
        <w:rFonts w:ascii="Symbol" w:hAnsi="Symbol" w:hint="default"/>
      </w:rPr>
    </w:lvl>
    <w:lvl w:ilvl="7" w:tplc="040C0003" w:tentative="1">
      <w:start w:val="1"/>
      <w:numFmt w:val="bullet"/>
      <w:lvlText w:val="o"/>
      <w:lvlJc w:val="left"/>
      <w:pPr>
        <w:ind w:left="5958" w:hanging="360"/>
      </w:pPr>
      <w:rPr>
        <w:rFonts w:ascii="Courier New" w:hAnsi="Courier New" w:cs="Courier New" w:hint="default"/>
      </w:rPr>
    </w:lvl>
    <w:lvl w:ilvl="8" w:tplc="040C0005" w:tentative="1">
      <w:start w:val="1"/>
      <w:numFmt w:val="bullet"/>
      <w:lvlText w:val=""/>
      <w:lvlJc w:val="left"/>
      <w:pPr>
        <w:ind w:left="6678" w:hanging="360"/>
      </w:pPr>
      <w:rPr>
        <w:rFonts w:ascii="Wingdings" w:hAnsi="Wingdings" w:hint="default"/>
      </w:rPr>
    </w:lvl>
  </w:abstractNum>
  <w:abstractNum w:abstractNumId="75" w15:restartNumberingAfterBreak="0">
    <w:nsid w:val="37F5672D"/>
    <w:multiLevelType w:val="hybridMultilevel"/>
    <w:tmpl w:val="0E64821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6" w15:restartNumberingAfterBreak="0">
    <w:nsid w:val="38F97A15"/>
    <w:multiLevelType w:val="hybridMultilevel"/>
    <w:tmpl w:val="29CA9AA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7" w15:restartNumberingAfterBreak="0">
    <w:nsid w:val="3A923C51"/>
    <w:multiLevelType w:val="hybridMultilevel"/>
    <w:tmpl w:val="3F2CD64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8" w15:restartNumberingAfterBreak="0">
    <w:nsid w:val="3AD114B7"/>
    <w:multiLevelType w:val="hybridMultilevel"/>
    <w:tmpl w:val="CA525F1A"/>
    <w:lvl w:ilvl="0" w:tplc="040C0001">
      <w:start w:val="1"/>
      <w:numFmt w:val="bullet"/>
      <w:lvlText w:val=""/>
      <w:lvlJc w:val="left"/>
      <w:pPr>
        <w:ind w:left="720" w:hanging="360"/>
      </w:pPr>
      <w:rPr>
        <w:rFonts w:ascii="Symbol" w:hAnsi="Symbol" w:hint="default"/>
      </w:rPr>
    </w:lvl>
    <w:lvl w:ilvl="1" w:tplc="C52E1320">
      <w:start w:val="1"/>
      <w:numFmt w:val="bullet"/>
      <w:lvlText w:val="-"/>
      <w:lvlJc w:val="left"/>
      <w:pPr>
        <w:ind w:left="1440" w:hanging="360"/>
      </w:pPr>
      <w:rPr>
        <w:rFonts w:ascii="Arial" w:hAnsi="Arial"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9" w15:restartNumberingAfterBreak="0">
    <w:nsid w:val="3B0C6A3C"/>
    <w:multiLevelType w:val="multilevel"/>
    <w:tmpl w:val="8CDC7B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0" w15:restartNumberingAfterBreak="0">
    <w:nsid w:val="3BE154B5"/>
    <w:multiLevelType w:val="multilevel"/>
    <w:tmpl w:val="DCC06C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1" w15:restartNumberingAfterBreak="0">
    <w:nsid w:val="3C17105B"/>
    <w:multiLevelType w:val="hybridMultilevel"/>
    <w:tmpl w:val="30801380"/>
    <w:lvl w:ilvl="0" w:tplc="9E14F77E">
      <w:start w:val="3"/>
      <w:numFmt w:val="bullet"/>
      <w:lvlText w:val="-"/>
      <w:lvlJc w:val="left"/>
      <w:pPr>
        <w:ind w:left="720" w:hanging="360"/>
      </w:pPr>
      <w:rPr>
        <w:rFonts w:ascii="Marianne" w:eastAsia="Times New Roman" w:hAnsi="Marianne"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2" w15:restartNumberingAfterBreak="0">
    <w:nsid w:val="3C2403B5"/>
    <w:multiLevelType w:val="hybridMultilevel"/>
    <w:tmpl w:val="AA0CFE8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3" w15:restartNumberingAfterBreak="0">
    <w:nsid w:val="3C500511"/>
    <w:multiLevelType w:val="hybridMultilevel"/>
    <w:tmpl w:val="2528E370"/>
    <w:lvl w:ilvl="0" w:tplc="040C0001">
      <w:start w:val="1"/>
      <w:numFmt w:val="bullet"/>
      <w:lvlText w:val=""/>
      <w:lvlJc w:val="left"/>
      <w:pPr>
        <w:ind w:left="1440" w:hanging="360"/>
      </w:pPr>
      <w:rPr>
        <w:rFonts w:ascii="Symbol" w:hAnsi="Symbol" w:hint="default"/>
      </w:rPr>
    </w:lvl>
    <w:lvl w:ilvl="1" w:tplc="040C0019">
      <w:start w:val="1"/>
      <w:numFmt w:val="lowerLetter"/>
      <w:lvlText w:val="%2."/>
      <w:lvlJc w:val="left"/>
      <w:pPr>
        <w:ind w:left="2160" w:hanging="360"/>
      </w:pPr>
    </w:lvl>
    <w:lvl w:ilvl="2" w:tplc="040C001B" w:tentative="1">
      <w:start w:val="1"/>
      <w:numFmt w:val="lowerRoman"/>
      <w:lvlText w:val="%3."/>
      <w:lvlJc w:val="right"/>
      <w:pPr>
        <w:ind w:left="2880" w:hanging="180"/>
      </w:pPr>
    </w:lvl>
    <w:lvl w:ilvl="3" w:tplc="040C000F" w:tentative="1">
      <w:start w:val="1"/>
      <w:numFmt w:val="decimal"/>
      <w:lvlText w:val="%4."/>
      <w:lvlJc w:val="left"/>
      <w:pPr>
        <w:ind w:left="3600" w:hanging="360"/>
      </w:pPr>
    </w:lvl>
    <w:lvl w:ilvl="4" w:tplc="040C0019" w:tentative="1">
      <w:start w:val="1"/>
      <w:numFmt w:val="lowerLetter"/>
      <w:lvlText w:val="%5."/>
      <w:lvlJc w:val="left"/>
      <w:pPr>
        <w:ind w:left="4320" w:hanging="360"/>
      </w:pPr>
    </w:lvl>
    <w:lvl w:ilvl="5" w:tplc="040C001B" w:tentative="1">
      <w:start w:val="1"/>
      <w:numFmt w:val="lowerRoman"/>
      <w:lvlText w:val="%6."/>
      <w:lvlJc w:val="right"/>
      <w:pPr>
        <w:ind w:left="5040" w:hanging="180"/>
      </w:pPr>
    </w:lvl>
    <w:lvl w:ilvl="6" w:tplc="040C000F" w:tentative="1">
      <w:start w:val="1"/>
      <w:numFmt w:val="decimal"/>
      <w:lvlText w:val="%7."/>
      <w:lvlJc w:val="left"/>
      <w:pPr>
        <w:ind w:left="5760" w:hanging="360"/>
      </w:pPr>
    </w:lvl>
    <w:lvl w:ilvl="7" w:tplc="040C0019" w:tentative="1">
      <w:start w:val="1"/>
      <w:numFmt w:val="lowerLetter"/>
      <w:lvlText w:val="%8."/>
      <w:lvlJc w:val="left"/>
      <w:pPr>
        <w:ind w:left="6480" w:hanging="360"/>
      </w:pPr>
    </w:lvl>
    <w:lvl w:ilvl="8" w:tplc="040C001B" w:tentative="1">
      <w:start w:val="1"/>
      <w:numFmt w:val="lowerRoman"/>
      <w:lvlText w:val="%9."/>
      <w:lvlJc w:val="right"/>
      <w:pPr>
        <w:ind w:left="7200" w:hanging="180"/>
      </w:pPr>
    </w:lvl>
  </w:abstractNum>
  <w:abstractNum w:abstractNumId="84" w15:restartNumberingAfterBreak="0">
    <w:nsid w:val="3C733F83"/>
    <w:multiLevelType w:val="hybridMultilevel"/>
    <w:tmpl w:val="7F821C02"/>
    <w:lvl w:ilvl="0" w:tplc="040C0001">
      <w:start w:val="1"/>
      <w:numFmt w:val="bullet"/>
      <w:lvlText w:val=""/>
      <w:lvlJc w:val="left"/>
      <w:pPr>
        <w:ind w:left="1440" w:hanging="360"/>
      </w:pPr>
      <w:rPr>
        <w:rFonts w:ascii="Symbol" w:hAnsi="Symbol" w:hint="default"/>
      </w:rPr>
    </w:lvl>
    <w:lvl w:ilvl="1" w:tplc="040C0019">
      <w:start w:val="1"/>
      <w:numFmt w:val="lowerLetter"/>
      <w:lvlText w:val="%2."/>
      <w:lvlJc w:val="left"/>
      <w:pPr>
        <w:ind w:left="2160" w:hanging="360"/>
      </w:pPr>
    </w:lvl>
    <w:lvl w:ilvl="2" w:tplc="040C001B" w:tentative="1">
      <w:start w:val="1"/>
      <w:numFmt w:val="lowerRoman"/>
      <w:lvlText w:val="%3."/>
      <w:lvlJc w:val="right"/>
      <w:pPr>
        <w:ind w:left="2880" w:hanging="180"/>
      </w:pPr>
    </w:lvl>
    <w:lvl w:ilvl="3" w:tplc="040C000F" w:tentative="1">
      <w:start w:val="1"/>
      <w:numFmt w:val="decimal"/>
      <w:lvlText w:val="%4."/>
      <w:lvlJc w:val="left"/>
      <w:pPr>
        <w:ind w:left="3600" w:hanging="360"/>
      </w:pPr>
    </w:lvl>
    <w:lvl w:ilvl="4" w:tplc="040C0019" w:tentative="1">
      <w:start w:val="1"/>
      <w:numFmt w:val="lowerLetter"/>
      <w:lvlText w:val="%5."/>
      <w:lvlJc w:val="left"/>
      <w:pPr>
        <w:ind w:left="4320" w:hanging="360"/>
      </w:pPr>
    </w:lvl>
    <w:lvl w:ilvl="5" w:tplc="040C001B" w:tentative="1">
      <w:start w:val="1"/>
      <w:numFmt w:val="lowerRoman"/>
      <w:lvlText w:val="%6."/>
      <w:lvlJc w:val="right"/>
      <w:pPr>
        <w:ind w:left="5040" w:hanging="180"/>
      </w:pPr>
    </w:lvl>
    <w:lvl w:ilvl="6" w:tplc="040C000F" w:tentative="1">
      <w:start w:val="1"/>
      <w:numFmt w:val="decimal"/>
      <w:lvlText w:val="%7."/>
      <w:lvlJc w:val="left"/>
      <w:pPr>
        <w:ind w:left="5760" w:hanging="360"/>
      </w:pPr>
    </w:lvl>
    <w:lvl w:ilvl="7" w:tplc="040C0019" w:tentative="1">
      <w:start w:val="1"/>
      <w:numFmt w:val="lowerLetter"/>
      <w:lvlText w:val="%8."/>
      <w:lvlJc w:val="left"/>
      <w:pPr>
        <w:ind w:left="6480" w:hanging="360"/>
      </w:pPr>
    </w:lvl>
    <w:lvl w:ilvl="8" w:tplc="040C001B" w:tentative="1">
      <w:start w:val="1"/>
      <w:numFmt w:val="lowerRoman"/>
      <w:lvlText w:val="%9."/>
      <w:lvlJc w:val="right"/>
      <w:pPr>
        <w:ind w:left="7200" w:hanging="180"/>
      </w:pPr>
    </w:lvl>
  </w:abstractNum>
  <w:abstractNum w:abstractNumId="85" w15:restartNumberingAfterBreak="0">
    <w:nsid w:val="3D6B62DC"/>
    <w:multiLevelType w:val="hybridMultilevel"/>
    <w:tmpl w:val="B4FA840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6" w15:restartNumberingAfterBreak="0">
    <w:nsid w:val="3F24088F"/>
    <w:multiLevelType w:val="multilevel"/>
    <w:tmpl w:val="31C48E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7" w15:restartNumberingAfterBreak="0">
    <w:nsid w:val="414D68C2"/>
    <w:multiLevelType w:val="hybridMultilevel"/>
    <w:tmpl w:val="95E29F34"/>
    <w:lvl w:ilvl="0" w:tplc="2F042D92">
      <w:numFmt w:val="bullet"/>
      <w:lvlText w:val="-"/>
      <w:lvlJc w:val="left"/>
      <w:pPr>
        <w:ind w:left="700" w:hanging="360"/>
      </w:pPr>
      <w:rPr>
        <w:rFonts w:ascii="Arial" w:eastAsiaTheme="minorHAnsi" w:hAnsi="Arial" w:cs="Arial" w:hint="default"/>
      </w:rPr>
    </w:lvl>
    <w:lvl w:ilvl="1" w:tplc="040C0003" w:tentative="1">
      <w:start w:val="1"/>
      <w:numFmt w:val="bullet"/>
      <w:lvlText w:val="o"/>
      <w:lvlJc w:val="left"/>
      <w:pPr>
        <w:ind w:left="1420" w:hanging="360"/>
      </w:pPr>
      <w:rPr>
        <w:rFonts w:ascii="Courier New" w:hAnsi="Courier New" w:cs="Courier New" w:hint="default"/>
      </w:rPr>
    </w:lvl>
    <w:lvl w:ilvl="2" w:tplc="040C0005" w:tentative="1">
      <w:start w:val="1"/>
      <w:numFmt w:val="bullet"/>
      <w:lvlText w:val=""/>
      <w:lvlJc w:val="left"/>
      <w:pPr>
        <w:ind w:left="2140" w:hanging="360"/>
      </w:pPr>
      <w:rPr>
        <w:rFonts w:ascii="Wingdings" w:hAnsi="Wingdings" w:hint="default"/>
      </w:rPr>
    </w:lvl>
    <w:lvl w:ilvl="3" w:tplc="040C0001" w:tentative="1">
      <w:start w:val="1"/>
      <w:numFmt w:val="bullet"/>
      <w:lvlText w:val=""/>
      <w:lvlJc w:val="left"/>
      <w:pPr>
        <w:ind w:left="2860" w:hanging="360"/>
      </w:pPr>
      <w:rPr>
        <w:rFonts w:ascii="Symbol" w:hAnsi="Symbol" w:hint="default"/>
      </w:rPr>
    </w:lvl>
    <w:lvl w:ilvl="4" w:tplc="040C0003" w:tentative="1">
      <w:start w:val="1"/>
      <w:numFmt w:val="bullet"/>
      <w:lvlText w:val="o"/>
      <w:lvlJc w:val="left"/>
      <w:pPr>
        <w:ind w:left="3580" w:hanging="360"/>
      </w:pPr>
      <w:rPr>
        <w:rFonts w:ascii="Courier New" w:hAnsi="Courier New" w:cs="Courier New" w:hint="default"/>
      </w:rPr>
    </w:lvl>
    <w:lvl w:ilvl="5" w:tplc="040C0005" w:tentative="1">
      <w:start w:val="1"/>
      <w:numFmt w:val="bullet"/>
      <w:lvlText w:val=""/>
      <w:lvlJc w:val="left"/>
      <w:pPr>
        <w:ind w:left="4300" w:hanging="360"/>
      </w:pPr>
      <w:rPr>
        <w:rFonts w:ascii="Wingdings" w:hAnsi="Wingdings" w:hint="default"/>
      </w:rPr>
    </w:lvl>
    <w:lvl w:ilvl="6" w:tplc="040C0001" w:tentative="1">
      <w:start w:val="1"/>
      <w:numFmt w:val="bullet"/>
      <w:lvlText w:val=""/>
      <w:lvlJc w:val="left"/>
      <w:pPr>
        <w:ind w:left="5020" w:hanging="360"/>
      </w:pPr>
      <w:rPr>
        <w:rFonts w:ascii="Symbol" w:hAnsi="Symbol" w:hint="default"/>
      </w:rPr>
    </w:lvl>
    <w:lvl w:ilvl="7" w:tplc="040C0003" w:tentative="1">
      <w:start w:val="1"/>
      <w:numFmt w:val="bullet"/>
      <w:lvlText w:val="o"/>
      <w:lvlJc w:val="left"/>
      <w:pPr>
        <w:ind w:left="5740" w:hanging="360"/>
      </w:pPr>
      <w:rPr>
        <w:rFonts w:ascii="Courier New" w:hAnsi="Courier New" w:cs="Courier New" w:hint="default"/>
      </w:rPr>
    </w:lvl>
    <w:lvl w:ilvl="8" w:tplc="040C0005" w:tentative="1">
      <w:start w:val="1"/>
      <w:numFmt w:val="bullet"/>
      <w:lvlText w:val=""/>
      <w:lvlJc w:val="left"/>
      <w:pPr>
        <w:ind w:left="6460" w:hanging="360"/>
      </w:pPr>
      <w:rPr>
        <w:rFonts w:ascii="Wingdings" w:hAnsi="Wingdings" w:hint="default"/>
      </w:rPr>
    </w:lvl>
  </w:abstractNum>
  <w:abstractNum w:abstractNumId="88" w15:restartNumberingAfterBreak="0">
    <w:nsid w:val="424B6DB1"/>
    <w:multiLevelType w:val="hybridMultilevel"/>
    <w:tmpl w:val="E484371E"/>
    <w:lvl w:ilvl="0" w:tplc="040C0001">
      <w:start w:val="1"/>
      <w:numFmt w:val="bullet"/>
      <w:lvlText w:val=""/>
      <w:lvlJc w:val="left"/>
      <w:pPr>
        <w:ind w:left="720" w:hanging="360"/>
      </w:pPr>
      <w:rPr>
        <w:rFonts w:ascii="Symbol" w:hAnsi="Symbol" w:hint="default"/>
      </w:rPr>
    </w:lvl>
    <w:lvl w:ilvl="1" w:tplc="987A2906">
      <w:start w:val="4"/>
      <w:numFmt w:val="bullet"/>
      <w:lvlText w:val=""/>
      <w:lvlJc w:val="left"/>
      <w:pPr>
        <w:ind w:left="1440" w:hanging="360"/>
      </w:pPr>
      <w:rPr>
        <w:rFonts w:ascii="Wingdings" w:eastAsia="Times New Roman" w:hAnsi="Wingdings" w:cs="Arial" w:hint="default"/>
      </w:rPr>
    </w:lvl>
    <w:lvl w:ilvl="2" w:tplc="040C0001">
      <w:start w:val="1"/>
      <w:numFmt w:val="bullet"/>
      <w:lvlText w:val=""/>
      <w:lvlJc w:val="left"/>
      <w:pPr>
        <w:ind w:left="2160" w:hanging="360"/>
      </w:pPr>
      <w:rPr>
        <w:rFonts w:ascii="Symbol" w:hAnsi="Symbol"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9" w15:restartNumberingAfterBreak="0">
    <w:nsid w:val="43F2655A"/>
    <w:multiLevelType w:val="hybridMultilevel"/>
    <w:tmpl w:val="191A617E"/>
    <w:lvl w:ilvl="0" w:tplc="040C0009">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0" w15:restartNumberingAfterBreak="0">
    <w:nsid w:val="440F2B31"/>
    <w:multiLevelType w:val="hybridMultilevel"/>
    <w:tmpl w:val="8F8A03C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1" w15:restartNumberingAfterBreak="0">
    <w:nsid w:val="446631A6"/>
    <w:multiLevelType w:val="hybridMultilevel"/>
    <w:tmpl w:val="BC1062F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2" w15:restartNumberingAfterBreak="0">
    <w:nsid w:val="446A5B08"/>
    <w:multiLevelType w:val="hybridMultilevel"/>
    <w:tmpl w:val="04CC7882"/>
    <w:lvl w:ilvl="0" w:tplc="040C000F">
      <w:start w:val="1"/>
      <w:numFmt w:val="decimal"/>
      <w:lvlText w:val="%1."/>
      <w:lvlJc w:val="left"/>
      <w:pPr>
        <w:ind w:left="720" w:hanging="360"/>
      </w:pPr>
      <w:rPr>
        <w:rFonts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3" w15:restartNumberingAfterBreak="0">
    <w:nsid w:val="44F6469C"/>
    <w:multiLevelType w:val="hybridMultilevel"/>
    <w:tmpl w:val="37F668D8"/>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4" w15:restartNumberingAfterBreak="0">
    <w:nsid w:val="450051D5"/>
    <w:multiLevelType w:val="hybridMultilevel"/>
    <w:tmpl w:val="27208060"/>
    <w:lvl w:ilvl="0" w:tplc="040C0001">
      <w:start w:val="1"/>
      <w:numFmt w:val="bullet"/>
      <w:lvlText w:val=""/>
      <w:lvlJc w:val="left"/>
      <w:pPr>
        <w:ind w:left="792" w:hanging="360"/>
      </w:pPr>
      <w:rPr>
        <w:rFonts w:ascii="Symbol" w:hAnsi="Symbol" w:hint="default"/>
      </w:rPr>
    </w:lvl>
    <w:lvl w:ilvl="1" w:tplc="040C0003" w:tentative="1">
      <w:start w:val="1"/>
      <w:numFmt w:val="bullet"/>
      <w:lvlText w:val="o"/>
      <w:lvlJc w:val="left"/>
      <w:pPr>
        <w:ind w:left="1512" w:hanging="360"/>
      </w:pPr>
      <w:rPr>
        <w:rFonts w:ascii="Courier New" w:hAnsi="Courier New" w:cs="Courier New" w:hint="default"/>
      </w:rPr>
    </w:lvl>
    <w:lvl w:ilvl="2" w:tplc="040C0005" w:tentative="1">
      <w:start w:val="1"/>
      <w:numFmt w:val="bullet"/>
      <w:lvlText w:val=""/>
      <w:lvlJc w:val="left"/>
      <w:pPr>
        <w:ind w:left="2232" w:hanging="360"/>
      </w:pPr>
      <w:rPr>
        <w:rFonts w:ascii="Wingdings" w:hAnsi="Wingdings" w:hint="default"/>
      </w:rPr>
    </w:lvl>
    <w:lvl w:ilvl="3" w:tplc="040C0001" w:tentative="1">
      <w:start w:val="1"/>
      <w:numFmt w:val="bullet"/>
      <w:lvlText w:val=""/>
      <w:lvlJc w:val="left"/>
      <w:pPr>
        <w:ind w:left="2952" w:hanging="360"/>
      </w:pPr>
      <w:rPr>
        <w:rFonts w:ascii="Symbol" w:hAnsi="Symbol" w:hint="default"/>
      </w:rPr>
    </w:lvl>
    <w:lvl w:ilvl="4" w:tplc="040C0003" w:tentative="1">
      <w:start w:val="1"/>
      <w:numFmt w:val="bullet"/>
      <w:lvlText w:val="o"/>
      <w:lvlJc w:val="left"/>
      <w:pPr>
        <w:ind w:left="3672" w:hanging="360"/>
      </w:pPr>
      <w:rPr>
        <w:rFonts w:ascii="Courier New" w:hAnsi="Courier New" w:cs="Courier New" w:hint="default"/>
      </w:rPr>
    </w:lvl>
    <w:lvl w:ilvl="5" w:tplc="040C0005" w:tentative="1">
      <w:start w:val="1"/>
      <w:numFmt w:val="bullet"/>
      <w:lvlText w:val=""/>
      <w:lvlJc w:val="left"/>
      <w:pPr>
        <w:ind w:left="4392" w:hanging="360"/>
      </w:pPr>
      <w:rPr>
        <w:rFonts w:ascii="Wingdings" w:hAnsi="Wingdings" w:hint="default"/>
      </w:rPr>
    </w:lvl>
    <w:lvl w:ilvl="6" w:tplc="040C0001" w:tentative="1">
      <w:start w:val="1"/>
      <w:numFmt w:val="bullet"/>
      <w:lvlText w:val=""/>
      <w:lvlJc w:val="left"/>
      <w:pPr>
        <w:ind w:left="5112" w:hanging="360"/>
      </w:pPr>
      <w:rPr>
        <w:rFonts w:ascii="Symbol" w:hAnsi="Symbol" w:hint="default"/>
      </w:rPr>
    </w:lvl>
    <w:lvl w:ilvl="7" w:tplc="040C0003" w:tentative="1">
      <w:start w:val="1"/>
      <w:numFmt w:val="bullet"/>
      <w:lvlText w:val="o"/>
      <w:lvlJc w:val="left"/>
      <w:pPr>
        <w:ind w:left="5832" w:hanging="360"/>
      </w:pPr>
      <w:rPr>
        <w:rFonts w:ascii="Courier New" w:hAnsi="Courier New" w:cs="Courier New" w:hint="default"/>
      </w:rPr>
    </w:lvl>
    <w:lvl w:ilvl="8" w:tplc="040C0005" w:tentative="1">
      <w:start w:val="1"/>
      <w:numFmt w:val="bullet"/>
      <w:lvlText w:val=""/>
      <w:lvlJc w:val="left"/>
      <w:pPr>
        <w:ind w:left="6552" w:hanging="360"/>
      </w:pPr>
      <w:rPr>
        <w:rFonts w:ascii="Wingdings" w:hAnsi="Wingdings" w:hint="default"/>
      </w:rPr>
    </w:lvl>
  </w:abstractNum>
  <w:abstractNum w:abstractNumId="95" w15:restartNumberingAfterBreak="0">
    <w:nsid w:val="453F4068"/>
    <w:multiLevelType w:val="multilevel"/>
    <w:tmpl w:val="11985A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6" w15:restartNumberingAfterBreak="0">
    <w:nsid w:val="458124A4"/>
    <w:multiLevelType w:val="hybridMultilevel"/>
    <w:tmpl w:val="C4C6913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7" w15:restartNumberingAfterBreak="0">
    <w:nsid w:val="46544EC5"/>
    <w:multiLevelType w:val="hybridMultilevel"/>
    <w:tmpl w:val="2154175E"/>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8" w15:restartNumberingAfterBreak="0">
    <w:nsid w:val="47D61C25"/>
    <w:multiLevelType w:val="hybridMultilevel"/>
    <w:tmpl w:val="DB504A9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9" w15:restartNumberingAfterBreak="0">
    <w:nsid w:val="49B60D60"/>
    <w:multiLevelType w:val="hybridMultilevel"/>
    <w:tmpl w:val="99B402BC"/>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0" w15:restartNumberingAfterBreak="0">
    <w:nsid w:val="49BA23E4"/>
    <w:multiLevelType w:val="hybridMultilevel"/>
    <w:tmpl w:val="10CE0998"/>
    <w:lvl w:ilvl="0" w:tplc="040C0005">
      <w:start w:val="1"/>
      <w:numFmt w:val="bullet"/>
      <w:lvlText w:val=""/>
      <w:lvlJc w:val="left"/>
      <w:pPr>
        <w:ind w:left="720" w:hanging="360"/>
      </w:pPr>
      <w:rPr>
        <w:rFonts w:ascii="Wingdings" w:hAnsi="Wingdings"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1" w15:restartNumberingAfterBreak="0">
    <w:nsid w:val="4A6007FB"/>
    <w:multiLevelType w:val="multilevel"/>
    <w:tmpl w:val="CDF4B4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2" w15:restartNumberingAfterBreak="0">
    <w:nsid w:val="4AF71EBB"/>
    <w:multiLevelType w:val="multilevel"/>
    <w:tmpl w:val="2F3EB2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3" w15:restartNumberingAfterBreak="0">
    <w:nsid w:val="4B2467C6"/>
    <w:multiLevelType w:val="hybridMultilevel"/>
    <w:tmpl w:val="A4D405D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4" w15:restartNumberingAfterBreak="0">
    <w:nsid w:val="4B606BA9"/>
    <w:multiLevelType w:val="hybridMultilevel"/>
    <w:tmpl w:val="15A4813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5" w15:restartNumberingAfterBreak="0">
    <w:nsid w:val="4C8B33C6"/>
    <w:multiLevelType w:val="multilevel"/>
    <w:tmpl w:val="DA465B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6" w15:restartNumberingAfterBreak="0">
    <w:nsid w:val="4E654C80"/>
    <w:multiLevelType w:val="hybridMultilevel"/>
    <w:tmpl w:val="2E0E428C"/>
    <w:lvl w:ilvl="0" w:tplc="040C0001">
      <w:start w:val="1"/>
      <w:numFmt w:val="bullet"/>
      <w:lvlText w:val=""/>
      <w:lvlJc w:val="left"/>
      <w:pPr>
        <w:ind w:left="1440" w:hanging="360"/>
      </w:pPr>
      <w:rPr>
        <w:rFonts w:ascii="Symbol" w:hAnsi="Symbol" w:hint="default"/>
      </w:rPr>
    </w:lvl>
    <w:lvl w:ilvl="1" w:tplc="040C0019">
      <w:start w:val="1"/>
      <w:numFmt w:val="lowerLetter"/>
      <w:lvlText w:val="%2."/>
      <w:lvlJc w:val="left"/>
      <w:pPr>
        <w:ind w:left="2160" w:hanging="360"/>
      </w:pPr>
    </w:lvl>
    <w:lvl w:ilvl="2" w:tplc="040C001B" w:tentative="1">
      <w:start w:val="1"/>
      <w:numFmt w:val="lowerRoman"/>
      <w:lvlText w:val="%3."/>
      <w:lvlJc w:val="right"/>
      <w:pPr>
        <w:ind w:left="2880" w:hanging="180"/>
      </w:pPr>
    </w:lvl>
    <w:lvl w:ilvl="3" w:tplc="040C000F" w:tentative="1">
      <w:start w:val="1"/>
      <w:numFmt w:val="decimal"/>
      <w:lvlText w:val="%4."/>
      <w:lvlJc w:val="left"/>
      <w:pPr>
        <w:ind w:left="3600" w:hanging="360"/>
      </w:pPr>
    </w:lvl>
    <w:lvl w:ilvl="4" w:tplc="040C0019" w:tentative="1">
      <w:start w:val="1"/>
      <w:numFmt w:val="lowerLetter"/>
      <w:lvlText w:val="%5."/>
      <w:lvlJc w:val="left"/>
      <w:pPr>
        <w:ind w:left="4320" w:hanging="360"/>
      </w:pPr>
    </w:lvl>
    <w:lvl w:ilvl="5" w:tplc="040C001B" w:tentative="1">
      <w:start w:val="1"/>
      <w:numFmt w:val="lowerRoman"/>
      <w:lvlText w:val="%6."/>
      <w:lvlJc w:val="right"/>
      <w:pPr>
        <w:ind w:left="5040" w:hanging="180"/>
      </w:pPr>
    </w:lvl>
    <w:lvl w:ilvl="6" w:tplc="040C000F" w:tentative="1">
      <w:start w:val="1"/>
      <w:numFmt w:val="decimal"/>
      <w:lvlText w:val="%7."/>
      <w:lvlJc w:val="left"/>
      <w:pPr>
        <w:ind w:left="5760" w:hanging="360"/>
      </w:pPr>
    </w:lvl>
    <w:lvl w:ilvl="7" w:tplc="040C0019" w:tentative="1">
      <w:start w:val="1"/>
      <w:numFmt w:val="lowerLetter"/>
      <w:lvlText w:val="%8."/>
      <w:lvlJc w:val="left"/>
      <w:pPr>
        <w:ind w:left="6480" w:hanging="360"/>
      </w:pPr>
    </w:lvl>
    <w:lvl w:ilvl="8" w:tplc="040C001B" w:tentative="1">
      <w:start w:val="1"/>
      <w:numFmt w:val="lowerRoman"/>
      <w:lvlText w:val="%9."/>
      <w:lvlJc w:val="right"/>
      <w:pPr>
        <w:ind w:left="7200" w:hanging="180"/>
      </w:pPr>
    </w:lvl>
  </w:abstractNum>
  <w:abstractNum w:abstractNumId="107" w15:restartNumberingAfterBreak="0">
    <w:nsid w:val="4F46703F"/>
    <w:multiLevelType w:val="hybridMultilevel"/>
    <w:tmpl w:val="AE3014F4"/>
    <w:lvl w:ilvl="0" w:tplc="69681AC0">
      <w:start w:val="3"/>
      <w:numFmt w:val="bullet"/>
      <w:lvlText w:val="-"/>
      <w:lvlJc w:val="left"/>
      <w:pPr>
        <w:ind w:left="720" w:hanging="360"/>
      </w:pPr>
      <w:rPr>
        <w:rFonts w:ascii="Marianne" w:eastAsia="Times New Roman" w:hAnsi="Marianne"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8" w15:restartNumberingAfterBreak="0">
    <w:nsid w:val="4FE55800"/>
    <w:multiLevelType w:val="multilevel"/>
    <w:tmpl w:val="040C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9" w15:restartNumberingAfterBreak="0">
    <w:nsid w:val="50411959"/>
    <w:multiLevelType w:val="hybridMultilevel"/>
    <w:tmpl w:val="67B64412"/>
    <w:lvl w:ilvl="0" w:tplc="EDFA1594">
      <w:start w:val="3"/>
      <w:numFmt w:val="bullet"/>
      <w:lvlText w:val="-"/>
      <w:lvlJc w:val="left"/>
      <w:pPr>
        <w:ind w:left="720" w:hanging="360"/>
      </w:pPr>
      <w:rPr>
        <w:rFonts w:ascii="Marianne" w:eastAsia="Times New Roman" w:hAnsi="Marianne" w:cs="Arial" w:hint="default"/>
      </w:rPr>
    </w:lvl>
    <w:lvl w:ilvl="1" w:tplc="61F0BD98">
      <w:start w:val="4"/>
      <w:numFmt w:val="bullet"/>
      <w:lvlText w:val="-"/>
      <w:lvlJc w:val="left"/>
      <w:pPr>
        <w:ind w:left="1440" w:hanging="360"/>
      </w:pPr>
      <w:rPr>
        <w:rFonts w:ascii="Marianne" w:eastAsia="Times New Roman" w:hAnsi="Marianne" w:cs="Arial"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0" w15:restartNumberingAfterBreak="0">
    <w:nsid w:val="50E347DC"/>
    <w:multiLevelType w:val="hybridMultilevel"/>
    <w:tmpl w:val="EE16717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1" w15:restartNumberingAfterBreak="0">
    <w:nsid w:val="51143C19"/>
    <w:multiLevelType w:val="hybridMultilevel"/>
    <w:tmpl w:val="1A8CC6C4"/>
    <w:lvl w:ilvl="0" w:tplc="EDFA1594">
      <w:start w:val="3"/>
      <w:numFmt w:val="bullet"/>
      <w:lvlText w:val="-"/>
      <w:lvlJc w:val="left"/>
      <w:pPr>
        <w:ind w:left="720" w:hanging="360"/>
      </w:pPr>
      <w:rPr>
        <w:rFonts w:ascii="Marianne" w:eastAsia="Times New Roman" w:hAnsi="Marianne"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2" w15:restartNumberingAfterBreak="0">
    <w:nsid w:val="52595955"/>
    <w:multiLevelType w:val="hybridMultilevel"/>
    <w:tmpl w:val="CCF6AEA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3" w15:restartNumberingAfterBreak="0">
    <w:nsid w:val="53232FF5"/>
    <w:multiLevelType w:val="hybridMultilevel"/>
    <w:tmpl w:val="20ACD94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4" w15:restartNumberingAfterBreak="0">
    <w:nsid w:val="53C8772F"/>
    <w:multiLevelType w:val="hybridMultilevel"/>
    <w:tmpl w:val="6180FA7A"/>
    <w:lvl w:ilvl="0" w:tplc="040C0001">
      <w:start w:val="1"/>
      <w:numFmt w:val="bullet"/>
      <w:lvlText w:val=""/>
      <w:lvlJc w:val="left"/>
      <w:pPr>
        <w:ind w:left="720" w:hanging="360"/>
      </w:pPr>
      <w:rPr>
        <w:rFonts w:ascii="Symbol" w:hAnsi="Symbol" w:hint="default"/>
      </w:rPr>
    </w:lvl>
    <w:lvl w:ilvl="1" w:tplc="987A2906">
      <w:start w:val="4"/>
      <w:numFmt w:val="bullet"/>
      <w:lvlText w:val=""/>
      <w:lvlJc w:val="left"/>
      <w:pPr>
        <w:ind w:left="1440" w:hanging="360"/>
      </w:pPr>
      <w:rPr>
        <w:rFonts w:ascii="Wingdings" w:eastAsia="Times New Roman" w:hAnsi="Wingdings" w:cs="Arial" w:hint="default"/>
      </w:rPr>
    </w:lvl>
    <w:lvl w:ilvl="2" w:tplc="D6CCE958">
      <w:start w:val="4"/>
      <w:numFmt w:val="bullet"/>
      <w:lvlText w:val=""/>
      <w:lvlJc w:val="left"/>
      <w:pPr>
        <w:ind w:left="2160" w:hanging="360"/>
      </w:pPr>
      <w:rPr>
        <w:rFonts w:ascii="Symbol" w:eastAsia="Times New Roman" w:hAnsi="Symbol" w:cs="Arial"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5" w15:restartNumberingAfterBreak="0">
    <w:nsid w:val="53D43255"/>
    <w:multiLevelType w:val="hybridMultilevel"/>
    <w:tmpl w:val="5B76421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6" w15:restartNumberingAfterBreak="0">
    <w:nsid w:val="54B60BB9"/>
    <w:multiLevelType w:val="multilevel"/>
    <w:tmpl w:val="CA54A0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7" w15:restartNumberingAfterBreak="0">
    <w:nsid w:val="561235DB"/>
    <w:multiLevelType w:val="hybridMultilevel"/>
    <w:tmpl w:val="8E5267E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8" w15:restartNumberingAfterBreak="0">
    <w:nsid w:val="58964BD2"/>
    <w:multiLevelType w:val="hybridMultilevel"/>
    <w:tmpl w:val="E6062E9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9" w15:restartNumberingAfterBreak="0">
    <w:nsid w:val="58D6529A"/>
    <w:multiLevelType w:val="hybridMultilevel"/>
    <w:tmpl w:val="1CF06A7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0" w15:restartNumberingAfterBreak="0">
    <w:nsid w:val="58F27699"/>
    <w:multiLevelType w:val="hybridMultilevel"/>
    <w:tmpl w:val="3D46318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1" w15:restartNumberingAfterBreak="0">
    <w:nsid w:val="599A3043"/>
    <w:multiLevelType w:val="hybridMultilevel"/>
    <w:tmpl w:val="2CD67B56"/>
    <w:lvl w:ilvl="0" w:tplc="040C000F">
      <w:start w:val="1"/>
      <w:numFmt w:val="decimal"/>
      <w:lvlText w:val="%1."/>
      <w:lvlJc w:val="left"/>
      <w:pPr>
        <w:ind w:left="720" w:hanging="360"/>
      </w:pPr>
    </w:lvl>
    <w:lvl w:ilvl="1" w:tplc="040C0001">
      <w:start w:val="1"/>
      <w:numFmt w:val="bullet"/>
      <w:lvlText w:val=""/>
      <w:lvlJc w:val="left"/>
      <w:pPr>
        <w:ind w:left="1440" w:hanging="360"/>
      </w:pPr>
      <w:rPr>
        <w:rFonts w:ascii="Symbol" w:hAnsi="Symbol" w:hint="default"/>
      </w:rPr>
    </w:lvl>
    <w:lvl w:ilvl="2" w:tplc="F37C6098">
      <w:start w:val="1"/>
      <w:numFmt w:val="decimal"/>
      <w:lvlText w:val="%3"/>
      <w:lvlJc w:val="left"/>
      <w:pPr>
        <w:ind w:left="2340" w:hanging="360"/>
      </w:pPr>
      <w:rPr>
        <w:rFonts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22" w15:restartNumberingAfterBreak="0">
    <w:nsid w:val="5C1020B7"/>
    <w:multiLevelType w:val="hybridMultilevel"/>
    <w:tmpl w:val="AD947CC8"/>
    <w:lvl w:ilvl="0" w:tplc="1D5A7E9C">
      <w:start w:val="3"/>
      <w:numFmt w:val="bullet"/>
      <w:lvlText w:val="-"/>
      <w:lvlJc w:val="left"/>
      <w:pPr>
        <w:ind w:left="786" w:hanging="360"/>
      </w:pPr>
      <w:rPr>
        <w:rFonts w:ascii="Marianne" w:eastAsiaTheme="minorHAnsi" w:hAnsi="Marianne" w:cs="Arial" w:hint="default"/>
      </w:rPr>
    </w:lvl>
    <w:lvl w:ilvl="1" w:tplc="040C0003" w:tentative="1">
      <w:start w:val="1"/>
      <w:numFmt w:val="bullet"/>
      <w:lvlText w:val="o"/>
      <w:lvlJc w:val="left"/>
      <w:pPr>
        <w:ind w:left="1506" w:hanging="360"/>
      </w:pPr>
      <w:rPr>
        <w:rFonts w:ascii="Courier New" w:hAnsi="Courier New" w:cs="Courier New" w:hint="default"/>
      </w:rPr>
    </w:lvl>
    <w:lvl w:ilvl="2" w:tplc="040C0005" w:tentative="1">
      <w:start w:val="1"/>
      <w:numFmt w:val="bullet"/>
      <w:lvlText w:val=""/>
      <w:lvlJc w:val="left"/>
      <w:pPr>
        <w:ind w:left="2226" w:hanging="360"/>
      </w:pPr>
      <w:rPr>
        <w:rFonts w:ascii="Wingdings" w:hAnsi="Wingdings" w:hint="default"/>
      </w:rPr>
    </w:lvl>
    <w:lvl w:ilvl="3" w:tplc="040C0001" w:tentative="1">
      <w:start w:val="1"/>
      <w:numFmt w:val="bullet"/>
      <w:lvlText w:val=""/>
      <w:lvlJc w:val="left"/>
      <w:pPr>
        <w:ind w:left="2946" w:hanging="360"/>
      </w:pPr>
      <w:rPr>
        <w:rFonts w:ascii="Symbol" w:hAnsi="Symbol" w:hint="default"/>
      </w:rPr>
    </w:lvl>
    <w:lvl w:ilvl="4" w:tplc="040C0003" w:tentative="1">
      <w:start w:val="1"/>
      <w:numFmt w:val="bullet"/>
      <w:lvlText w:val="o"/>
      <w:lvlJc w:val="left"/>
      <w:pPr>
        <w:ind w:left="3666" w:hanging="360"/>
      </w:pPr>
      <w:rPr>
        <w:rFonts w:ascii="Courier New" w:hAnsi="Courier New" w:cs="Courier New" w:hint="default"/>
      </w:rPr>
    </w:lvl>
    <w:lvl w:ilvl="5" w:tplc="040C0005" w:tentative="1">
      <w:start w:val="1"/>
      <w:numFmt w:val="bullet"/>
      <w:lvlText w:val=""/>
      <w:lvlJc w:val="left"/>
      <w:pPr>
        <w:ind w:left="4386" w:hanging="360"/>
      </w:pPr>
      <w:rPr>
        <w:rFonts w:ascii="Wingdings" w:hAnsi="Wingdings" w:hint="default"/>
      </w:rPr>
    </w:lvl>
    <w:lvl w:ilvl="6" w:tplc="040C0001" w:tentative="1">
      <w:start w:val="1"/>
      <w:numFmt w:val="bullet"/>
      <w:lvlText w:val=""/>
      <w:lvlJc w:val="left"/>
      <w:pPr>
        <w:ind w:left="5106" w:hanging="360"/>
      </w:pPr>
      <w:rPr>
        <w:rFonts w:ascii="Symbol" w:hAnsi="Symbol" w:hint="default"/>
      </w:rPr>
    </w:lvl>
    <w:lvl w:ilvl="7" w:tplc="040C0003" w:tentative="1">
      <w:start w:val="1"/>
      <w:numFmt w:val="bullet"/>
      <w:lvlText w:val="o"/>
      <w:lvlJc w:val="left"/>
      <w:pPr>
        <w:ind w:left="5826" w:hanging="360"/>
      </w:pPr>
      <w:rPr>
        <w:rFonts w:ascii="Courier New" w:hAnsi="Courier New" w:cs="Courier New" w:hint="default"/>
      </w:rPr>
    </w:lvl>
    <w:lvl w:ilvl="8" w:tplc="040C0005" w:tentative="1">
      <w:start w:val="1"/>
      <w:numFmt w:val="bullet"/>
      <w:lvlText w:val=""/>
      <w:lvlJc w:val="left"/>
      <w:pPr>
        <w:ind w:left="6546" w:hanging="360"/>
      </w:pPr>
      <w:rPr>
        <w:rFonts w:ascii="Wingdings" w:hAnsi="Wingdings" w:hint="default"/>
      </w:rPr>
    </w:lvl>
  </w:abstractNum>
  <w:abstractNum w:abstractNumId="123" w15:restartNumberingAfterBreak="0">
    <w:nsid w:val="5DBA6EF0"/>
    <w:multiLevelType w:val="hybridMultilevel"/>
    <w:tmpl w:val="03620D9E"/>
    <w:lvl w:ilvl="0" w:tplc="040C000F">
      <w:start w:val="1"/>
      <w:numFmt w:val="decimal"/>
      <w:lvlText w:val="%1."/>
      <w:lvlJc w:val="left"/>
      <w:pPr>
        <w:ind w:left="720" w:hanging="360"/>
      </w:p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24" w15:restartNumberingAfterBreak="0">
    <w:nsid w:val="5F9C334E"/>
    <w:multiLevelType w:val="hybridMultilevel"/>
    <w:tmpl w:val="DE108AE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5" w15:restartNumberingAfterBreak="0">
    <w:nsid w:val="5FAC178A"/>
    <w:multiLevelType w:val="hybridMultilevel"/>
    <w:tmpl w:val="7B7262A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6" w15:restartNumberingAfterBreak="0">
    <w:nsid w:val="605F6826"/>
    <w:multiLevelType w:val="hybridMultilevel"/>
    <w:tmpl w:val="620028A2"/>
    <w:lvl w:ilvl="0" w:tplc="5A7A5D4C">
      <w:numFmt w:val="bullet"/>
      <w:pStyle w:val="TM2"/>
      <w:lvlText w:val="•"/>
      <w:lvlJc w:val="left"/>
      <w:pPr>
        <w:ind w:left="644" w:hanging="360"/>
      </w:pPr>
      <w:rPr>
        <w:rFonts w:ascii="Marianne" w:eastAsia="Marianne" w:hAnsi="Marianne" w:cs="Marianne" w:hint="default"/>
        <w:b w:val="0"/>
        <w:bCs w:val="0"/>
        <w:i w:val="0"/>
        <w:iCs w:val="0"/>
        <w:color w:val="F29C52"/>
        <w:w w:val="100"/>
        <w:sz w:val="22"/>
        <w:szCs w:val="22"/>
        <w:lang w:val="fr-FR" w:eastAsia="en-US" w:bidi="ar-SA"/>
      </w:rPr>
    </w:lvl>
    <w:lvl w:ilvl="1" w:tplc="040C0003" w:tentative="1">
      <w:start w:val="1"/>
      <w:numFmt w:val="bullet"/>
      <w:lvlText w:val="o"/>
      <w:lvlJc w:val="left"/>
      <w:pPr>
        <w:ind w:left="1364" w:hanging="360"/>
      </w:pPr>
      <w:rPr>
        <w:rFonts w:ascii="Courier New" w:hAnsi="Courier New" w:cs="Courier New" w:hint="default"/>
      </w:rPr>
    </w:lvl>
    <w:lvl w:ilvl="2" w:tplc="040C0005" w:tentative="1">
      <w:start w:val="1"/>
      <w:numFmt w:val="bullet"/>
      <w:lvlText w:val=""/>
      <w:lvlJc w:val="left"/>
      <w:pPr>
        <w:ind w:left="2084" w:hanging="360"/>
      </w:pPr>
      <w:rPr>
        <w:rFonts w:ascii="Wingdings" w:hAnsi="Wingdings" w:hint="default"/>
      </w:rPr>
    </w:lvl>
    <w:lvl w:ilvl="3" w:tplc="040C0001" w:tentative="1">
      <w:start w:val="1"/>
      <w:numFmt w:val="bullet"/>
      <w:lvlText w:val=""/>
      <w:lvlJc w:val="left"/>
      <w:pPr>
        <w:ind w:left="2804" w:hanging="360"/>
      </w:pPr>
      <w:rPr>
        <w:rFonts w:ascii="Symbol" w:hAnsi="Symbol" w:hint="default"/>
      </w:rPr>
    </w:lvl>
    <w:lvl w:ilvl="4" w:tplc="040C0003" w:tentative="1">
      <w:start w:val="1"/>
      <w:numFmt w:val="bullet"/>
      <w:lvlText w:val="o"/>
      <w:lvlJc w:val="left"/>
      <w:pPr>
        <w:ind w:left="3524" w:hanging="360"/>
      </w:pPr>
      <w:rPr>
        <w:rFonts w:ascii="Courier New" w:hAnsi="Courier New" w:cs="Courier New" w:hint="default"/>
      </w:rPr>
    </w:lvl>
    <w:lvl w:ilvl="5" w:tplc="040C0005" w:tentative="1">
      <w:start w:val="1"/>
      <w:numFmt w:val="bullet"/>
      <w:lvlText w:val=""/>
      <w:lvlJc w:val="left"/>
      <w:pPr>
        <w:ind w:left="4244" w:hanging="360"/>
      </w:pPr>
      <w:rPr>
        <w:rFonts w:ascii="Wingdings" w:hAnsi="Wingdings" w:hint="default"/>
      </w:rPr>
    </w:lvl>
    <w:lvl w:ilvl="6" w:tplc="040C0001" w:tentative="1">
      <w:start w:val="1"/>
      <w:numFmt w:val="bullet"/>
      <w:lvlText w:val=""/>
      <w:lvlJc w:val="left"/>
      <w:pPr>
        <w:ind w:left="4964" w:hanging="360"/>
      </w:pPr>
      <w:rPr>
        <w:rFonts w:ascii="Symbol" w:hAnsi="Symbol" w:hint="default"/>
      </w:rPr>
    </w:lvl>
    <w:lvl w:ilvl="7" w:tplc="040C0003" w:tentative="1">
      <w:start w:val="1"/>
      <w:numFmt w:val="bullet"/>
      <w:lvlText w:val="o"/>
      <w:lvlJc w:val="left"/>
      <w:pPr>
        <w:ind w:left="5684" w:hanging="360"/>
      </w:pPr>
      <w:rPr>
        <w:rFonts w:ascii="Courier New" w:hAnsi="Courier New" w:cs="Courier New" w:hint="default"/>
      </w:rPr>
    </w:lvl>
    <w:lvl w:ilvl="8" w:tplc="040C0005" w:tentative="1">
      <w:start w:val="1"/>
      <w:numFmt w:val="bullet"/>
      <w:lvlText w:val=""/>
      <w:lvlJc w:val="left"/>
      <w:pPr>
        <w:ind w:left="6404" w:hanging="360"/>
      </w:pPr>
      <w:rPr>
        <w:rFonts w:ascii="Wingdings" w:hAnsi="Wingdings" w:hint="default"/>
      </w:rPr>
    </w:lvl>
  </w:abstractNum>
  <w:abstractNum w:abstractNumId="127" w15:restartNumberingAfterBreak="0">
    <w:nsid w:val="60B00953"/>
    <w:multiLevelType w:val="hybridMultilevel"/>
    <w:tmpl w:val="B15CAA7E"/>
    <w:lvl w:ilvl="0" w:tplc="040C000F">
      <w:start w:val="1"/>
      <w:numFmt w:val="decimal"/>
      <w:lvlText w:val="%1."/>
      <w:lvlJc w:val="left"/>
      <w:pPr>
        <w:ind w:left="720" w:hanging="360"/>
      </w:pPr>
      <w:rPr>
        <w:rFonts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8" w15:restartNumberingAfterBreak="0">
    <w:nsid w:val="60E8611A"/>
    <w:multiLevelType w:val="hybridMultilevel"/>
    <w:tmpl w:val="DD2204D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9" w15:restartNumberingAfterBreak="0">
    <w:nsid w:val="62C91804"/>
    <w:multiLevelType w:val="hybridMultilevel"/>
    <w:tmpl w:val="EE4A2AA4"/>
    <w:lvl w:ilvl="0" w:tplc="040C000F">
      <w:start w:val="1"/>
      <w:numFmt w:val="decimal"/>
      <w:lvlText w:val="%1."/>
      <w:lvlJc w:val="left"/>
      <w:pPr>
        <w:ind w:left="720" w:hanging="360"/>
      </w:pPr>
      <w:rPr>
        <w:rFonts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0" w15:restartNumberingAfterBreak="0">
    <w:nsid w:val="691352D1"/>
    <w:multiLevelType w:val="hybridMultilevel"/>
    <w:tmpl w:val="B7EAFDF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1" w15:restartNumberingAfterBreak="0">
    <w:nsid w:val="69495BC2"/>
    <w:multiLevelType w:val="multilevel"/>
    <w:tmpl w:val="B1C2CD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2" w15:restartNumberingAfterBreak="0">
    <w:nsid w:val="69E84A60"/>
    <w:multiLevelType w:val="hybridMultilevel"/>
    <w:tmpl w:val="2E8E711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3" w15:restartNumberingAfterBreak="0">
    <w:nsid w:val="6BBA0068"/>
    <w:multiLevelType w:val="hybridMultilevel"/>
    <w:tmpl w:val="673840D8"/>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34" w15:restartNumberingAfterBreak="0">
    <w:nsid w:val="6E89564E"/>
    <w:multiLevelType w:val="hybridMultilevel"/>
    <w:tmpl w:val="7A80F8D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5" w15:restartNumberingAfterBreak="0">
    <w:nsid w:val="6F1D07F3"/>
    <w:multiLevelType w:val="hybridMultilevel"/>
    <w:tmpl w:val="707225C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6" w15:restartNumberingAfterBreak="0">
    <w:nsid w:val="6F392FBE"/>
    <w:multiLevelType w:val="hybridMultilevel"/>
    <w:tmpl w:val="673840D8"/>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37" w15:restartNumberingAfterBreak="0">
    <w:nsid w:val="6F4451F7"/>
    <w:multiLevelType w:val="hybridMultilevel"/>
    <w:tmpl w:val="73C4969C"/>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8" w15:restartNumberingAfterBreak="0">
    <w:nsid w:val="6F526A89"/>
    <w:multiLevelType w:val="hybridMultilevel"/>
    <w:tmpl w:val="A8D69CE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9" w15:restartNumberingAfterBreak="0">
    <w:nsid w:val="6F573AE3"/>
    <w:multiLevelType w:val="hybridMultilevel"/>
    <w:tmpl w:val="689A3F22"/>
    <w:lvl w:ilvl="0" w:tplc="B63CC998">
      <w:start w:val="2"/>
      <w:numFmt w:val="bullet"/>
      <w:lvlText w:val="-"/>
      <w:lvlJc w:val="left"/>
      <w:pPr>
        <w:ind w:left="720" w:hanging="360"/>
      </w:pPr>
      <w:rPr>
        <w:rFonts w:ascii="Marianne Light" w:eastAsiaTheme="minorHAnsi" w:hAnsi="Marianne Light"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0" w15:restartNumberingAfterBreak="0">
    <w:nsid w:val="71C13811"/>
    <w:multiLevelType w:val="hybridMultilevel"/>
    <w:tmpl w:val="F0FA540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1" w15:restartNumberingAfterBreak="0">
    <w:nsid w:val="71F352A3"/>
    <w:multiLevelType w:val="hybridMultilevel"/>
    <w:tmpl w:val="E7F67440"/>
    <w:lvl w:ilvl="0" w:tplc="040C0001">
      <w:start w:val="1"/>
      <w:numFmt w:val="bullet"/>
      <w:lvlText w:val=""/>
      <w:lvlJc w:val="left"/>
      <w:pPr>
        <w:ind w:left="720" w:hanging="360"/>
      </w:pPr>
      <w:rPr>
        <w:rFonts w:ascii="Symbol" w:hAnsi="Symbol" w:hint="default"/>
      </w:rPr>
    </w:lvl>
    <w:lvl w:ilvl="1" w:tplc="61F0BD98">
      <w:start w:val="4"/>
      <w:numFmt w:val="bullet"/>
      <w:lvlText w:val="-"/>
      <w:lvlJc w:val="left"/>
      <w:pPr>
        <w:ind w:left="1440" w:hanging="360"/>
      </w:pPr>
      <w:rPr>
        <w:rFonts w:ascii="Marianne" w:eastAsia="Times New Roman" w:hAnsi="Marianne" w:cs="Arial"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2" w15:restartNumberingAfterBreak="0">
    <w:nsid w:val="72014DE8"/>
    <w:multiLevelType w:val="hybridMultilevel"/>
    <w:tmpl w:val="0EF2CF8E"/>
    <w:lvl w:ilvl="0" w:tplc="040C0001">
      <w:start w:val="1"/>
      <w:numFmt w:val="bullet"/>
      <w:lvlText w:val=""/>
      <w:lvlJc w:val="left"/>
      <w:pPr>
        <w:ind w:left="783" w:hanging="360"/>
      </w:pPr>
      <w:rPr>
        <w:rFonts w:ascii="Symbol" w:hAnsi="Symbol" w:hint="default"/>
      </w:rPr>
    </w:lvl>
    <w:lvl w:ilvl="1" w:tplc="040C0003" w:tentative="1">
      <w:start w:val="1"/>
      <w:numFmt w:val="bullet"/>
      <w:lvlText w:val="o"/>
      <w:lvlJc w:val="left"/>
      <w:pPr>
        <w:ind w:left="1503" w:hanging="360"/>
      </w:pPr>
      <w:rPr>
        <w:rFonts w:ascii="Courier New" w:hAnsi="Courier New" w:cs="Courier New" w:hint="default"/>
      </w:rPr>
    </w:lvl>
    <w:lvl w:ilvl="2" w:tplc="040C0005" w:tentative="1">
      <w:start w:val="1"/>
      <w:numFmt w:val="bullet"/>
      <w:lvlText w:val=""/>
      <w:lvlJc w:val="left"/>
      <w:pPr>
        <w:ind w:left="2223" w:hanging="360"/>
      </w:pPr>
      <w:rPr>
        <w:rFonts w:ascii="Wingdings" w:hAnsi="Wingdings" w:hint="default"/>
      </w:rPr>
    </w:lvl>
    <w:lvl w:ilvl="3" w:tplc="040C0001" w:tentative="1">
      <w:start w:val="1"/>
      <w:numFmt w:val="bullet"/>
      <w:lvlText w:val=""/>
      <w:lvlJc w:val="left"/>
      <w:pPr>
        <w:ind w:left="2943" w:hanging="360"/>
      </w:pPr>
      <w:rPr>
        <w:rFonts w:ascii="Symbol" w:hAnsi="Symbol" w:hint="default"/>
      </w:rPr>
    </w:lvl>
    <w:lvl w:ilvl="4" w:tplc="040C0003" w:tentative="1">
      <w:start w:val="1"/>
      <w:numFmt w:val="bullet"/>
      <w:lvlText w:val="o"/>
      <w:lvlJc w:val="left"/>
      <w:pPr>
        <w:ind w:left="3663" w:hanging="360"/>
      </w:pPr>
      <w:rPr>
        <w:rFonts w:ascii="Courier New" w:hAnsi="Courier New" w:cs="Courier New" w:hint="default"/>
      </w:rPr>
    </w:lvl>
    <w:lvl w:ilvl="5" w:tplc="040C0005" w:tentative="1">
      <w:start w:val="1"/>
      <w:numFmt w:val="bullet"/>
      <w:lvlText w:val=""/>
      <w:lvlJc w:val="left"/>
      <w:pPr>
        <w:ind w:left="4383" w:hanging="360"/>
      </w:pPr>
      <w:rPr>
        <w:rFonts w:ascii="Wingdings" w:hAnsi="Wingdings" w:hint="default"/>
      </w:rPr>
    </w:lvl>
    <w:lvl w:ilvl="6" w:tplc="040C0001" w:tentative="1">
      <w:start w:val="1"/>
      <w:numFmt w:val="bullet"/>
      <w:lvlText w:val=""/>
      <w:lvlJc w:val="left"/>
      <w:pPr>
        <w:ind w:left="5103" w:hanging="360"/>
      </w:pPr>
      <w:rPr>
        <w:rFonts w:ascii="Symbol" w:hAnsi="Symbol" w:hint="default"/>
      </w:rPr>
    </w:lvl>
    <w:lvl w:ilvl="7" w:tplc="040C0003" w:tentative="1">
      <w:start w:val="1"/>
      <w:numFmt w:val="bullet"/>
      <w:lvlText w:val="o"/>
      <w:lvlJc w:val="left"/>
      <w:pPr>
        <w:ind w:left="5823" w:hanging="360"/>
      </w:pPr>
      <w:rPr>
        <w:rFonts w:ascii="Courier New" w:hAnsi="Courier New" w:cs="Courier New" w:hint="default"/>
      </w:rPr>
    </w:lvl>
    <w:lvl w:ilvl="8" w:tplc="040C0005" w:tentative="1">
      <w:start w:val="1"/>
      <w:numFmt w:val="bullet"/>
      <w:lvlText w:val=""/>
      <w:lvlJc w:val="left"/>
      <w:pPr>
        <w:ind w:left="6543" w:hanging="360"/>
      </w:pPr>
      <w:rPr>
        <w:rFonts w:ascii="Wingdings" w:hAnsi="Wingdings" w:hint="default"/>
      </w:rPr>
    </w:lvl>
  </w:abstractNum>
  <w:abstractNum w:abstractNumId="143" w15:restartNumberingAfterBreak="0">
    <w:nsid w:val="739C7B24"/>
    <w:multiLevelType w:val="hybridMultilevel"/>
    <w:tmpl w:val="FD0E9D20"/>
    <w:lvl w:ilvl="0" w:tplc="57EA03D2">
      <w:start w:val="1"/>
      <w:numFmt w:val="bullet"/>
      <w:lvlText w:val=""/>
      <w:lvlJc w:val="left"/>
      <w:pPr>
        <w:ind w:left="36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4" w15:restartNumberingAfterBreak="0">
    <w:nsid w:val="73A7268C"/>
    <w:multiLevelType w:val="hybridMultilevel"/>
    <w:tmpl w:val="BE183A5A"/>
    <w:lvl w:ilvl="0" w:tplc="C792CA26">
      <w:start w:val="2021"/>
      <w:numFmt w:val="bullet"/>
      <w:lvlText w:val="-"/>
      <w:lvlJc w:val="left"/>
      <w:pPr>
        <w:ind w:left="720" w:hanging="360"/>
      </w:pPr>
      <w:rPr>
        <w:rFonts w:ascii="Marianne Light" w:eastAsiaTheme="minorHAnsi" w:hAnsi="Marianne Light"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5" w15:restartNumberingAfterBreak="0">
    <w:nsid w:val="772F1094"/>
    <w:multiLevelType w:val="hybridMultilevel"/>
    <w:tmpl w:val="574E9E2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6" w15:restartNumberingAfterBreak="0">
    <w:nsid w:val="789F4FFF"/>
    <w:multiLevelType w:val="hybridMultilevel"/>
    <w:tmpl w:val="64B4D2F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7" w15:restartNumberingAfterBreak="0">
    <w:nsid w:val="7AE32317"/>
    <w:multiLevelType w:val="hybridMultilevel"/>
    <w:tmpl w:val="BA967D0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8" w15:restartNumberingAfterBreak="0">
    <w:nsid w:val="7AF433D1"/>
    <w:multiLevelType w:val="hybridMultilevel"/>
    <w:tmpl w:val="49B61FB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9" w15:restartNumberingAfterBreak="0">
    <w:nsid w:val="7B053542"/>
    <w:multiLevelType w:val="hybridMultilevel"/>
    <w:tmpl w:val="D3B2FCE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50" w15:restartNumberingAfterBreak="0">
    <w:nsid w:val="7B496F12"/>
    <w:multiLevelType w:val="hybridMultilevel"/>
    <w:tmpl w:val="67FEDA6A"/>
    <w:lvl w:ilvl="0" w:tplc="040C000F">
      <w:start w:val="1"/>
      <w:numFmt w:val="decimal"/>
      <w:lvlText w:val="%1."/>
      <w:lvlJc w:val="left"/>
      <w:pPr>
        <w:ind w:left="720" w:hanging="360"/>
      </w:p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51" w15:restartNumberingAfterBreak="0">
    <w:nsid w:val="7B5540AA"/>
    <w:multiLevelType w:val="hybridMultilevel"/>
    <w:tmpl w:val="DF289D24"/>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2" w15:restartNumberingAfterBreak="0">
    <w:nsid w:val="7B757908"/>
    <w:multiLevelType w:val="hybridMultilevel"/>
    <w:tmpl w:val="D9A08F6A"/>
    <w:lvl w:ilvl="0" w:tplc="EDFA1594">
      <w:start w:val="3"/>
      <w:numFmt w:val="bullet"/>
      <w:lvlText w:val="-"/>
      <w:lvlJc w:val="left"/>
      <w:pPr>
        <w:ind w:left="1069" w:hanging="360"/>
      </w:pPr>
      <w:rPr>
        <w:rFonts w:ascii="Marianne" w:eastAsia="Times New Roman" w:hAnsi="Marianne" w:cs="Arial" w:hint="default"/>
      </w:rPr>
    </w:lvl>
    <w:lvl w:ilvl="1" w:tplc="040C0019">
      <w:start w:val="1"/>
      <w:numFmt w:val="lowerLetter"/>
      <w:lvlText w:val="%2."/>
      <w:lvlJc w:val="left"/>
      <w:pPr>
        <w:ind w:left="1789" w:hanging="360"/>
      </w:pPr>
    </w:lvl>
    <w:lvl w:ilvl="2" w:tplc="040C001B" w:tentative="1">
      <w:start w:val="1"/>
      <w:numFmt w:val="lowerRoman"/>
      <w:lvlText w:val="%3."/>
      <w:lvlJc w:val="right"/>
      <w:pPr>
        <w:ind w:left="2509" w:hanging="180"/>
      </w:pPr>
    </w:lvl>
    <w:lvl w:ilvl="3" w:tplc="040C000F" w:tentative="1">
      <w:start w:val="1"/>
      <w:numFmt w:val="decimal"/>
      <w:lvlText w:val="%4."/>
      <w:lvlJc w:val="left"/>
      <w:pPr>
        <w:ind w:left="3229" w:hanging="360"/>
      </w:pPr>
    </w:lvl>
    <w:lvl w:ilvl="4" w:tplc="040C0019" w:tentative="1">
      <w:start w:val="1"/>
      <w:numFmt w:val="lowerLetter"/>
      <w:lvlText w:val="%5."/>
      <w:lvlJc w:val="left"/>
      <w:pPr>
        <w:ind w:left="3949" w:hanging="360"/>
      </w:pPr>
    </w:lvl>
    <w:lvl w:ilvl="5" w:tplc="040C001B" w:tentative="1">
      <w:start w:val="1"/>
      <w:numFmt w:val="lowerRoman"/>
      <w:lvlText w:val="%6."/>
      <w:lvlJc w:val="right"/>
      <w:pPr>
        <w:ind w:left="4669" w:hanging="180"/>
      </w:pPr>
    </w:lvl>
    <w:lvl w:ilvl="6" w:tplc="040C000F" w:tentative="1">
      <w:start w:val="1"/>
      <w:numFmt w:val="decimal"/>
      <w:lvlText w:val="%7."/>
      <w:lvlJc w:val="left"/>
      <w:pPr>
        <w:ind w:left="5389" w:hanging="360"/>
      </w:pPr>
    </w:lvl>
    <w:lvl w:ilvl="7" w:tplc="040C0019" w:tentative="1">
      <w:start w:val="1"/>
      <w:numFmt w:val="lowerLetter"/>
      <w:lvlText w:val="%8."/>
      <w:lvlJc w:val="left"/>
      <w:pPr>
        <w:ind w:left="6109" w:hanging="360"/>
      </w:pPr>
    </w:lvl>
    <w:lvl w:ilvl="8" w:tplc="040C001B" w:tentative="1">
      <w:start w:val="1"/>
      <w:numFmt w:val="lowerRoman"/>
      <w:lvlText w:val="%9."/>
      <w:lvlJc w:val="right"/>
      <w:pPr>
        <w:ind w:left="6829" w:hanging="180"/>
      </w:pPr>
    </w:lvl>
  </w:abstractNum>
  <w:abstractNum w:abstractNumId="153" w15:restartNumberingAfterBreak="0">
    <w:nsid w:val="7BFD6364"/>
    <w:multiLevelType w:val="hybridMultilevel"/>
    <w:tmpl w:val="73982DC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4" w15:restartNumberingAfterBreak="0">
    <w:nsid w:val="7E460C64"/>
    <w:multiLevelType w:val="hybridMultilevel"/>
    <w:tmpl w:val="3752CB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8"/>
  </w:num>
  <w:num w:numId="2">
    <w:abstractNumId w:val="3"/>
  </w:num>
  <w:num w:numId="3">
    <w:abstractNumId w:val="2"/>
  </w:num>
  <w:num w:numId="4">
    <w:abstractNumId w:val="1"/>
  </w:num>
  <w:num w:numId="5">
    <w:abstractNumId w:val="0"/>
  </w:num>
  <w:num w:numId="6">
    <w:abstractNumId w:val="9"/>
  </w:num>
  <w:num w:numId="7">
    <w:abstractNumId w:val="7"/>
  </w:num>
  <w:num w:numId="8">
    <w:abstractNumId w:val="6"/>
  </w:num>
  <w:num w:numId="9">
    <w:abstractNumId w:val="5"/>
  </w:num>
  <w:num w:numId="10">
    <w:abstractNumId w:val="4"/>
  </w:num>
  <w:num w:numId="11">
    <w:abstractNumId w:val="129"/>
  </w:num>
  <w:num w:numId="12">
    <w:abstractNumId w:val="143"/>
  </w:num>
  <w:num w:numId="13">
    <w:abstractNumId w:val="74"/>
  </w:num>
  <w:num w:numId="14">
    <w:abstractNumId w:val="38"/>
  </w:num>
  <w:num w:numId="15">
    <w:abstractNumId w:val="72"/>
  </w:num>
  <w:num w:numId="16">
    <w:abstractNumId w:val="132"/>
  </w:num>
  <w:num w:numId="17">
    <w:abstractNumId w:val="127"/>
  </w:num>
  <w:num w:numId="18">
    <w:abstractNumId w:val="99"/>
  </w:num>
  <w:num w:numId="19">
    <w:abstractNumId w:val="92"/>
  </w:num>
  <w:num w:numId="20">
    <w:abstractNumId w:val="55"/>
  </w:num>
  <w:num w:numId="21">
    <w:abstractNumId w:val="20"/>
  </w:num>
  <w:num w:numId="22">
    <w:abstractNumId w:val="26"/>
  </w:num>
  <w:num w:numId="23">
    <w:abstractNumId w:val="45"/>
  </w:num>
  <w:num w:numId="24">
    <w:abstractNumId w:val="62"/>
  </w:num>
  <w:num w:numId="25">
    <w:abstractNumId w:val="32"/>
  </w:num>
  <w:num w:numId="26">
    <w:abstractNumId w:val="56"/>
  </w:num>
  <w:num w:numId="27">
    <w:abstractNumId w:val="29"/>
  </w:num>
  <w:num w:numId="28">
    <w:abstractNumId w:val="78"/>
  </w:num>
  <w:num w:numId="29">
    <w:abstractNumId w:val="108"/>
  </w:num>
  <w:num w:numId="30">
    <w:abstractNumId w:val="11"/>
  </w:num>
  <w:num w:numId="31">
    <w:abstractNumId w:val="51"/>
  </w:num>
  <w:num w:numId="32">
    <w:abstractNumId w:val="15"/>
  </w:num>
  <w:num w:numId="33">
    <w:abstractNumId w:val="126"/>
  </w:num>
  <w:num w:numId="34">
    <w:abstractNumId w:val="100"/>
  </w:num>
  <w:num w:numId="35">
    <w:abstractNumId w:val="61"/>
  </w:num>
  <w:num w:numId="36">
    <w:abstractNumId w:val="148"/>
  </w:num>
  <w:num w:numId="37">
    <w:abstractNumId w:val="139"/>
  </w:num>
  <w:num w:numId="38">
    <w:abstractNumId w:val="43"/>
  </w:num>
  <w:num w:numId="39">
    <w:abstractNumId w:val="30"/>
  </w:num>
  <w:num w:numId="40">
    <w:abstractNumId w:val="23"/>
  </w:num>
  <w:num w:numId="41">
    <w:abstractNumId w:val="76"/>
  </w:num>
  <w:num w:numId="42">
    <w:abstractNumId w:val="122"/>
  </w:num>
  <w:num w:numId="43">
    <w:abstractNumId w:val="103"/>
  </w:num>
  <w:num w:numId="44">
    <w:abstractNumId w:val="138"/>
  </w:num>
  <w:num w:numId="45">
    <w:abstractNumId w:val="15"/>
  </w:num>
  <w:num w:numId="46">
    <w:abstractNumId w:val="151"/>
  </w:num>
  <w:num w:numId="47">
    <w:abstractNumId w:val="119"/>
  </w:num>
  <w:num w:numId="48">
    <w:abstractNumId w:val="59"/>
  </w:num>
  <w:num w:numId="49">
    <w:abstractNumId w:val="13"/>
  </w:num>
  <w:num w:numId="50">
    <w:abstractNumId w:val="64"/>
  </w:num>
  <w:num w:numId="51">
    <w:abstractNumId w:val="125"/>
  </w:num>
  <w:num w:numId="52">
    <w:abstractNumId w:val="66"/>
  </w:num>
  <w:num w:numId="53">
    <w:abstractNumId w:val="135"/>
  </w:num>
  <w:num w:numId="54">
    <w:abstractNumId w:val="144"/>
  </w:num>
  <w:num w:numId="55">
    <w:abstractNumId w:val="52"/>
  </w:num>
  <w:num w:numId="56">
    <w:abstractNumId w:val="130"/>
  </w:num>
  <w:num w:numId="57">
    <w:abstractNumId w:val="115"/>
  </w:num>
  <w:num w:numId="58">
    <w:abstractNumId w:val="90"/>
  </w:num>
  <w:num w:numId="59">
    <w:abstractNumId w:val="39"/>
  </w:num>
  <w:num w:numId="60">
    <w:abstractNumId w:val="63"/>
  </w:num>
  <w:num w:numId="61">
    <w:abstractNumId w:val="73"/>
  </w:num>
  <w:num w:numId="62">
    <w:abstractNumId w:val="93"/>
  </w:num>
  <w:num w:numId="63">
    <w:abstractNumId w:val="87"/>
  </w:num>
  <w:num w:numId="64">
    <w:abstractNumId w:val="31"/>
  </w:num>
  <w:num w:numId="65">
    <w:abstractNumId w:val="82"/>
  </w:num>
  <w:num w:numId="66">
    <w:abstractNumId w:val="94"/>
  </w:num>
  <w:num w:numId="67">
    <w:abstractNumId w:val="35"/>
  </w:num>
  <w:num w:numId="68">
    <w:abstractNumId w:val="131"/>
  </w:num>
  <w:num w:numId="69">
    <w:abstractNumId w:val="96"/>
  </w:num>
  <w:num w:numId="70">
    <w:abstractNumId w:val="75"/>
  </w:num>
  <w:num w:numId="71">
    <w:abstractNumId w:val="22"/>
  </w:num>
  <w:num w:numId="72">
    <w:abstractNumId w:val="77"/>
  </w:num>
  <w:num w:numId="73">
    <w:abstractNumId w:val="36"/>
  </w:num>
  <w:num w:numId="74">
    <w:abstractNumId w:val="70"/>
  </w:num>
  <w:num w:numId="75">
    <w:abstractNumId w:val="16"/>
  </w:num>
  <w:num w:numId="76">
    <w:abstractNumId w:val="121"/>
  </w:num>
  <w:num w:numId="77">
    <w:abstractNumId w:val="19"/>
  </w:num>
  <w:num w:numId="78">
    <w:abstractNumId w:val="50"/>
  </w:num>
  <w:num w:numId="79">
    <w:abstractNumId w:val="109"/>
  </w:num>
  <w:num w:numId="80">
    <w:abstractNumId w:val="98"/>
  </w:num>
  <w:num w:numId="81">
    <w:abstractNumId w:val="85"/>
  </w:num>
  <w:num w:numId="82">
    <w:abstractNumId w:val="114"/>
  </w:num>
  <w:num w:numId="83">
    <w:abstractNumId w:val="69"/>
  </w:num>
  <w:num w:numId="84">
    <w:abstractNumId w:val="67"/>
  </w:num>
  <w:num w:numId="85">
    <w:abstractNumId w:val="104"/>
  </w:num>
  <w:num w:numId="86">
    <w:abstractNumId w:val="21"/>
  </w:num>
  <w:num w:numId="87">
    <w:abstractNumId w:val="71"/>
  </w:num>
  <w:num w:numId="88">
    <w:abstractNumId w:val="153"/>
  </w:num>
  <w:num w:numId="89">
    <w:abstractNumId w:val="91"/>
  </w:num>
  <w:num w:numId="90">
    <w:abstractNumId w:val="24"/>
  </w:num>
  <w:num w:numId="91">
    <w:abstractNumId w:val="147"/>
  </w:num>
  <w:num w:numId="92">
    <w:abstractNumId w:val="117"/>
  </w:num>
  <w:num w:numId="93">
    <w:abstractNumId w:val="60"/>
  </w:num>
  <w:num w:numId="94">
    <w:abstractNumId w:val="88"/>
  </w:num>
  <w:num w:numId="95">
    <w:abstractNumId w:val="145"/>
  </w:num>
  <w:num w:numId="96">
    <w:abstractNumId w:val="118"/>
  </w:num>
  <w:num w:numId="97">
    <w:abstractNumId w:val="120"/>
  </w:num>
  <w:num w:numId="98">
    <w:abstractNumId w:val="134"/>
  </w:num>
  <w:num w:numId="99">
    <w:abstractNumId w:val="46"/>
  </w:num>
  <w:num w:numId="100">
    <w:abstractNumId w:val="65"/>
  </w:num>
  <w:num w:numId="101">
    <w:abstractNumId w:val="128"/>
  </w:num>
  <w:num w:numId="102">
    <w:abstractNumId w:val="48"/>
  </w:num>
  <w:num w:numId="103">
    <w:abstractNumId w:val="140"/>
  </w:num>
  <w:num w:numId="104">
    <w:abstractNumId w:val="25"/>
  </w:num>
  <w:num w:numId="105">
    <w:abstractNumId w:val="89"/>
  </w:num>
  <w:num w:numId="106">
    <w:abstractNumId w:val="112"/>
  </w:num>
  <w:num w:numId="107">
    <w:abstractNumId w:val="68"/>
  </w:num>
  <w:num w:numId="108">
    <w:abstractNumId w:val="124"/>
  </w:num>
  <w:num w:numId="109">
    <w:abstractNumId w:val="37"/>
  </w:num>
  <w:num w:numId="110">
    <w:abstractNumId w:val="17"/>
  </w:num>
  <w:num w:numId="111">
    <w:abstractNumId w:val="12"/>
  </w:num>
  <w:num w:numId="112">
    <w:abstractNumId w:val="47"/>
  </w:num>
  <w:num w:numId="113">
    <w:abstractNumId w:val="33"/>
  </w:num>
  <w:num w:numId="114">
    <w:abstractNumId w:val="97"/>
  </w:num>
  <w:num w:numId="115">
    <w:abstractNumId w:val="34"/>
  </w:num>
  <w:num w:numId="116">
    <w:abstractNumId w:val="154"/>
  </w:num>
  <w:num w:numId="117">
    <w:abstractNumId w:val="149"/>
  </w:num>
  <w:num w:numId="118">
    <w:abstractNumId w:val="14"/>
  </w:num>
  <w:num w:numId="119">
    <w:abstractNumId w:val="54"/>
  </w:num>
  <w:num w:numId="120">
    <w:abstractNumId w:val="133"/>
  </w:num>
  <w:num w:numId="121">
    <w:abstractNumId w:val="137"/>
  </w:num>
  <w:num w:numId="122">
    <w:abstractNumId w:val="27"/>
  </w:num>
  <w:num w:numId="123">
    <w:abstractNumId w:val="136"/>
  </w:num>
  <w:num w:numId="124">
    <w:abstractNumId w:val="105"/>
  </w:num>
  <w:num w:numId="125">
    <w:abstractNumId w:val="44"/>
  </w:num>
  <w:num w:numId="126">
    <w:abstractNumId w:val="86"/>
  </w:num>
  <w:num w:numId="127">
    <w:abstractNumId w:val="102"/>
  </w:num>
  <w:num w:numId="128">
    <w:abstractNumId w:val="41"/>
  </w:num>
  <w:num w:numId="129">
    <w:abstractNumId w:val="58"/>
  </w:num>
  <w:num w:numId="130">
    <w:abstractNumId w:val="53"/>
  </w:num>
  <w:num w:numId="131">
    <w:abstractNumId w:val="116"/>
  </w:num>
  <w:num w:numId="132">
    <w:abstractNumId w:val="110"/>
  </w:num>
  <w:num w:numId="133">
    <w:abstractNumId w:val="146"/>
  </w:num>
  <w:num w:numId="134">
    <w:abstractNumId w:val="142"/>
  </w:num>
  <w:num w:numId="135">
    <w:abstractNumId w:val="107"/>
  </w:num>
  <w:num w:numId="136">
    <w:abstractNumId w:val="81"/>
  </w:num>
  <w:num w:numId="137">
    <w:abstractNumId w:val="95"/>
  </w:num>
  <w:num w:numId="138">
    <w:abstractNumId w:val="111"/>
  </w:num>
  <w:num w:numId="139">
    <w:abstractNumId w:val="80"/>
  </w:num>
  <w:num w:numId="140">
    <w:abstractNumId w:val="57"/>
  </w:num>
  <w:num w:numId="141">
    <w:abstractNumId w:val="101"/>
  </w:num>
  <w:num w:numId="142">
    <w:abstractNumId w:val="40"/>
  </w:num>
  <w:num w:numId="143">
    <w:abstractNumId w:val="49"/>
  </w:num>
  <w:num w:numId="144">
    <w:abstractNumId w:val="79"/>
  </w:num>
  <w:num w:numId="145">
    <w:abstractNumId w:val="123"/>
  </w:num>
  <w:num w:numId="146">
    <w:abstractNumId w:val="152"/>
  </w:num>
  <w:num w:numId="147">
    <w:abstractNumId w:val="83"/>
  </w:num>
  <w:num w:numId="148">
    <w:abstractNumId w:val="10"/>
  </w:num>
  <w:num w:numId="149">
    <w:abstractNumId w:val="84"/>
  </w:num>
  <w:num w:numId="150">
    <w:abstractNumId w:val="106"/>
  </w:num>
  <w:num w:numId="151">
    <w:abstractNumId w:val="150"/>
  </w:num>
  <w:num w:numId="152">
    <w:abstractNumId w:val="18"/>
  </w:num>
  <w:num w:numId="153">
    <w:abstractNumId w:val="42"/>
  </w:num>
  <w:num w:numId="154">
    <w:abstractNumId w:val="141"/>
  </w:num>
  <w:num w:numId="155">
    <w:abstractNumId w:val="113"/>
  </w:num>
  <w:num w:numId="156">
    <w:abstractNumId w:val="28"/>
  </w:num>
  <w:numIdMacAtCleanup w:val="15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4"/>
  <w:proofState w:spelling="clean" w:grammar="clean"/>
  <w:attachedTemplate r:id="rId1"/>
  <w:defaultTabStop w:val="709"/>
  <w:hyphenationZone w:val="425"/>
  <w:characterSpacingControl w:val="doNotCompress"/>
  <w:hdrShapeDefaults>
    <o:shapedefaults v:ext="edit" spidmax="1536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71498"/>
    <w:rsid w:val="0001324A"/>
    <w:rsid w:val="00017C92"/>
    <w:rsid w:val="00026E67"/>
    <w:rsid w:val="000277B6"/>
    <w:rsid w:val="00032194"/>
    <w:rsid w:val="00032827"/>
    <w:rsid w:val="00034E3A"/>
    <w:rsid w:val="00054616"/>
    <w:rsid w:val="00061FCC"/>
    <w:rsid w:val="000813B0"/>
    <w:rsid w:val="00081840"/>
    <w:rsid w:val="00085DE9"/>
    <w:rsid w:val="00090BA1"/>
    <w:rsid w:val="000A3262"/>
    <w:rsid w:val="000B7238"/>
    <w:rsid w:val="000C0D53"/>
    <w:rsid w:val="000C37E2"/>
    <w:rsid w:val="000D41AA"/>
    <w:rsid w:val="00100A38"/>
    <w:rsid w:val="001016EE"/>
    <w:rsid w:val="00102189"/>
    <w:rsid w:val="001058F6"/>
    <w:rsid w:val="00113371"/>
    <w:rsid w:val="001239C3"/>
    <w:rsid w:val="00124636"/>
    <w:rsid w:val="001310EB"/>
    <w:rsid w:val="00131350"/>
    <w:rsid w:val="00136C74"/>
    <w:rsid w:val="001400C0"/>
    <w:rsid w:val="00140685"/>
    <w:rsid w:val="001410E9"/>
    <w:rsid w:val="00141F17"/>
    <w:rsid w:val="00146D5D"/>
    <w:rsid w:val="001634D0"/>
    <w:rsid w:val="00171CFB"/>
    <w:rsid w:val="00184106"/>
    <w:rsid w:val="00192AC0"/>
    <w:rsid w:val="001C6363"/>
    <w:rsid w:val="001E73C8"/>
    <w:rsid w:val="001F6163"/>
    <w:rsid w:val="0021179B"/>
    <w:rsid w:val="002137B5"/>
    <w:rsid w:val="00215D07"/>
    <w:rsid w:val="00247A9C"/>
    <w:rsid w:val="002509AB"/>
    <w:rsid w:val="00251A1A"/>
    <w:rsid w:val="00266F03"/>
    <w:rsid w:val="00271498"/>
    <w:rsid w:val="002714E3"/>
    <w:rsid w:val="00271A92"/>
    <w:rsid w:val="00273EED"/>
    <w:rsid w:val="002B4E05"/>
    <w:rsid w:val="002B4F5B"/>
    <w:rsid w:val="002B72B1"/>
    <w:rsid w:val="002C280F"/>
    <w:rsid w:val="002C7F02"/>
    <w:rsid w:val="002F1AC9"/>
    <w:rsid w:val="00301AAB"/>
    <w:rsid w:val="00357060"/>
    <w:rsid w:val="00357276"/>
    <w:rsid w:val="00363251"/>
    <w:rsid w:val="00366397"/>
    <w:rsid w:val="003905DA"/>
    <w:rsid w:val="00396A55"/>
    <w:rsid w:val="003A5E0C"/>
    <w:rsid w:val="003B37D6"/>
    <w:rsid w:val="003B5A94"/>
    <w:rsid w:val="003C0370"/>
    <w:rsid w:val="003C6AF8"/>
    <w:rsid w:val="003F6B08"/>
    <w:rsid w:val="00421C81"/>
    <w:rsid w:val="00434E63"/>
    <w:rsid w:val="00441B7A"/>
    <w:rsid w:val="004464D6"/>
    <w:rsid w:val="00454BBD"/>
    <w:rsid w:val="00464FBD"/>
    <w:rsid w:val="00477B58"/>
    <w:rsid w:val="004833F3"/>
    <w:rsid w:val="00485BD7"/>
    <w:rsid w:val="004862C1"/>
    <w:rsid w:val="004944B4"/>
    <w:rsid w:val="004A52F9"/>
    <w:rsid w:val="004C23B5"/>
    <w:rsid w:val="004C6A76"/>
    <w:rsid w:val="004E66BA"/>
    <w:rsid w:val="004F3AC1"/>
    <w:rsid w:val="00503AF6"/>
    <w:rsid w:val="00510CF3"/>
    <w:rsid w:val="00517C5B"/>
    <w:rsid w:val="00522F8F"/>
    <w:rsid w:val="0052372C"/>
    <w:rsid w:val="00541C18"/>
    <w:rsid w:val="00555FDC"/>
    <w:rsid w:val="005566CB"/>
    <w:rsid w:val="00583805"/>
    <w:rsid w:val="00590C44"/>
    <w:rsid w:val="005A2CDA"/>
    <w:rsid w:val="005D4F75"/>
    <w:rsid w:val="005D7673"/>
    <w:rsid w:val="005E1353"/>
    <w:rsid w:val="005E5AA8"/>
    <w:rsid w:val="00614599"/>
    <w:rsid w:val="00617C8D"/>
    <w:rsid w:val="00623B53"/>
    <w:rsid w:val="00633526"/>
    <w:rsid w:val="00640391"/>
    <w:rsid w:val="006423ED"/>
    <w:rsid w:val="0066016A"/>
    <w:rsid w:val="00675ECA"/>
    <w:rsid w:val="006761FD"/>
    <w:rsid w:val="00693442"/>
    <w:rsid w:val="006A7584"/>
    <w:rsid w:val="006A7919"/>
    <w:rsid w:val="006B1665"/>
    <w:rsid w:val="006B6C46"/>
    <w:rsid w:val="006C3211"/>
    <w:rsid w:val="006D4553"/>
    <w:rsid w:val="006E6274"/>
    <w:rsid w:val="006F74DC"/>
    <w:rsid w:val="00706DAE"/>
    <w:rsid w:val="00711757"/>
    <w:rsid w:val="00717533"/>
    <w:rsid w:val="00724286"/>
    <w:rsid w:val="00732CD0"/>
    <w:rsid w:val="007367B5"/>
    <w:rsid w:val="00757D46"/>
    <w:rsid w:val="0078531C"/>
    <w:rsid w:val="007A0B9B"/>
    <w:rsid w:val="007B5463"/>
    <w:rsid w:val="007C1609"/>
    <w:rsid w:val="007C1F90"/>
    <w:rsid w:val="007C2396"/>
    <w:rsid w:val="007C7FA3"/>
    <w:rsid w:val="007D53FA"/>
    <w:rsid w:val="007D6673"/>
    <w:rsid w:val="007D7708"/>
    <w:rsid w:val="007F2253"/>
    <w:rsid w:val="007F32A6"/>
    <w:rsid w:val="007F362A"/>
    <w:rsid w:val="007F7DD0"/>
    <w:rsid w:val="0080723E"/>
    <w:rsid w:val="0081285A"/>
    <w:rsid w:val="0081406F"/>
    <w:rsid w:val="00814DD8"/>
    <w:rsid w:val="00814ED6"/>
    <w:rsid w:val="008209BB"/>
    <w:rsid w:val="0083211D"/>
    <w:rsid w:val="00842ECA"/>
    <w:rsid w:val="0084366D"/>
    <w:rsid w:val="0085335C"/>
    <w:rsid w:val="0085563A"/>
    <w:rsid w:val="008570DB"/>
    <w:rsid w:val="0086049A"/>
    <w:rsid w:val="00886518"/>
    <w:rsid w:val="00895870"/>
    <w:rsid w:val="008965C5"/>
    <w:rsid w:val="008B2E8E"/>
    <w:rsid w:val="008B7A03"/>
    <w:rsid w:val="008C2490"/>
    <w:rsid w:val="008E1CDE"/>
    <w:rsid w:val="008E6248"/>
    <w:rsid w:val="008F4CBD"/>
    <w:rsid w:val="008F57A8"/>
    <w:rsid w:val="008F73C3"/>
    <w:rsid w:val="00901B22"/>
    <w:rsid w:val="00904367"/>
    <w:rsid w:val="0092551F"/>
    <w:rsid w:val="009359BF"/>
    <w:rsid w:val="009477BE"/>
    <w:rsid w:val="00955D9A"/>
    <w:rsid w:val="00971933"/>
    <w:rsid w:val="0099246F"/>
    <w:rsid w:val="00997381"/>
    <w:rsid w:val="009A3C05"/>
    <w:rsid w:val="009D1F8A"/>
    <w:rsid w:val="009D6F9C"/>
    <w:rsid w:val="00A01EC6"/>
    <w:rsid w:val="00A026B4"/>
    <w:rsid w:val="00A456CD"/>
    <w:rsid w:val="00A57765"/>
    <w:rsid w:val="00A636A4"/>
    <w:rsid w:val="00A70CBA"/>
    <w:rsid w:val="00A81C1D"/>
    <w:rsid w:val="00A908BC"/>
    <w:rsid w:val="00AA18AD"/>
    <w:rsid w:val="00AA68A8"/>
    <w:rsid w:val="00AD26DA"/>
    <w:rsid w:val="00AD2D54"/>
    <w:rsid w:val="00AE31BE"/>
    <w:rsid w:val="00AF2A14"/>
    <w:rsid w:val="00AF56FF"/>
    <w:rsid w:val="00B10243"/>
    <w:rsid w:val="00B10C1E"/>
    <w:rsid w:val="00B129C6"/>
    <w:rsid w:val="00B22506"/>
    <w:rsid w:val="00B33444"/>
    <w:rsid w:val="00B7004B"/>
    <w:rsid w:val="00B96831"/>
    <w:rsid w:val="00BA2101"/>
    <w:rsid w:val="00BA339F"/>
    <w:rsid w:val="00BB1701"/>
    <w:rsid w:val="00BC5C11"/>
    <w:rsid w:val="00BD168D"/>
    <w:rsid w:val="00BD3186"/>
    <w:rsid w:val="00BE1B4D"/>
    <w:rsid w:val="00BF27DD"/>
    <w:rsid w:val="00C158F8"/>
    <w:rsid w:val="00C24E9F"/>
    <w:rsid w:val="00C26B02"/>
    <w:rsid w:val="00C42E03"/>
    <w:rsid w:val="00C46DF2"/>
    <w:rsid w:val="00C76FB2"/>
    <w:rsid w:val="00C92550"/>
    <w:rsid w:val="00C966D8"/>
    <w:rsid w:val="00CA015B"/>
    <w:rsid w:val="00CD3EC3"/>
    <w:rsid w:val="00CF09D2"/>
    <w:rsid w:val="00CF57BE"/>
    <w:rsid w:val="00D023E6"/>
    <w:rsid w:val="00D23C4D"/>
    <w:rsid w:val="00D57468"/>
    <w:rsid w:val="00D76117"/>
    <w:rsid w:val="00D76510"/>
    <w:rsid w:val="00D82386"/>
    <w:rsid w:val="00D95257"/>
    <w:rsid w:val="00D9728A"/>
    <w:rsid w:val="00DA7E47"/>
    <w:rsid w:val="00DB5712"/>
    <w:rsid w:val="00DB5C89"/>
    <w:rsid w:val="00DB60A1"/>
    <w:rsid w:val="00DC7476"/>
    <w:rsid w:val="00DD4337"/>
    <w:rsid w:val="00DF1383"/>
    <w:rsid w:val="00DF59F7"/>
    <w:rsid w:val="00DF7AA0"/>
    <w:rsid w:val="00E00536"/>
    <w:rsid w:val="00E215E1"/>
    <w:rsid w:val="00E243EB"/>
    <w:rsid w:val="00E3089C"/>
    <w:rsid w:val="00E308CD"/>
    <w:rsid w:val="00E50427"/>
    <w:rsid w:val="00E50CA4"/>
    <w:rsid w:val="00E56822"/>
    <w:rsid w:val="00E57FAD"/>
    <w:rsid w:val="00E621BC"/>
    <w:rsid w:val="00E67EA8"/>
    <w:rsid w:val="00E71BB2"/>
    <w:rsid w:val="00E81CDE"/>
    <w:rsid w:val="00E83AC6"/>
    <w:rsid w:val="00E87883"/>
    <w:rsid w:val="00E93F19"/>
    <w:rsid w:val="00EA4194"/>
    <w:rsid w:val="00EB4C2D"/>
    <w:rsid w:val="00EC1995"/>
    <w:rsid w:val="00EC7728"/>
    <w:rsid w:val="00EC78D5"/>
    <w:rsid w:val="00F1436C"/>
    <w:rsid w:val="00F1450D"/>
    <w:rsid w:val="00F30511"/>
    <w:rsid w:val="00F35759"/>
    <w:rsid w:val="00F502FF"/>
    <w:rsid w:val="00F51A2B"/>
    <w:rsid w:val="00F54DB8"/>
    <w:rsid w:val="00F655D4"/>
    <w:rsid w:val="00F839FE"/>
    <w:rsid w:val="00F87049"/>
    <w:rsid w:val="00F905DC"/>
    <w:rsid w:val="00FA257C"/>
    <w:rsid w:val="00FA5A5F"/>
    <w:rsid w:val="00FB72D7"/>
    <w:rsid w:val="00FC5226"/>
    <w:rsid w:val="00FC7B44"/>
    <w:rsid w:val="00FD6999"/>
    <w:rsid w:val="00FE1A7A"/>
    <w:rsid w:val="00FE7259"/>
  </w:rsids>
  <m:mathPr>
    <m:mathFont m:val="Cambria Math"/>
    <m:brkBin m:val="before"/>
    <m:brkBinSub m:val="--"/>
    <m:smallFrac m:val="0"/>
    <m:dispDef/>
    <m:lMargin m:val="0"/>
    <m:rMargin m:val="0"/>
    <m:defJc m:val="centerGroup"/>
    <m:wrapIndent m:val="1440"/>
    <m:intLim m:val="subSup"/>
    <m:naryLim m:val="undOvr"/>
  </m:mathPr>
  <w:themeFontLang w:val="fr-FR"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15361"/>
    <o:shapelayout v:ext="edit">
      <o:idmap v:ext="edit" data="1"/>
    </o:shapelayout>
  </w:shapeDefaults>
  <w:decimalSymbol w:val=","/>
  <w:listSeparator w:val=";"/>
  <w14:docId w14:val="47F0E730"/>
  <w15:docId w15:val="{13C77DDE-8B70-4193-AD57-025288F4B64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4"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4"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qFormat="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qFormat="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Bibliography" w:semiHidden="1" w:uiPriority="37" w:unhideWhenUsed="1"/>
    <w:lsdException w:name="TOC Heading" w:semiHidden="1" w:uiPriority="39" w:unhideWhenUsed="1" w:qFormat="1"/>
    <w:lsdException w:name="Plain Table 1" w:uiPriority="59"/>
    <w:lsdException w:name="Plain Table 2" w:uiPriority="59"/>
    <w:lsdException w:name="Grid Table Light" w:uiPriority="40"/>
    <w:lsdException w:name="Grid Table 4" w:uiPriority="59"/>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24E9F"/>
    <w:pPr>
      <w:shd w:val="clear" w:color="auto" w:fill="FFFFFF"/>
      <w:spacing w:before="100" w:beforeAutospacing="1" w:after="100" w:afterAutospacing="1" w:line="240" w:lineRule="auto"/>
    </w:pPr>
    <w:rPr>
      <w:rFonts w:ascii="Marianne" w:eastAsia="Times New Roman" w:hAnsi="Marianne" w:cs="Arial"/>
      <w:iCs/>
      <w:color w:val="252525"/>
      <w:lang w:eastAsia="fr-FR"/>
    </w:rPr>
  </w:style>
  <w:style w:type="paragraph" w:styleId="Titre1">
    <w:name w:val="heading 1"/>
    <w:basedOn w:val="Normal"/>
    <w:next w:val="Normal"/>
    <w:link w:val="Titre1Car"/>
    <w:uiPriority w:val="9"/>
    <w:qFormat/>
    <w:rsid w:val="00054616"/>
    <w:pPr>
      <w:keepNext/>
      <w:suppressAutoHyphens/>
      <w:spacing w:before="240"/>
      <w:outlineLvl w:val="0"/>
    </w:pPr>
    <w:rPr>
      <w:rFonts w:ascii="Marianne Medium" w:eastAsia="Marianne" w:hAnsi="Marianne Medium"/>
      <w:color w:val="465F9D"/>
      <w:sz w:val="36"/>
      <w:szCs w:val="36"/>
    </w:rPr>
  </w:style>
  <w:style w:type="paragraph" w:styleId="Titre2">
    <w:name w:val="heading 2"/>
    <w:basedOn w:val="Normal"/>
    <w:next w:val="Normal"/>
    <w:link w:val="Titre2Car"/>
    <w:uiPriority w:val="9"/>
    <w:unhideWhenUsed/>
    <w:qFormat/>
    <w:rsid w:val="00054616"/>
    <w:pPr>
      <w:keepNext/>
      <w:suppressAutoHyphens/>
      <w:spacing w:before="240"/>
      <w:outlineLvl w:val="1"/>
    </w:pPr>
    <w:rPr>
      <w:rFonts w:eastAsia="Marianne Medium"/>
      <w:sz w:val="32"/>
      <w:szCs w:val="32"/>
    </w:rPr>
  </w:style>
  <w:style w:type="paragraph" w:styleId="Titre3">
    <w:name w:val="heading 3"/>
    <w:basedOn w:val="Normal"/>
    <w:next w:val="Normal"/>
    <w:link w:val="Titre3Car"/>
    <w:uiPriority w:val="9"/>
    <w:unhideWhenUsed/>
    <w:qFormat/>
    <w:rsid w:val="00054616"/>
    <w:pPr>
      <w:keepNext/>
      <w:suppressAutoHyphens/>
      <w:spacing w:before="240"/>
      <w:outlineLvl w:val="2"/>
    </w:pPr>
    <w:rPr>
      <w:rFonts w:cs="Times New Roman"/>
      <w:bCs/>
      <w:color w:val="465F9D"/>
      <w:sz w:val="28"/>
    </w:rPr>
  </w:style>
  <w:style w:type="paragraph" w:styleId="Titre4">
    <w:name w:val="heading 4"/>
    <w:basedOn w:val="Normal"/>
    <w:next w:val="Normal"/>
    <w:link w:val="Titre4Car"/>
    <w:uiPriority w:val="9"/>
    <w:unhideWhenUsed/>
    <w:qFormat/>
    <w:rsid w:val="00054616"/>
    <w:pPr>
      <w:keepNext/>
      <w:outlineLvl w:val="3"/>
    </w:pPr>
    <w:rPr>
      <w:rFonts w:cs="Times New Roman"/>
      <w:b/>
      <w:bCs/>
      <w:sz w:val="24"/>
      <w:szCs w:val="28"/>
    </w:rPr>
  </w:style>
  <w:style w:type="paragraph" w:styleId="Titre5">
    <w:name w:val="heading 5"/>
    <w:basedOn w:val="Normal"/>
    <w:next w:val="Normal"/>
    <w:link w:val="Titre5Car"/>
    <w:uiPriority w:val="9"/>
    <w:unhideWhenUsed/>
    <w:qFormat/>
    <w:rsid w:val="00054616"/>
    <w:pPr>
      <w:keepNext/>
      <w:keepLines/>
      <w:spacing w:before="200" w:after="0"/>
      <w:outlineLvl w:val="4"/>
    </w:pPr>
    <w:rPr>
      <w:rFonts w:eastAsiaTheme="majorEastAsia"/>
      <w:b/>
      <w:color w:val="243F60" w:themeColor="accent1" w:themeShade="7F"/>
    </w:rPr>
  </w:style>
  <w:style w:type="paragraph" w:styleId="Titre6">
    <w:name w:val="heading 6"/>
    <w:basedOn w:val="Normal"/>
    <w:next w:val="Normal"/>
    <w:link w:val="Titre6Car"/>
    <w:uiPriority w:val="9"/>
    <w:unhideWhenUsed/>
    <w:qFormat/>
    <w:rsid w:val="00054616"/>
    <w:pPr>
      <w:keepNext/>
      <w:keepLines/>
      <w:spacing w:before="320"/>
      <w:outlineLvl w:val="5"/>
    </w:pPr>
    <w:rPr>
      <w:rFonts w:ascii="Arial" w:eastAsia="Arial" w:hAnsi="Arial"/>
      <w:b/>
      <w:bCs/>
    </w:rPr>
  </w:style>
  <w:style w:type="paragraph" w:styleId="Titre7">
    <w:name w:val="heading 7"/>
    <w:basedOn w:val="Normal"/>
    <w:next w:val="Normal"/>
    <w:link w:val="Titre7Car"/>
    <w:uiPriority w:val="9"/>
    <w:unhideWhenUsed/>
    <w:qFormat/>
    <w:rsid w:val="00054616"/>
    <w:pPr>
      <w:keepNext/>
      <w:keepLines/>
      <w:spacing w:before="320"/>
      <w:outlineLvl w:val="6"/>
    </w:pPr>
    <w:rPr>
      <w:rFonts w:ascii="Arial" w:eastAsia="Arial" w:hAnsi="Arial"/>
      <w:b/>
      <w:bCs/>
      <w:i/>
      <w:iCs w:val="0"/>
    </w:rPr>
  </w:style>
  <w:style w:type="paragraph" w:styleId="Titre8">
    <w:name w:val="heading 8"/>
    <w:basedOn w:val="Normal"/>
    <w:next w:val="Normal"/>
    <w:link w:val="Titre8Car"/>
    <w:uiPriority w:val="9"/>
    <w:unhideWhenUsed/>
    <w:qFormat/>
    <w:rsid w:val="00054616"/>
    <w:pPr>
      <w:keepNext/>
      <w:keepLines/>
      <w:spacing w:before="320"/>
      <w:outlineLvl w:val="7"/>
    </w:pPr>
    <w:rPr>
      <w:rFonts w:ascii="Arial" w:eastAsia="Arial" w:hAnsi="Arial"/>
      <w:i/>
      <w:iCs w:val="0"/>
    </w:rPr>
  </w:style>
  <w:style w:type="paragraph" w:styleId="Titre9">
    <w:name w:val="heading 9"/>
    <w:basedOn w:val="Normal"/>
    <w:next w:val="Normal"/>
    <w:link w:val="Titre9Car"/>
    <w:uiPriority w:val="9"/>
    <w:unhideWhenUsed/>
    <w:qFormat/>
    <w:rsid w:val="00054616"/>
    <w:pPr>
      <w:keepNext/>
      <w:keepLines/>
      <w:spacing w:before="320"/>
      <w:outlineLvl w:val="8"/>
    </w:pPr>
    <w:rPr>
      <w:rFonts w:ascii="Arial" w:eastAsia="Arial" w:hAnsi="Arial"/>
      <w:i/>
      <w:iCs w:val="0"/>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link w:val="Titre1"/>
    <w:uiPriority w:val="9"/>
    <w:qFormat/>
    <w:rsid w:val="00054616"/>
    <w:rPr>
      <w:rFonts w:ascii="Marianne Medium" w:eastAsia="Marianne" w:hAnsi="Marianne Medium" w:cs="Arial"/>
      <w:iCs/>
      <w:color w:val="465F9D"/>
      <w:sz w:val="36"/>
      <w:szCs w:val="36"/>
      <w:shd w:val="clear" w:color="auto" w:fill="FFFFFF"/>
      <w:lang w:eastAsia="fr-FR"/>
    </w:rPr>
  </w:style>
  <w:style w:type="character" w:customStyle="1" w:styleId="Titre2Car">
    <w:name w:val="Titre 2 Car"/>
    <w:link w:val="Titre2"/>
    <w:uiPriority w:val="9"/>
    <w:qFormat/>
    <w:rsid w:val="00054616"/>
    <w:rPr>
      <w:rFonts w:ascii="Marianne" w:eastAsia="Marianne Medium" w:hAnsi="Marianne" w:cs="Arial"/>
      <w:iCs/>
      <w:color w:val="252525"/>
      <w:sz w:val="32"/>
      <w:szCs w:val="32"/>
      <w:shd w:val="clear" w:color="auto" w:fill="FFFFFF"/>
      <w:lang w:eastAsia="fr-FR"/>
    </w:rPr>
  </w:style>
  <w:style w:type="character" w:customStyle="1" w:styleId="Titre3Car">
    <w:name w:val="Titre 3 Car"/>
    <w:link w:val="Titre3"/>
    <w:uiPriority w:val="9"/>
    <w:qFormat/>
    <w:rsid w:val="00054616"/>
    <w:rPr>
      <w:rFonts w:ascii="Marianne" w:eastAsia="Times New Roman" w:hAnsi="Marianne" w:cs="Times New Roman"/>
      <w:bCs/>
      <w:iCs/>
      <w:color w:val="465F9D"/>
      <w:sz w:val="28"/>
      <w:shd w:val="clear" w:color="auto" w:fill="FFFFFF"/>
      <w:lang w:eastAsia="fr-FR"/>
    </w:rPr>
  </w:style>
  <w:style w:type="paragraph" w:styleId="NormalWeb">
    <w:name w:val="Normal (Web)"/>
    <w:basedOn w:val="Normal"/>
    <w:uiPriority w:val="99"/>
    <w:unhideWhenUsed/>
    <w:qFormat/>
    <w:rsid w:val="00054616"/>
    <w:rPr>
      <w:rFonts w:ascii="Times New Roman" w:hAnsi="Times New Roman" w:cs="Times New Roman"/>
      <w:sz w:val="24"/>
      <w:szCs w:val="24"/>
    </w:rPr>
  </w:style>
  <w:style w:type="character" w:customStyle="1" w:styleId="Titre4Car">
    <w:name w:val="Titre 4 Car"/>
    <w:link w:val="Titre4"/>
    <w:uiPriority w:val="9"/>
    <w:rsid w:val="00054616"/>
    <w:rPr>
      <w:rFonts w:ascii="Marianne" w:eastAsia="Times New Roman" w:hAnsi="Marianne" w:cs="Times New Roman"/>
      <w:b/>
      <w:bCs/>
      <w:iCs/>
      <w:color w:val="252525"/>
      <w:sz w:val="24"/>
      <w:szCs w:val="28"/>
      <w:shd w:val="clear" w:color="auto" w:fill="FFFFFF"/>
      <w:lang w:eastAsia="fr-FR"/>
    </w:rPr>
  </w:style>
  <w:style w:type="paragraph" w:styleId="Paragraphedeliste">
    <w:name w:val="List Paragraph"/>
    <w:basedOn w:val="Normal"/>
    <w:link w:val="ParagraphedelisteCar"/>
    <w:uiPriority w:val="34"/>
    <w:qFormat/>
    <w:rsid w:val="00054616"/>
    <w:pPr>
      <w:ind w:left="720"/>
      <w:contextualSpacing/>
    </w:pPr>
  </w:style>
  <w:style w:type="paragraph" w:styleId="En-tte">
    <w:name w:val="header"/>
    <w:basedOn w:val="Normal"/>
    <w:link w:val="En-tteCar"/>
    <w:uiPriority w:val="99"/>
    <w:unhideWhenUsed/>
    <w:rsid w:val="00054616"/>
    <w:pPr>
      <w:tabs>
        <w:tab w:val="center" w:pos="4536"/>
        <w:tab w:val="right" w:pos="9072"/>
      </w:tabs>
      <w:spacing w:after="0"/>
    </w:pPr>
  </w:style>
  <w:style w:type="character" w:customStyle="1" w:styleId="En-tteCar">
    <w:name w:val="En-tête Car"/>
    <w:basedOn w:val="Policepardfaut"/>
    <w:link w:val="En-tte"/>
    <w:uiPriority w:val="99"/>
    <w:qFormat/>
    <w:rsid w:val="00054616"/>
    <w:rPr>
      <w:rFonts w:ascii="Marianne" w:eastAsia="Times New Roman" w:hAnsi="Marianne" w:cs="Arial"/>
      <w:iCs/>
      <w:color w:val="252525"/>
      <w:shd w:val="clear" w:color="auto" w:fill="FFFFFF"/>
      <w:lang w:eastAsia="fr-FR"/>
    </w:rPr>
  </w:style>
  <w:style w:type="character" w:customStyle="1" w:styleId="Titre5Car">
    <w:name w:val="Titre 5 Car"/>
    <w:basedOn w:val="Policepardfaut"/>
    <w:link w:val="Titre5"/>
    <w:uiPriority w:val="9"/>
    <w:qFormat/>
    <w:rsid w:val="00054616"/>
    <w:rPr>
      <w:rFonts w:ascii="Marianne" w:eastAsiaTheme="majorEastAsia" w:hAnsi="Marianne" w:cs="Arial"/>
      <w:b/>
      <w:iCs/>
      <w:color w:val="243F60" w:themeColor="accent1" w:themeShade="7F"/>
      <w:shd w:val="clear" w:color="auto" w:fill="FFFFFF"/>
      <w:lang w:eastAsia="fr-FR"/>
    </w:rPr>
  </w:style>
  <w:style w:type="paragraph" w:styleId="Pieddepage">
    <w:name w:val="footer"/>
    <w:basedOn w:val="Normal"/>
    <w:link w:val="PieddepageCar"/>
    <w:uiPriority w:val="99"/>
    <w:unhideWhenUsed/>
    <w:rsid w:val="00054616"/>
    <w:pPr>
      <w:tabs>
        <w:tab w:val="center" w:pos="4536"/>
        <w:tab w:val="right" w:pos="9072"/>
      </w:tabs>
      <w:spacing w:before="0" w:after="0"/>
    </w:pPr>
  </w:style>
  <w:style w:type="table" w:styleId="Grilledutableau">
    <w:name w:val="Table Grid"/>
    <w:basedOn w:val="TableauNormal"/>
    <w:uiPriority w:val="39"/>
    <w:rsid w:val="00054616"/>
    <w:pPr>
      <w:spacing w:after="0" w:line="240" w:lineRule="auto"/>
    </w:pPr>
    <w:rPr>
      <w:kern w:val="2"/>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steclaire-Accent4">
    <w:name w:val="Light List Accent 4"/>
    <w:basedOn w:val="TableauNormal"/>
    <w:uiPriority w:val="61"/>
    <w:rsid w:val="00F54DB8"/>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table" w:styleId="Tramemoyenne1-Accent4">
    <w:name w:val="Medium Shading 1 Accent 4"/>
    <w:basedOn w:val="TableauNormal"/>
    <w:uiPriority w:val="63"/>
    <w:rsid w:val="00A01EC6"/>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tblBorders>
    </w:tblPr>
    <w:tblStylePr w:type="firstRow">
      <w:pPr>
        <w:spacing w:before="0" w:after="0" w:line="240" w:lineRule="auto"/>
      </w:pPr>
      <w:rPr>
        <w:b/>
        <w:bCs/>
        <w:color w:val="FFFFFF" w:themeColor="background1"/>
      </w:rPr>
      <w:tblPr/>
      <w:tcPr>
        <w:tc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shd w:val="clear" w:color="auto" w:fill="8064A2" w:themeFill="accent4"/>
      </w:tcPr>
    </w:tblStylePr>
    <w:tblStylePr w:type="lastRow">
      <w:pPr>
        <w:spacing w:before="0" w:after="0" w:line="240" w:lineRule="auto"/>
      </w:pPr>
      <w:rPr>
        <w:b/>
        <w:bCs/>
      </w:rPr>
      <w:tblPr/>
      <w:tcPr>
        <w:tcBorders>
          <w:top w:val="double" w:sz="6"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tcPr>
    </w:tblStylePr>
    <w:tblStylePr w:type="firstCol">
      <w:rPr>
        <w:b/>
        <w:bCs/>
      </w:rPr>
    </w:tblStylePr>
    <w:tblStylePr w:type="lastCol">
      <w:rPr>
        <w:b/>
        <w:bCs/>
      </w:rPr>
    </w:tblStylePr>
    <w:tblStylePr w:type="band1Vert">
      <w:tblPr/>
      <w:tcPr>
        <w:shd w:val="clear" w:color="auto" w:fill="DFD8E8" w:themeFill="accent4" w:themeFillTint="3F"/>
      </w:tcPr>
    </w:tblStylePr>
    <w:tblStylePr w:type="band1Horz">
      <w:tblPr/>
      <w:tcPr>
        <w:tcBorders>
          <w:insideH w:val="nil"/>
          <w:insideV w:val="nil"/>
        </w:tcBorders>
        <w:shd w:val="clear" w:color="auto" w:fill="DFD8E8" w:themeFill="accent4" w:themeFillTint="3F"/>
      </w:tcPr>
    </w:tblStylePr>
    <w:tblStylePr w:type="band2Horz">
      <w:tblPr/>
      <w:tcPr>
        <w:tcBorders>
          <w:insideH w:val="nil"/>
          <w:insideV w:val="nil"/>
        </w:tcBorders>
      </w:tcPr>
    </w:tblStylePr>
  </w:style>
  <w:style w:type="paragraph" w:customStyle="1" w:styleId="Encadrdocumenttitre">
    <w:name w:val="Encadré document (titre)"/>
    <w:basedOn w:val="Normal"/>
    <w:qFormat/>
    <w:rsid w:val="00F54DB8"/>
    <w:pPr>
      <w:pBdr>
        <w:left w:val="single" w:sz="48" w:space="0" w:color="F3F0EF"/>
      </w:pBdr>
      <w:shd w:val="clear" w:color="auto" w:fill="F3F0EF"/>
      <w:spacing w:before="120" w:after="0" w:line="288" w:lineRule="auto"/>
      <w:ind w:left="170"/>
    </w:pPr>
    <w:rPr>
      <w:b/>
      <w:color w:val="22557A"/>
    </w:rPr>
  </w:style>
  <w:style w:type="paragraph" w:styleId="TM1">
    <w:name w:val="toc 1"/>
    <w:basedOn w:val="Normal"/>
    <w:next w:val="Normal"/>
    <w:autoRedefine/>
    <w:uiPriority w:val="39"/>
    <w:unhideWhenUsed/>
    <w:rsid w:val="00F54DB8"/>
    <w:pPr>
      <w:tabs>
        <w:tab w:val="right" w:pos="8222"/>
      </w:tabs>
    </w:pPr>
    <w:rPr>
      <w:b/>
      <w:bCs/>
      <w:color w:val="215479"/>
      <w:sz w:val="24"/>
      <w:szCs w:val="32"/>
    </w:rPr>
  </w:style>
  <w:style w:type="paragraph" w:styleId="En-ttedetabledesmatires">
    <w:name w:val="TOC Heading"/>
    <w:aliases w:val="En-tête Sommaire"/>
    <w:basedOn w:val="Normal"/>
    <w:next w:val="Normal"/>
    <w:uiPriority w:val="39"/>
    <w:unhideWhenUsed/>
    <w:qFormat/>
    <w:rsid w:val="00F54DB8"/>
    <w:pPr>
      <w:ind w:left="426"/>
    </w:pPr>
    <w:rPr>
      <w:rFonts w:ascii="Marianne ExtraBold" w:hAnsi="Marianne ExtraBold"/>
      <w:b/>
      <w:bCs/>
      <w:color w:val="215479"/>
      <w:sz w:val="30"/>
      <w:szCs w:val="30"/>
    </w:rPr>
  </w:style>
  <w:style w:type="paragraph" w:styleId="TM3">
    <w:name w:val="toc 3"/>
    <w:basedOn w:val="Normal"/>
    <w:next w:val="Normal"/>
    <w:autoRedefine/>
    <w:uiPriority w:val="39"/>
    <w:unhideWhenUsed/>
    <w:rsid w:val="00F54DB8"/>
    <w:pPr>
      <w:tabs>
        <w:tab w:val="right" w:leader="dot" w:pos="8222"/>
      </w:tabs>
      <w:ind w:left="993"/>
    </w:pPr>
    <w:rPr>
      <w:sz w:val="18"/>
      <w:szCs w:val="21"/>
    </w:rPr>
  </w:style>
  <w:style w:type="paragraph" w:styleId="TM2">
    <w:name w:val="toc 2"/>
    <w:basedOn w:val="TM3"/>
    <w:next w:val="Normal"/>
    <w:autoRedefine/>
    <w:uiPriority w:val="39"/>
    <w:unhideWhenUsed/>
    <w:rsid w:val="00F54DB8"/>
    <w:pPr>
      <w:numPr>
        <w:numId w:val="33"/>
      </w:numPr>
      <w:tabs>
        <w:tab w:val="right" w:pos="8222"/>
      </w:tabs>
    </w:pPr>
  </w:style>
  <w:style w:type="character" w:styleId="Lienhypertexte">
    <w:name w:val="Hyperlink"/>
    <w:basedOn w:val="Policepardfaut"/>
    <w:uiPriority w:val="99"/>
    <w:unhideWhenUsed/>
    <w:rsid w:val="00054616"/>
    <w:rPr>
      <w:color w:val="0000FF"/>
      <w:u w:val="single"/>
    </w:rPr>
  </w:style>
  <w:style w:type="paragraph" w:styleId="Textedebulles">
    <w:name w:val="Balloon Text"/>
    <w:basedOn w:val="Normal"/>
    <w:link w:val="TextedebullesCar"/>
    <w:uiPriority w:val="99"/>
    <w:semiHidden/>
    <w:unhideWhenUsed/>
    <w:rsid w:val="00054616"/>
    <w:pPr>
      <w:spacing w:after="0"/>
    </w:pPr>
    <w:rPr>
      <w:rFonts w:ascii="Tahoma" w:hAnsi="Tahoma" w:cs="Tahoma"/>
      <w:sz w:val="16"/>
      <w:szCs w:val="16"/>
    </w:rPr>
  </w:style>
  <w:style w:type="character" w:customStyle="1" w:styleId="TextedebullesCar">
    <w:name w:val="Texte de bulles Car"/>
    <w:basedOn w:val="Policepardfaut"/>
    <w:link w:val="Textedebulles"/>
    <w:uiPriority w:val="99"/>
    <w:semiHidden/>
    <w:rsid w:val="00054616"/>
    <w:rPr>
      <w:rFonts w:ascii="Tahoma" w:eastAsia="Times New Roman" w:hAnsi="Tahoma" w:cs="Tahoma"/>
      <w:iCs/>
      <w:color w:val="252525"/>
      <w:sz w:val="16"/>
      <w:szCs w:val="16"/>
      <w:shd w:val="clear" w:color="auto" w:fill="FFFFFF"/>
      <w:lang w:eastAsia="fr-FR"/>
    </w:rPr>
  </w:style>
  <w:style w:type="paragraph" w:customStyle="1" w:styleId="Encadrdocument">
    <w:name w:val="Encadré document"/>
    <w:basedOn w:val="Encadrdocumenttitre"/>
    <w:qFormat/>
    <w:rsid w:val="00F54DB8"/>
    <w:pPr>
      <w:spacing w:before="40" w:line="240" w:lineRule="atLeast"/>
    </w:pPr>
    <w:rPr>
      <w:rFonts w:ascii="Marianne Light" w:hAnsi="Marianne Light"/>
      <w:b w:val="0"/>
      <w:bCs/>
      <w:color w:val="auto"/>
      <w:sz w:val="18"/>
      <w:szCs w:val="21"/>
    </w:rPr>
  </w:style>
  <w:style w:type="character" w:customStyle="1" w:styleId="PieddepageCar">
    <w:name w:val="Pied de page Car"/>
    <w:link w:val="Pieddepage"/>
    <w:uiPriority w:val="99"/>
    <w:qFormat/>
    <w:rsid w:val="00054616"/>
    <w:rPr>
      <w:rFonts w:ascii="Marianne" w:eastAsia="Times New Roman" w:hAnsi="Marianne" w:cs="Arial"/>
      <w:iCs/>
      <w:color w:val="252525"/>
      <w:shd w:val="clear" w:color="auto" w:fill="FFFFFF"/>
      <w:lang w:eastAsia="fr-FR"/>
    </w:rPr>
  </w:style>
  <w:style w:type="table" w:customStyle="1" w:styleId="Tableauentte1L">
    <w:name w:val="Tableau entête 1L"/>
    <w:basedOn w:val="TableauNormal"/>
    <w:uiPriority w:val="99"/>
    <w:rsid w:val="00054616"/>
    <w:pPr>
      <w:spacing w:before="40" w:after="0" w:line="240" w:lineRule="auto"/>
      <w:ind w:left="113" w:right="113"/>
    </w:pPr>
    <w:rPr>
      <w:rFonts w:ascii="Arial" w:eastAsia="Marianne Light" w:hAnsi="Arial" w:cs="Marianne Light"/>
      <w:sz w:val="17"/>
      <w:szCs w:val="20"/>
      <w:lang w:eastAsia="fr-FR"/>
    </w:rPr>
    <w:tblPr>
      <w:tblStyleRowBandSize w:val="1"/>
      <w:tblBorders>
        <w:top w:val="single" w:sz="4" w:space="0" w:color="E78A49"/>
        <w:left w:val="single" w:sz="4" w:space="0" w:color="E78A49"/>
        <w:bottom w:val="single" w:sz="4" w:space="0" w:color="E78A49"/>
        <w:right w:val="single" w:sz="4" w:space="0" w:color="E78A49"/>
        <w:insideH w:val="single" w:sz="4" w:space="0" w:color="E78A49"/>
        <w:insideV w:val="single" w:sz="4" w:space="0" w:color="E78A49"/>
      </w:tblBorders>
    </w:tblPr>
    <w:tcPr>
      <w:shd w:val="clear" w:color="auto" w:fill="auto"/>
    </w:tcPr>
    <w:tblStylePr w:type="firstRow">
      <w:rPr>
        <w:rFonts w:ascii="Arial" w:hAnsi="Arial"/>
        <w:b/>
        <w:caps/>
        <w:smallCaps w:val="0"/>
        <w:strike w:val="0"/>
        <w:vanish w:val="0"/>
        <w:color w:val="auto"/>
        <w:sz w:val="18"/>
        <w:vertAlign w:val="baseline"/>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8D2D0"/>
      </w:tcPr>
    </w:tblStylePr>
    <w:tblStylePr w:type="lastRow">
      <w:tblPr/>
      <w:tcPr>
        <w:tcBorders>
          <w:top w:val="none" w:sz="4" w:space="0" w:color="000000"/>
          <w:left w:val="none" w:sz="4" w:space="0" w:color="000000"/>
          <w:bottom w:val="none" w:sz="4" w:space="0" w:color="000000"/>
          <w:right w:val="none" w:sz="4" w:space="0" w:color="000000"/>
        </w:tcBorders>
      </w:tcPr>
    </w:tblStylePr>
    <w:tblStylePr w:type="firstCol">
      <w:rPr>
        <w:b w:val="0"/>
        <w:i w:val="0"/>
        <w:color w:val="auto"/>
      </w:rPr>
      <w:tblPr/>
      <w:tcPr>
        <w:tcBorders>
          <w:top w:val="single" w:sz="4" w:space="0" w:color="D8D2D0"/>
          <w:left w:val="single" w:sz="4" w:space="0" w:color="D8D2D0"/>
          <w:bottom w:val="single" w:sz="4" w:space="0" w:color="D8D2D0"/>
          <w:right w:val="single" w:sz="4" w:space="0" w:color="D8D2D0"/>
        </w:tcBorders>
        <w:shd w:val="clear" w:color="auto" w:fill="auto"/>
      </w:tcPr>
    </w:tblStylePr>
    <w:tblStylePr w:type="band1Horz">
      <w:tblPr/>
      <w:tcPr>
        <w:tcBorders>
          <w:top w:val="single" w:sz="4" w:space="0" w:color="D8D2D0"/>
          <w:left w:val="single" w:sz="4" w:space="0" w:color="D8D2D0"/>
          <w:bottom w:val="single" w:sz="4" w:space="0" w:color="D8D2D0"/>
          <w:right w:val="single" w:sz="4" w:space="0" w:color="D8D2D0"/>
        </w:tcBorders>
        <w:shd w:val="clear" w:color="auto" w:fill="FFFFFF" w:themeFill="background1"/>
      </w:tcPr>
    </w:tblStylePr>
    <w:tblStylePr w:type="band2Horz">
      <w:tblPr/>
      <w:tcPr>
        <w:tcBorders>
          <w:top w:val="single" w:sz="4" w:space="0" w:color="D8D2D0"/>
          <w:left w:val="single" w:sz="4" w:space="0" w:color="D8D2D0"/>
          <w:bottom w:val="single" w:sz="4" w:space="0" w:color="D8D2D0"/>
          <w:right w:val="single" w:sz="4" w:space="0" w:color="D8D2D0"/>
        </w:tcBorders>
        <w:shd w:val="clear" w:color="auto" w:fill="auto"/>
      </w:tcPr>
    </w:tblStylePr>
  </w:style>
  <w:style w:type="paragraph" w:styleId="Notedefin">
    <w:name w:val="endnote text"/>
    <w:basedOn w:val="Normal"/>
    <w:link w:val="NotedefinCar"/>
    <w:uiPriority w:val="99"/>
    <w:semiHidden/>
    <w:unhideWhenUsed/>
    <w:rsid w:val="00054616"/>
    <w:pPr>
      <w:spacing w:after="0"/>
    </w:pPr>
  </w:style>
  <w:style w:type="character" w:customStyle="1" w:styleId="NotedefinCar">
    <w:name w:val="Note de fin Car"/>
    <w:basedOn w:val="Policepardfaut"/>
    <w:link w:val="Notedefin"/>
    <w:uiPriority w:val="99"/>
    <w:semiHidden/>
    <w:rsid w:val="00054616"/>
    <w:rPr>
      <w:rFonts w:ascii="Marianne" w:eastAsia="Times New Roman" w:hAnsi="Marianne" w:cs="Arial"/>
      <w:iCs/>
      <w:color w:val="252525"/>
      <w:shd w:val="clear" w:color="auto" w:fill="FFFFFF"/>
      <w:lang w:eastAsia="fr-FR"/>
    </w:rPr>
  </w:style>
  <w:style w:type="character" w:styleId="Appeldenotedefin">
    <w:name w:val="endnote reference"/>
    <w:basedOn w:val="Policepardfaut"/>
    <w:uiPriority w:val="99"/>
    <w:semiHidden/>
    <w:unhideWhenUsed/>
    <w:rsid w:val="00F54DB8"/>
    <w:rPr>
      <w:vertAlign w:val="superscript"/>
    </w:rPr>
  </w:style>
  <w:style w:type="paragraph" w:styleId="Notedebasdepage">
    <w:name w:val="footnote text"/>
    <w:basedOn w:val="Normal"/>
    <w:link w:val="NotedebasdepageCar"/>
    <w:uiPriority w:val="4"/>
    <w:rsid w:val="00054616"/>
    <w:pPr>
      <w:spacing w:after="120"/>
      <w:ind w:left="113" w:hanging="113"/>
      <w:contextualSpacing/>
    </w:pPr>
    <w:rPr>
      <w:sz w:val="16"/>
    </w:rPr>
  </w:style>
  <w:style w:type="character" w:customStyle="1" w:styleId="NotedebasdepageCar">
    <w:name w:val="Note de bas de page Car"/>
    <w:basedOn w:val="Policepardfaut"/>
    <w:link w:val="Notedebasdepage"/>
    <w:uiPriority w:val="4"/>
    <w:rsid w:val="00054616"/>
    <w:rPr>
      <w:rFonts w:ascii="Marianne" w:eastAsia="Times New Roman" w:hAnsi="Marianne" w:cs="Arial"/>
      <w:iCs/>
      <w:color w:val="252525"/>
      <w:sz w:val="16"/>
      <w:shd w:val="clear" w:color="auto" w:fill="FFFFFF"/>
      <w:lang w:eastAsia="fr-FR"/>
    </w:rPr>
  </w:style>
  <w:style w:type="character" w:styleId="Appelnotedebasdep">
    <w:name w:val="footnote reference"/>
    <w:basedOn w:val="Policepardfaut"/>
    <w:uiPriority w:val="4"/>
    <w:rsid w:val="00F54DB8"/>
    <w:rPr>
      <w:b/>
      <w:color w:val="auto"/>
      <w:sz w:val="20"/>
      <w:vertAlign w:val="superscript"/>
    </w:rPr>
  </w:style>
  <w:style w:type="paragraph" w:customStyle="1" w:styleId="Entte2">
    <w:name w:val="Entête 2"/>
    <w:basedOn w:val="Normal"/>
    <w:qFormat/>
    <w:rsid w:val="00215D07"/>
    <w:pPr>
      <w:tabs>
        <w:tab w:val="center" w:pos="4536"/>
        <w:tab w:val="right" w:pos="9072"/>
      </w:tabs>
      <w:spacing w:before="50" w:after="0"/>
      <w:ind w:left="1843"/>
    </w:pPr>
    <w:rPr>
      <w:rFonts w:ascii="DINPro-Bold" w:hAnsi="DINPro-Bold"/>
      <w:color w:val="FFFFFF" w:themeColor="background1"/>
      <w:sz w:val="16"/>
    </w:rPr>
  </w:style>
  <w:style w:type="paragraph" w:customStyle="1" w:styleId="Encadrcontexte">
    <w:name w:val="Encadré contexte"/>
    <w:basedOn w:val="Normal"/>
    <w:qFormat/>
    <w:rsid w:val="00F54DB8"/>
    <w:pPr>
      <w:pBdr>
        <w:top w:val="single" w:sz="8" w:space="1" w:color="215479"/>
        <w:left w:val="single" w:sz="8" w:space="4" w:color="215479"/>
        <w:bottom w:val="single" w:sz="8" w:space="1" w:color="215479"/>
        <w:right w:val="single" w:sz="8" w:space="4" w:color="215479"/>
      </w:pBdr>
      <w:shd w:val="clear" w:color="auto" w:fill="FEFBF9"/>
      <w:spacing w:before="40" w:after="0" w:line="240" w:lineRule="atLeast"/>
      <w:ind w:left="170"/>
    </w:pPr>
    <w:rPr>
      <w:sz w:val="18"/>
      <w:szCs w:val="21"/>
    </w:rPr>
  </w:style>
  <w:style w:type="paragraph" w:customStyle="1" w:styleId="Encadrcontextetitre">
    <w:name w:val="Encadré contexte (titre)"/>
    <w:basedOn w:val="Normal"/>
    <w:qFormat/>
    <w:rsid w:val="00F54DB8"/>
    <w:pPr>
      <w:pBdr>
        <w:top w:val="single" w:sz="8" w:space="1" w:color="215479"/>
        <w:left w:val="single" w:sz="8" w:space="4" w:color="215479"/>
        <w:bottom w:val="single" w:sz="8" w:space="1" w:color="215479"/>
        <w:right w:val="single" w:sz="8" w:space="4" w:color="215479"/>
      </w:pBdr>
      <w:shd w:val="clear" w:color="auto" w:fill="FEFBF9"/>
      <w:spacing w:before="120" w:after="0"/>
      <w:ind w:left="170"/>
    </w:pPr>
    <w:rPr>
      <w:b/>
      <w:bCs/>
      <w:color w:val="22557A"/>
    </w:rPr>
  </w:style>
  <w:style w:type="paragraph" w:styleId="Titre">
    <w:name w:val="Title"/>
    <w:basedOn w:val="Normal"/>
    <w:next w:val="Normal"/>
    <w:link w:val="TitreCar"/>
    <w:qFormat/>
    <w:rsid w:val="00054616"/>
    <w:pPr>
      <w:jc w:val="center"/>
    </w:pPr>
    <w:rPr>
      <w:b/>
      <w:bCs/>
      <w:sz w:val="32"/>
      <w:szCs w:val="32"/>
    </w:rPr>
  </w:style>
  <w:style w:type="character" w:customStyle="1" w:styleId="TitreCar">
    <w:name w:val="Titre Car"/>
    <w:basedOn w:val="Policepardfaut"/>
    <w:link w:val="Titre"/>
    <w:rsid w:val="00054616"/>
    <w:rPr>
      <w:rFonts w:ascii="Marianne" w:eastAsia="Times New Roman" w:hAnsi="Marianne" w:cs="Arial"/>
      <w:b/>
      <w:bCs/>
      <w:iCs/>
      <w:color w:val="252525"/>
      <w:sz w:val="32"/>
      <w:szCs w:val="32"/>
      <w:shd w:val="clear" w:color="auto" w:fill="FFFFFF"/>
      <w:lang w:eastAsia="fr-FR"/>
    </w:rPr>
  </w:style>
  <w:style w:type="paragraph" w:styleId="Commentaire">
    <w:name w:val="annotation text"/>
    <w:basedOn w:val="Normal"/>
    <w:link w:val="CommentaireCar"/>
    <w:uiPriority w:val="99"/>
    <w:unhideWhenUsed/>
    <w:rsid w:val="00054616"/>
    <w:rPr>
      <w:szCs w:val="20"/>
    </w:rPr>
  </w:style>
  <w:style w:type="character" w:customStyle="1" w:styleId="CommentaireCar">
    <w:name w:val="Commentaire Car"/>
    <w:basedOn w:val="Policepardfaut"/>
    <w:link w:val="Commentaire"/>
    <w:uiPriority w:val="99"/>
    <w:rsid w:val="00054616"/>
    <w:rPr>
      <w:rFonts w:ascii="Marianne" w:eastAsia="Times New Roman" w:hAnsi="Marianne" w:cs="Arial"/>
      <w:iCs/>
      <w:color w:val="252525"/>
      <w:szCs w:val="20"/>
      <w:shd w:val="clear" w:color="auto" w:fill="FFFFFF"/>
      <w:lang w:eastAsia="fr-FR"/>
    </w:rPr>
  </w:style>
  <w:style w:type="paragraph" w:customStyle="1" w:styleId="TableParagraph">
    <w:name w:val="Table Paragraph"/>
    <w:basedOn w:val="Normal"/>
    <w:uiPriority w:val="99"/>
    <w:unhideWhenUsed/>
    <w:qFormat/>
    <w:rsid w:val="00054616"/>
    <w:pPr>
      <w:widowControl w:val="0"/>
      <w:spacing w:before="78" w:after="0"/>
      <w:ind w:left="132"/>
    </w:pPr>
  </w:style>
  <w:style w:type="paragraph" w:customStyle="1" w:styleId="Contenudetableau">
    <w:name w:val="Contenu de tableau"/>
    <w:basedOn w:val="TableParagraph"/>
    <w:uiPriority w:val="2"/>
    <w:rsid w:val="00F54DB8"/>
    <w:pPr>
      <w:spacing w:before="40" w:after="40"/>
      <w:ind w:left="57" w:right="57"/>
    </w:pPr>
    <w:rPr>
      <w:color w:val="231F20"/>
      <w:sz w:val="18"/>
    </w:rPr>
  </w:style>
  <w:style w:type="paragraph" w:styleId="Date">
    <w:name w:val="Date"/>
    <w:basedOn w:val="Normal"/>
    <w:next w:val="Normal"/>
    <w:link w:val="DateCar"/>
    <w:uiPriority w:val="99"/>
    <w:semiHidden/>
    <w:unhideWhenUsed/>
    <w:rsid w:val="00F54DB8"/>
  </w:style>
  <w:style w:type="character" w:customStyle="1" w:styleId="DateCar">
    <w:name w:val="Date Car"/>
    <w:basedOn w:val="Policepardfaut"/>
    <w:link w:val="Date"/>
    <w:uiPriority w:val="99"/>
    <w:semiHidden/>
    <w:rsid w:val="00F54DB8"/>
    <w:rPr>
      <w:rFonts w:ascii="Marianne Light" w:hAnsi="Marianne Light"/>
      <w:sz w:val="20"/>
    </w:rPr>
  </w:style>
  <w:style w:type="table" w:styleId="Grilledetableauclaire">
    <w:name w:val="Grid Table Light"/>
    <w:basedOn w:val="TableauNormal"/>
    <w:uiPriority w:val="40"/>
    <w:rsid w:val="00F54DB8"/>
    <w:pPr>
      <w:spacing w:after="0" w:line="240" w:lineRule="auto"/>
    </w:pPr>
    <w:rPr>
      <w:rFonts w:eastAsiaTheme="minorEastAsia"/>
      <w:lang w:eastAsia="zh-CN"/>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styleId="Lienhypertextesuivivisit">
    <w:name w:val="FollowedHyperlink"/>
    <w:basedOn w:val="Policepardfaut"/>
    <w:uiPriority w:val="99"/>
    <w:semiHidden/>
    <w:unhideWhenUsed/>
    <w:rsid w:val="00054616"/>
    <w:rPr>
      <w:color w:val="800080" w:themeColor="followedHyperlink"/>
      <w:u w:val="single"/>
    </w:rPr>
  </w:style>
  <w:style w:type="paragraph" w:customStyle="1" w:styleId="Listetableau">
    <w:name w:val="Liste tableau"/>
    <w:basedOn w:val="TableParagraph"/>
    <w:uiPriority w:val="2"/>
    <w:qFormat/>
    <w:rsid w:val="00054616"/>
    <w:pPr>
      <w:tabs>
        <w:tab w:val="num" w:pos="720"/>
      </w:tabs>
      <w:spacing w:before="0" w:after="40"/>
      <w:ind w:left="720" w:right="811" w:hanging="720"/>
      <w:contextualSpacing/>
    </w:pPr>
    <w:rPr>
      <w:color w:val="231F20"/>
      <w:sz w:val="18"/>
    </w:rPr>
  </w:style>
  <w:style w:type="character" w:styleId="Marquedecommentaire">
    <w:name w:val="annotation reference"/>
    <w:semiHidden/>
    <w:rsid w:val="00054616"/>
    <w:rPr>
      <w:sz w:val="16"/>
      <w:szCs w:val="16"/>
    </w:rPr>
  </w:style>
  <w:style w:type="character" w:customStyle="1" w:styleId="Mentionnonrsolue1">
    <w:name w:val="Mention non résolue1"/>
    <w:basedOn w:val="Policepardfaut"/>
    <w:uiPriority w:val="99"/>
    <w:semiHidden/>
    <w:unhideWhenUsed/>
    <w:rsid w:val="00054616"/>
    <w:rPr>
      <w:color w:val="605E5C"/>
      <w:shd w:val="clear" w:color="auto" w:fill="E1DFDD"/>
    </w:rPr>
  </w:style>
  <w:style w:type="paragraph" w:styleId="Objetducommentaire">
    <w:name w:val="annotation subject"/>
    <w:basedOn w:val="Commentaire"/>
    <w:next w:val="Commentaire"/>
    <w:link w:val="ObjetducommentaireCar"/>
    <w:uiPriority w:val="99"/>
    <w:semiHidden/>
    <w:unhideWhenUsed/>
    <w:rsid w:val="00054616"/>
    <w:rPr>
      <w:b/>
      <w:bCs/>
      <w:sz w:val="20"/>
    </w:rPr>
  </w:style>
  <w:style w:type="character" w:customStyle="1" w:styleId="ObjetducommentaireCar">
    <w:name w:val="Objet du commentaire Car"/>
    <w:basedOn w:val="CommentaireCar"/>
    <w:link w:val="Objetducommentaire"/>
    <w:uiPriority w:val="99"/>
    <w:semiHidden/>
    <w:rsid w:val="00054616"/>
    <w:rPr>
      <w:rFonts w:ascii="Marianne" w:eastAsia="Times New Roman" w:hAnsi="Marianne" w:cs="Arial"/>
      <w:b/>
      <w:bCs/>
      <w:iCs/>
      <w:color w:val="252525"/>
      <w:sz w:val="20"/>
      <w:szCs w:val="20"/>
      <w:shd w:val="clear" w:color="auto" w:fill="FFFFFF"/>
      <w:lang w:eastAsia="fr-FR"/>
    </w:rPr>
  </w:style>
  <w:style w:type="character" w:customStyle="1" w:styleId="ParagraphedelisteCar">
    <w:name w:val="Paragraphe de liste Car"/>
    <w:link w:val="Paragraphedeliste"/>
    <w:uiPriority w:val="34"/>
    <w:rsid w:val="00054616"/>
    <w:rPr>
      <w:rFonts w:ascii="Marianne" w:eastAsia="Times New Roman" w:hAnsi="Marianne" w:cs="Arial"/>
      <w:iCs/>
      <w:color w:val="252525"/>
      <w:shd w:val="clear" w:color="auto" w:fill="FFFFFF"/>
      <w:lang w:eastAsia="fr-FR"/>
    </w:rPr>
  </w:style>
  <w:style w:type="paragraph" w:styleId="Sous-titre">
    <w:name w:val="Subtitle"/>
    <w:basedOn w:val="Normal"/>
    <w:next w:val="Normal"/>
    <w:link w:val="Sous-titreCar"/>
    <w:uiPriority w:val="11"/>
    <w:qFormat/>
    <w:rsid w:val="00054616"/>
    <w:pPr>
      <w:jc w:val="center"/>
    </w:pPr>
    <w:rPr>
      <w:sz w:val="26"/>
      <w:szCs w:val="26"/>
    </w:rPr>
  </w:style>
  <w:style w:type="character" w:customStyle="1" w:styleId="Sous-titreCar">
    <w:name w:val="Sous-titre Car"/>
    <w:basedOn w:val="Policepardfaut"/>
    <w:link w:val="Sous-titre"/>
    <w:uiPriority w:val="11"/>
    <w:rsid w:val="00054616"/>
    <w:rPr>
      <w:rFonts w:ascii="Marianne" w:eastAsia="Times New Roman" w:hAnsi="Marianne" w:cs="Arial"/>
      <w:iCs/>
      <w:color w:val="252525"/>
      <w:sz w:val="26"/>
      <w:szCs w:val="26"/>
      <w:shd w:val="clear" w:color="auto" w:fill="FFFFFF"/>
      <w:lang w:eastAsia="fr-FR"/>
    </w:rPr>
  </w:style>
  <w:style w:type="table" w:customStyle="1" w:styleId="TableNormal">
    <w:name w:val="Table Normal"/>
    <w:rsid w:val="00054616"/>
    <w:pPr>
      <w:spacing w:after="240"/>
    </w:pPr>
    <w:rPr>
      <w:rFonts w:ascii="Marianne Light" w:eastAsia="Marianne Light" w:hAnsi="Marianne Light" w:cs="Marianne Light"/>
      <w:sz w:val="20"/>
      <w:szCs w:val="20"/>
      <w:lang w:eastAsia="fr-FR"/>
    </w:rPr>
    <w:tblPr>
      <w:tblCellMar>
        <w:top w:w="0" w:type="dxa"/>
        <w:left w:w="0" w:type="dxa"/>
        <w:bottom w:w="0" w:type="dxa"/>
        <w:right w:w="0" w:type="dxa"/>
      </w:tblCellMar>
    </w:tblPr>
  </w:style>
  <w:style w:type="table" w:customStyle="1" w:styleId="TableauRA">
    <w:name w:val="Tableau RA"/>
    <w:basedOn w:val="TableauNormal"/>
    <w:uiPriority w:val="99"/>
    <w:rsid w:val="00054616"/>
    <w:pPr>
      <w:spacing w:after="0" w:line="240" w:lineRule="auto"/>
    </w:pPr>
    <w:rPr>
      <w:rFonts w:ascii="Marianne Light" w:eastAsiaTheme="minorEastAsia" w:hAnsi="Marianne Light" w:cs="Marianne Light"/>
      <w:sz w:val="18"/>
      <w:szCs w:val="20"/>
      <w:lang w:eastAsia="zh-CN"/>
    </w:rPr>
    <w:tblPr>
      <w:tblBorders>
        <w:insideH w:val="single" w:sz="4" w:space="0" w:color="215479"/>
        <w:insideV w:val="single" w:sz="4" w:space="0" w:color="215479"/>
      </w:tblBorders>
    </w:tblPr>
    <w:tcPr>
      <w:shd w:val="clear" w:color="auto" w:fill="auto"/>
    </w:tcPr>
    <w:tblStylePr w:type="firstRow">
      <w:pPr>
        <w:spacing w:before="40" w:beforeAutospacing="0" w:after="40" w:afterAutospacing="0" w:line="240" w:lineRule="auto"/>
        <w:ind w:left="57" w:right="57"/>
        <w:contextualSpacing/>
        <w:jc w:val="left"/>
        <w:outlineLvl w:val="4"/>
      </w:pPr>
      <w:rPr>
        <w:rFonts w:ascii="Noto Sans TC Regular" w:hAnsi="Noto Sans TC Regular"/>
        <w:b/>
        <w:i w:val="0"/>
        <w:color w:val="FFFFFF" w:themeColor="background1"/>
        <w:sz w:val="20"/>
      </w:rPr>
      <w:tblPr/>
      <w:tcPr>
        <w:shd w:val="clear" w:color="auto" w:fill="597F9B"/>
      </w:tcPr>
    </w:tblStylePr>
  </w:style>
  <w:style w:type="character" w:styleId="Textedelespacerserv">
    <w:name w:val="Placeholder Text"/>
    <w:basedOn w:val="Policepardfaut"/>
    <w:uiPriority w:val="99"/>
    <w:semiHidden/>
    <w:qFormat/>
    <w:rsid w:val="00054616"/>
    <w:rPr>
      <w:color w:val="808080"/>
    </w:rPr>
  </w:style>
  <w:style w:type="character" w:customStyle="1" w:styleId="Titre6Car">
    <w:name w:val="Titre 6 Car"/>
    <w:basedOn w:val="Policepardfaut"/>
    <w:link w:val="Titre6"/>
    <w:uiPriority w:val="9"/>
    <w:rsid w:val="00054616"/>
    <w:rPr>
      <w:rFonts w:ascii="Arial" w:eastAsia="Arial" w:hAnsi="Arial" w:cs="Arial"/>
      <w:b/>
      <w:bCs/>
      <w:iCs/>
      <w:color w:val="252525"/>
      <w:shd w:val="clear" w:color="auto" w:fill="FFFFFF"/>
      <w:lang w:eastAsia="fr-FR"/>
    </w:rPr>
  </w:style>
  <w:style w:type="character" w:customStyle="1" w:styleId="Titre7Car">
    <w:name w:val="Titre 7 Car"/>
    <w:basedOn w:val="Policepardfaut"/>
    <w:link w:val="Titre7"/>
    <w:uiPriority w:val="9"/>
    <w:rsid w:val="00054616"/>
    <w:rPr>
      <w:rFonts w:ascii="Arial" w:eastAsia="Arial" w:hAnsi="Arial" w:cs="Arial"/>
      <w:b/>
      <w:bCs/>
      <w:i/>
      <w:color w:val="252525"/>
      <w:shd w:val="clear" w:color="auto" w:fill="FFFFFF"/>
      <w:lang w:eastAsia="fr-FR"/>
    </w:rPr>
  </w:style>
  <w:style w:type="character" w:customStyle="1" w:styleId="Titre8Car">
    <w:name w:val="Titre 8 Car"/>
    <w:basedOn w:val="Policepardfaut"/>
    <w:link w:val="Titre8"/>
    <w:uiPriority w:val="9"/>
    <w:rsid w:val="00054616"/>
    <w:rPr>
      <w:rFonts w:ascii="Arial" w:eastAsia="Arial" w:hAnsi="Arial" w:cs="Arial"/>
      <w:i/>
      <w:color w:val="252525"/>
      <w:shd w:val="clear" w:color="auto" w:fill="FFFFFF"/>
      <w:lang w:eastAsia="fr-FR"/>
    </w:rPr>
  </w:style>
  <w:style w:type="character" w:customStyle="1" w:styleId="Titre9Car">
    <w:name w:val="Titre 9 Car"/>
    <w:basedOn w:val="Policepardfaut"/>
    <w:link w:val="Titre9"/>
    <w:uiPriority w:val="9"/>
    <w:rsid w:val="00054616"/>
    <w:rPr>
      <w:rFonts w:ascii="Arial" w:eastAsia="Arial" w:hAnsi="Arial" w:cs="Arial"/>
      <w:i/>
      <w:color w:val="252525"/>
      <w:sz w:val="21"/>
      <w:szCs w:val="21"/>
      <w:shd w:val="clear" w:color="auto" w:fill="FFFFFF"/>
      <w:lang w:eastAsia="fr-FR"/>
    </w:rPr>
  </w:style>
  <w:style w:type="paragraph" w:customStyle="1" w:styleId="Titretableau">
    <w:name w:val="Titre tableau"/>
    <w:basedOn w:val="Normal"/>
    <w:uiPriority w:val="1"/>
    <w:qFormat/>
    <w:rsid w:val="00054616"/>
    <w:pPr>
      <w:widowControl w:val="0"/>
      <w:spacing w:before="40" w:after="40"/>
      <w:ind w:left="57" w:right="57"/>
      <w:contextualSpacing/>
      <w:outlineLvl w:val="4"/>
    </w:pPr>
    <w:rPr>
      <w:color w:val="000000" w:themeColor="text1"/>
      <w:spacing w:val="-2"/>
      <w:u w:val="single"/>
    </w:rPr>
  </w:style>
  <w:style w:type="character" w:styleId="Titredulivre">
    <w:name w:val="Book Title"/>
    <w:basedOn w:val="Policepardfaut"/>
    <w:uiPriority w:val="99"/>
    <w:rsid w:val="00054616"/>
    <w:rPr>
      <w:b/>
      <w:bCs/>
      <w:i/>
      <w:iCs/>
      <w:spacing w:val="5"/>
    </w:rPr>
  </w:style>
  <w:style w:type="paragraph" w:styleId="Sansinterligne">
    <w:name w:val="No Spacing"/>
    <w:uiPriority w:val="1"/>
    <w:qFormat/>
    <w:rsid w:val="00054616"/>
    <w:pPr>
      <w:spacing w:after="0" w:line="240" w:lineRule="auto"/>
    </w:pPr>
    <w:rPr>
      <w:rFonts w:ascii="Marianne Light" w:eastAsia="Marianne Light" w:hAnsi="Marianne Light" w:cs="Marianne Light"/>
      <w:sz w:val="20"/>
      <w:szCs w:val="20"/>
      <w:lang w:eastAsia="fr-FR"/>
    </w:rPr>
  </w:style>
  <w:style w:type="character" w:styleId="Rfrenceple">
    <w:name w:val="Subtle Reference"/>
    <w:basedOn w:val="Policepardfaut"/>
    <w:uiPriority w:val="99"/>
    <w:rsid w:val="00054616"/>
    <w:rPr>
      <w:smallCaps/>
      <w:color w:val="5A5A5A" w:themeColor="text1" w:themeTint="A5"/>
    </w:rPr>
  </w:style>
  <w:style w:type="character" w:styleId="Rfrenceintense">
    <w:name w:val="Intense Reference"/>
    <w:basedOn w:val="Policepardfaut"/>
    <w:uiPriority w:val="99"/>
    <w:rsid w:val="00054616"/>
    <w:rPr>
      <w:b/>
      <w:bCs/>
      <w:smallCaps/>
      <w:color w:val="4F81BD" w:themeColor="accent1"/>
      <w:spacing w:val="5"/>
    </w:rPr>
  </w:style>
  <w:style w:type="character" w:styleId="Emphaseple">
    <w:name w:val="Subtle Emphasis"/>
    <w:basedOn w:val="Policepardfaut"/>
    <w:uiPriority w:val="99"/>
    <w:rsid w:val="002509AB"/>
    <w:rPr>
      <w:i/>
      <w:iCs/>
      <w:color w:val="404040" w:themeColor="text1" w:themeTint="BF"/>
    </w:rPr>
  </w:style>
  <w:style w:type="character" w:styleId="Emphaseintense">
    <w:name w:val="Intense Emphasis"/>
    <w:basedOn w:val="Policepardfaut"/>
    <w:uiPriority w:val="99"/>
    <w:rsid w:val="002509AB"/>
    <w:rPr>
      <w:i/>
      <w:iCs/>
      <w:color w:val="4F81BD" w:themeColor="accent1"/>
    </w:rPr>
  </w:style>
  <w:style w:type="character" w:styleId="lev">
    <w:name w:val="Strong"/>
    <w:basedOn w:val="Policepardfaut"/>
    <w:uiPriority w:val="22"/>
    <w:qFormat/>
    <w:rsid w:val="00054616"/>
    <w:rPr>
      <w:b/>
      <w:bCs/>
    </w:rPr>
  </w:style>
  <w:style w:type="paragraph" w:styleId="Citation">
    <w:name w:val="Quote"/>
    <w:basedOn w:val="Normal"/>
    <w:next w:val="Normal"/>
    <w:link w:val="CitationCar"/>
    <w:uiPriority w:val="29"/>
    <w:qFormat/>
    <w:rsid w:val="00054616"/>
    <w:pPr>
      <w:spacing w:before="200" w:after="160"/>
      <w:ind w:left="864" w:right="864"/>
      <w:jc w:val="center"/>
    </w:pPr>
    <w:rPr>
      <w:i/>
      <w:iCs w:val="0"/>
      <w:color w:val="404040" w:themeColor="text1" w:themeTint="BF"/>
    </w:rPr>
  </w:style>
  <w:style w:type="character" w:customStyle="1" w:styleId="CitationCar">
    <w:name w:val="Citation Car"/>
    <w:basedOn w:val="Policepardfaut"/>
    <w:link w:val="Citation"/>
    <w:uiPriority w:val="29"/>
    <w:rsid w:val="00054616"/>
    <w:rPr>
      <w:rFonts w:ascii="Marianne" w:eastAsia="Times New Roman" w:hAnsi="Marianne" w:cs="Arial"/>
      <w:i/>
      <w:color w:val="404040" w:themeColor="text1" w:themeTint="BF"/>
      <w:shd w:val="clear" w:color="auto" w:fill="FFFFFF"/>
      <w:lang w:eastAsia="fr-FR"/>
    </w:rPr>
  </w:style>
  <w:style w:type="paragraph" w:customStyle="1" w:styleId="source">
    <w:name w:val="source"/>
    <w:basedOn w:val="Citation"/>
    <w:next w:val="TM1"/>
    <w:qFormat/>
    <w:rsid w:val="00054616"/>
    <w:pPr>
      <w:jc w:val="left"/>
    </w:pPr>
    <w:rPr>
      <w:i w:val="0"/>
    </w:rPr>
  </w:style>
  <w:style w:type="paragraph" w:customStyle="1" w:styleId="Default">
    <w:name w:val="Default"/>
    <w:rsid w:val="00054616"/>
    <w:pPr>
      <w:autoSpaceDE w:val="0"/>
      <w:autoSpaceDN w:val="0"/>
      <w:adjustRightInd w:val="0"/>
      <w:spacing w:after="0" w:line="240" w:lineRule="auto"/>
    </w:pPr>
    <w:rPr>
      <w:rFonts w:ascii="Arial" w:hAnsi="Arial" w:cs="Arial"/>
      <w:color w:val="000000"/>
      <w:sz w:val="24"/>
      <w:szCs w:val="24"/>
      <w14:ligatures w14:val="standardContextual"/>
    </w:rPr>
  </w:style>
  <w:style w:type="paragraph" w:customStyle="1" w:styleId="Tableaucontenu">
    <w:name w:val="Tableau contenu"/>
    <w:basedOn w:val="Normal"/>
    <w:uiPriority w:val="2"/>
    <w:rsid w:val="00054616"/>
    <w:pPr>
      <w:spacing w:before="120" w:after="120"/>
    </w:pPr>
  </w:style>
  <w:style w:type="paragraph" w:customStyle="1" w:styleId="Tableauen-ttecolonne">
    <w:name w:val="Tableau en-tête colonne"/>
    <w:basedOn w:val="Normal"/>
    <w:qFormat/>
    <w:rsid w:val="00054616"/>
    <w:pPr>
      <w:spacing w:before="60" w:after="60"/>
      <w:ind w:left="57" w:right="57"/>
    </w:pPr>
    <w:rPr>
      <w:b/>
      <w:bCs/>
    </w:rPr>
  </w:style>
  <w:style w:type="table" w:customStyle="1" w:styleId="Tableauen-tteLC">
    <w:name w:val="Tableau en-tête LC"/>
    <w:basedOn w:val="TableauNormal"/>
    <w:uiPriority w:val="99"/>
    <w:rsid w:val="00054616"/>
    <w:pPr>
      <w:spacing w:before="60" w:after="60" w:line="240" w:lineRule="auto"/>
      <w:ind w:left="57" w:right="57"/>
    </w:pPr>
    <w:rPr>
      <w:rFonts w:ascii="Marianne Light" w:eastAsia="Marianne Light" w:hAnsi="Marianne Light" w:cs="Marianne Light"/>
      <w:sz w:val="18"/>
      <w:szCs w:val="20"/>
      <w:lang w:eastAsia="fr-FR"/>
    </w:rPr>
    <w:tblPr>
      <w:tblBorders>
        <w:insideH w:val="single" w:sz="4" w:space="0" w:color="D8D2D0"/>
        <w:insideV w:val="single" w:sz="4" w:space="0" w:color="D8D2D0"/>
      </w:tblBorders>
    </w:tblPr>
    <w:tblStylePr w:type="firstRow">
      <w:tblPr/>
      <w:tcPr>
        <w:shd w:val="clear" w:color="auto" w:fill="D8D2D0"/>
      </w:tcPr>
    </w:tblStylePr>
    <w:tblStylePr w:type="firstCol">
      <w:tblPr/>
      <w:tcPr>
        <w:shd w:val="clear" w:color="auto" w:fill="D8D2D0"/>
      </w:tcPr>
    </w:tblStylePr>
  </w:style>
  <w:style w:type="paragraph" w:customStyle="1" w:styleId="Tableauen-tteligne">
    <w:name w:val="Tableau en-tête ligne"/>
    <w:basedOn w:val="Tableauen-ttecolonne"/>
    <w:qFormat/>
    <w:rsid w:val="00054616"/>
  </w:style>
  <w:style w:type="table" w:customStyle="1" w:styleId="Tableauen-tteL">
    <w:name w:val="Tableau en-tête L"/>
    <w:basedOn w:val="TableauNormal"/>
    <w:uiPriority w:val="99"/>
    <w:rsid w:val="00054616"/>
    <w:pPr>
      <w:spacing w:before="60" w:after="60" w:line="240" w:lineRule="auto"/>
      <w:ind w:left="57" w:right="57"/>
    </w:pPr>
    <w:rPr>
      <w:rFonts w:ascii="Marianne Light" w:eastAsia="Marianne Light" w:hAnsi="Marianne Light" w:cs="Marianne Light"/>
      <w:sz w:val="20"/>
      <w:szCs w:val="20"/>
      <w:lang w:eastAsia="fr-FR"/>
    </w:rPr>
    <w:tblPr>
      <w:tblBorders>
        <w:insideH w:val="single" w:sz="4" w:space="0" w:color="D8D2D0"/>
        <w:insideV w:val="single" w:sz="4" w:space="0" w:color="D8D2D0"/>
      </w:tblBorders>
    </w:tblPr>
    <w:tblStylePr w:type="firstRow">
      <w:tblPr/>
      <w:tcPr>
        <w:shd w:val="clear" w:color="auto" w:fill="D8D2D0"/>
      </w:tcPr>
    </w:tblStylePr>
  </w:style>
  <w:style w:type="character" w:customStyle="1" w:styleId="URL">
    <w:name w:val="URL"/>
    <w:uiPriority w:val="99"/>
    <w:rsid w:val="0099246F"/>
    <w:rPr>
      <w:color w:val="0084A0"/>
      <w:u w:val="single"/>
    </w:rPr>
  </w:style>
  <w:style w:type="paragraph" w:customStyle="1" w:styleId="C1Encadrcontexte">
    <w:name w:val="C1 Encadré contexte"/>
    <w:basedOn w:val="Normal"/>
    <w:qFormat/>
    <w:rsid w:val="0099246F"/>
    <w:pPr>
      <w:pBdr>
        <w:top w:val="single" w:sz="48" w:space="14" w:color="FFFFFF" w:themeColor="background1"/>
        <w:left w:val="single" w:sz="48" w:space="11" w:color="3867FF"/>
        <w:bottom w:val="single" w:sz="48" w:space="14" w:color="FFFFFF" w:themeColor="background1"/>
        <w:right w:val="single" w:sz="48" w:space="0" w:color="FFFFFF" w:themeColor="background1"/>
      </w:pBdr>
      <w:shd w:val="solid" w:color="EEF8FF" w:fill="auto"/>
      <w:spacing w:after="120"/>
      <w:ind w:left="340"/>
      <w:contextualSpacing/>
    </w:pPr>
    <w:rPr>
      <w:rFonts w:ascii="Arial" w:hAnsi="Arial"/>
    </w:rPr>
  </w:style>
  <w:style w:type="paragraph" w:customStyle="1" w:styleId="Titre1n">
    <w:name w:val="Titre 1n"/>
    <w:basedOn w:val="Citationintense"/>
    <w:autoRedefine/>
    <w:qFormat/>
    <w:rsid w:val="000813B0"/>
    <w:pPr>
      <w:pBdr>
        <w:top w:val="none" w:sz="0" w:space="0" w:color="auto"/>
        <w:bottom w:val="none" w:sz="0" w:space="0" w:color="auto"/>
      </w:pBdr>
      <w:spacing w:line="259" w:lineRule="auto"/>
      <w:ind w:left="0" w:right="0"/>
    </w:pPr>
    <w:rPr>
      <w:b/>
      <w:bCs/>
      <w:i w:val="0"/>
      <w:color w:val="auto"/>
      <w:kern w:val="2"/>
      <w:sz w:val="32"/>
      <w14:ligatures w14:val="standardContextual"/>
    </w:rPr>
  </w:style>
  <w:style w:type="paragraph" w:styleId="Citationintense">
    <w:name w:val="Intense Quote"/>
    <w:basedOn w:val="Normal"/>
    <w:next w:val="Normal"/>
    <w:link w:val="CitationintenseCar"/>
    <w:uiPriority w:val="99"/>
    <w:rsid w:val="000813B0"/>
    <w:pPr>
      <w:pBdr>
        <w:top w:val="single" w:sz="4" w:space="10" w:color="4F81BD" w:themeColor="accent1"/>
        <w:bottom w:val="single" w:sz="4" w:space="10" w:color="4F81BD" w:themeColor="accent1"/>
      </w:pBdr>
      <w:spacing w:before="360" w:after="360"/>
      <w:ind w:left="864" w:right="864"/>
      <w:jc w:val="center"/>
    </w:pPr>
    <w:rPr>
      <w:i/>
      <w:iCs w:val="0"/>
      <w:color w:val="4F81BD" w:themeColor="accent1"/>
    </w:rPr>
  </w:style>
  <w:style w:type="character" w:customStyle="1" w:styleId="CitationintenseCar">
    <w:name w:val="Citation intense Car"/>
    <w:basedOn w:val="Policepardfaut"/>
    <w:link w:val="Citationintense"/>
    <w:uiPriority w:val="99"/>
    <w:rsid w:val="000813B0"/>
    <w:rPr>
      <w:rFonts w:ascii="Marianne Light" w:hAnsi="Marianne Light"/>
      <w:i/>
      <w:iCs/>
      <w:color w:val="4F81BD" w:themeColor="accent1"/>
      <w:sz w:val="20"/>
    </w:rPr>
  </w:style>
  <w:style w:type="character" w:customStyle="1" w:styleId="UnresolvedMention">
    <w:name w:val="Unresolved Mention"/>
    <w:basedOn w:val="Policepardfaut"/>
    <w:uiPriority w:val="99"/>
    <w:semiHidden/>
    <w:unhideWhenUsed/>
    <w:rsid w:val="007C7FA3"/>
    <w:rPr>
      <w:color w:val="605E5C"/>
      <w:shd w:val="clear" w:color="auto" w:fill="E1DFDD"/>
    </w:rPr>
  </w:style>
  <w:style w:type="paragraph" w:customStyle="1" w:styleId="TableContents">
    <w:name w:val="Table Contents"/>
    <w:basedOn w:val="Standard"/>
    <w:rsid w:val="00054616"/>
    <w:pPr>
      <w:suppressLineNumbers/>
    </w:pPr>
  </w:style>
  <w:style w:type="paragraph" w:customStyle="1" w:styleId="textearial">
    <w:name w:val="texte arial"/>
    <w:rsid w:val="00054616"/>
    <w:pPr>
      <w:suppressAutoHyphens/>
      <w:autoSpaceDN w:val="0"/>
      <w:spacing w:after="0" w:line="360" w:lineRule="auto"/>
      <w:textAlignment w:val="baseline"/>
    </w:pPr>
    <w:rPr>
      <w:rFonts w:ascii="Arial" w:eastAsia="Arial" w:hAnsi="Arial" w:cs="Arial"/>
      <w:kern w:val="3"/>
      <w:szCs w:val="24"/>
      <w:lang w:eastAsia="fr-FR"/>
    </w:rPr>
  </w:style>
  <w:style w:type="character" w:styleId="Accentuation">
    <w:name w:val="Emphasis"/>
    <w:uiPriority w:val="20"/>
    <w:qFormat/>
    <w:rsid w:val="00054616"/>
    <w:rPr>
      <w:i/>
      <w:iCs/>
    </w:rPr>
  </w:style>
  <w:style w:type="character" w:customStyle="1" w:styleId="markedcontent">
    <w:name w:val="markedcontent"/>
    <w:basedOn w:val="Policepardfaut"/>
    <w:rsid w:val="00054616"/>
  </w:style>
  <w:style w:type="paragraph" w:styleId="Retraitcorpsdetexte2">
    <w:name w:val="Body Text Indent 2"/>
    <w:basedOn w:val="Normal"/>
    <w:link w:val="Retraitcorpsdetexte2Car"/>
    <w:uiPriority w:val="99"/>
    <w:unhideWhenUsed/>
    <w:rsid w:val="00054616"/>
    <w:pPr>
      <w:spacing w:after="120" w:line="480" w:lineRule="auto"/>
      <w:ind w:left="283"/>
    </w:pPr>
    <w:rPr>
      <w:rFonts w:ascii="Times New Roman" w:hAnsi="Times New Roman" w:cs="Times New Roman"/>
      <w:sz w:val="24"/>
      <w:szCs w:val="24"/>
    </w:rPr>
  </w:style>
  <w:style w:type="character" w:customStyle="1" w:styleId="Retraitcorpsdetexte2Car">
    <w:name w:val="Retrait corps de texte 2 Car"/>
    <w:basedOn w:val="Policepardfaut"/>
    <w:link w:val="Retraitcorpsdetexte2"/>
    <w:uiPriority w:val="99"/>
    <w:rsid w:val="00054616"/>
    <w:rPr>
      <w:rFonts w:ascii="Times New Roman" w:eastAsia="Times New Roman" w:hAnsi="Times New Roman" w:cs="Times New Roman"/>
      <w:sz w:val="24"/>
      <w:szCs w:val="24"/>
      <w:lang w:eastAsia="fr-FR"/>
    </w:rPr>
  </w:style>
  <w:style w:type="table" w:customStyle="1" w:styleId="TableGrid">
    <w:name w:val="TableGrid"/>
    <w:rsid w:val="00054616"/>
    <w:pPr>
      <w:spacing w:after="0" w:line="240" w:lineRule="auto"/>
    </w:pPr>
    <w:rPr>
      <w:rFonts w:eastAsiaTheme="minorEastAsia"/>
      <w:lang w:val="en-US"/>
    </w:rPr>
    <w:tblPr>
      <w:tblCellMar>
        <w:top w:w="0" w:type="dxa"/>
        <w:left w:w="0" w:type="dxa"/>
        <w:bottom w:w="0" w:type="dxa"/>
        <w:right w:w="0" w:type="dxa"/>
      </w:tblCellMar>
    </w:tblPr>
  </w:style>
  <w:style w:type="paragraph" w:customStyle="1" w:styleId="articlemeta-item">
    <w:name w:val="article__meta-item"/>
    <w:basedOn w:val="Normal"/>
    <w:qFormat/>
    <w:rsid w:val="00054616"/>
    <w:pPr>
      <w:shd w:val="clear" w:color="auto" w:fill="auto"/>
      <w:suppressAutoHyphens/>
      <w:spacing w:before="0" w:after="60"/>
    </w:pPr>
    <w:rPr>
      <w:rFonts w:ascii="Times New Roman" w:hAnsi="Times New Roman" w:cs="Times New Roman"/>
      <w:iCs w:val="0"/>
      <w:color w:val="auto"/>
      <w:sz w:val="24"/>
      <w:szCs w:val="24"/>
    </w:rPr>
  </w:style>
  <w:style w:type="character" w:customStyle="1" w:styleId="author">
    <w:name w:val="author"/>
    <w:basedOn w:val="Policepardfaut"/>
    <w:qFormat/>
    <w:rsid w:val="00054616"/>
  </w:style>
  <w:style w:type="paragraph" w:customStyle="1" w:styleId="BILAN">
    <w:name w:val="BILAN"/>
    <w:basedOn w:val="Normal"/>
    <w:qFormat/>
    <w:rsid w:val="00054616"/>
    <w:pPr>
      <w:shd w:val="clear" w:color="auto" w:fill="EAF1DD" w:themeFill="accent3" w:themeFillTint="33"/>
    </w:pPr>
  </w:style>
  <w:style w:type="paragraph" w:customStyle="1" w:styleId="Contenudecadre">
    <w:name w:val="Contenu de cadre"/>
    <w:basedOn w:val="Normal"/>
    <w:qFormat/>
    <w:rsid w:val="00054616"/>
    <w:pPr>
      <w:shd w:val="clear" w:color="auto" w:fill="auto"/>
      <w:suppressAutoHyphens/>
      <w:spacing w:before="0" w:beforeAutospacing="0" w:after="60" w:afterAutospacing="0" w:line="264" w:lineRule="auto"/>
      <w:ind w:left="11" w:hanging="11"/>
    </w:pPr>
    <w:rPr>
      <w:rFonts w:ascii="DejaVu Sans" w:eastAsia="DejaVu Sans" w:hAnsi="DejaVu Sans" w:cs="DejaVu Sans"/>
      <w:iCs w:val="0"/>
      <w:color w:val="000000"/>
      <w:kern w:val="2"/>
      <w:sz w:val="20"/>
      <w14:ligatures w14:val="standardContextual"/>
    </w:rPr>
  </w:style>
  <w:style w:type="paragraph" w:styleId="Corpsdetexte">
    <w:name w:val="Body Text"/>
    <w:basedOn w:val="Normal"/>
    <w:link w:val="CorpsdetexteCar"/>
    <w:rsid w:val="00054616"/>
    <w:pPr>
      <w:shd w:val="clear" w:color="auto" w:fill="auto"/>
      <w:suppressAutoHyphens/>
      <w:spacing w:before="0" w:beforeAutospacing="0" w:after="140" w:afterAutospacing="0" w:line="276" w:lineRule="auto"/>
      <w:ind w:left="11" w:hanging="11"/>
    </w:pPr>
    <w:rPr>
      <w:rFonts w:ascii="DejaVu Sans" w:eastAsia="DejaVu Sans" w:hAnsi="DejaVu Sans" w:cs="DejaVu Sans"/>
      <w:iCs w:val="0"/>
      <w:color w:val="000000"/>
      <w:kern w:val="2"/>
      <w:sz w:val="20"/>
      <w14:ligatures w14:val="standardContextual"/>
    </w:rPr>
  </w:style>
  <w:style w:type="character" w:customStyle="1" w:styleId="CorpsdetexteCar">
    <w:name w:val="Corps de texte Car"/>
    <w:basedOn w:val="Policepardfaut"/>
    <w:link w:val="Corpsdetexte"/>
    <w:rsid w:val="00054616"/>
    <w:rPr>
      <w:rFonts w:ascii="DejaVu Sans" w:eastAsia="DejaVu Sans" w:hAnsi="DejaVu Sans" w:cs="DejaVu Sans"/>
      <w:color w:val="000000"/>
      <w:kern w:val="2"/>
      <w:sz w:val="20"/>
      <w:lang w:eastAsia="fr-FR"/>
      <w14:ligatures w14:val="standardContextual"/>
    </w:rPr>
  </w:style>
  <w:style w:type="paragraph" w:customStyle="1" w:styleId="encadr">
    <w:name w:val="encadré"/>
    <w:basedOn w:val="Normal"/>
    <w:qFormat/>
    <w:rsid w:val="00054616"/>
    <w:pPr>
      <w:pBdr>
        <w:top w:val="dotted" w:sz="4" w:space="1" w:color="auto"/>
        <w:left w:val="dotted" w:sz="4" w:space="4" w:color="auto"/>
        <w:bottom w:val="dotted" w:sz="4" w:space="1" w:color="auto"/>
        <w:right w:val="dotted" w:sz="4" w:space="4" w:color="auto"/>
      </w:pBdr>
    </w:pPr>
  </w:style>
  <w:style w:type="character" w:customStyle="1" w:styleId="En-tteCar1">
    <w:name w:val="En-tête Car1"/>
    <w:basedOn w:val="Policepardfaut"/>
    <w:uiPriority w:val="99"/>
    <w:rsid w:val="00054616"/>
    <w:rPr>
      <w:rFonts w:ascii="DejaVu Sans" w:eastAsia="DejaVu Sans" w:hAnsi="DejaVu Sans" w:cs="DejaVu Sans"/>
      <w:color w:val="000000"/>
      <w:lang w:eastAsia="fr-FR"/>
    </w:rPr>
  </w:style>
  <w:style w:type="paragraph" w:customStyle="1" w:styleId="En-tteetpieddepage">
    <w:name w:val="En-tête et pied de page"/>
    <w:basedOn w:val="Normal"/>
    <w:qFormat/>
    <w:rsid w:val="00054616"/>
    <w:pPr>
      <w:shd w:val="clear" w:color="auto" w:fill="auto"/>
      <w:suppressAutoHyphens/>
      <w:spacing w:before="0" w:beforeAutospacing="0" w:after="60" w:afterAutospacing="0" w:line="264" w:lineRule="auto"/>
      <w:ind w:left="11" w:hanging="11"/>
    </w:pPr>
    <w:rPr>
      <w:rFonts w:ascii="DejaVu Sans" w:eastAsia="DejaVu Sans" w:hAnsi="DejaVu Sans" w:cs="DejaVu Sans"/>
      <w:iCs w:val="0"/>
      <w:color w:val="000000"/>
      <w:kern w:val="2"/>
      <w:sz w:val="20"/>
      <w14:ligatures w14:val="standardContextual"/>
    </w:rPr>
  </w:style>
  <w:style w:type="paragraph" w:customStyle="1" w:styleId="Index">
    <w:name w:val="Index"/>
    <w:basedOn w:val="Normal"/>
    <w:qFormat/>
    <w:rsid w:val="00054616"/>
    <w:pPr>
      <w:suppressLineNumbers/>
      <w:shd w:val="clear" w:color="auto" w:fill="auto"/>
      <w:suppressAutoHyphens/>
      <w:spacing w:before="0" w:beforeAutospacing="0" w:after="60" w:afterAutospacing="0" w:line="264" w:lineRule="auto"/>
      <w:ind w:left="11" w:hanging="11"/>
    </w:pPr>
    <w:rPr>
      <w:rFonts w:ascii="DejaVu Sans" w:eastAsia="DejaVu Sans" w:hAnsi="DejaVu Sans"/>
      <w:iCs w:val="0"/>
      <w:color w:val="000000"/>
      <w:kern w:val="2"/>
      <w:sz w:val="20"/>
      <w14:ligatures w14:val="standardContextual"/>
    </w:rPr>
  </w:style>
  <w:style w:type="paragraph" w:styleId="Lgende">
    <w:name w:val="caption"/>
    <w:basedOn w:val="Normal"/>
    <w:qFormat/>
    <w:rsid w:val="00054616"/>
    <w:pPr>
      <w:suppressLineNumbers/>
      <w:shd w:val="clear" w:color="auto" w:fill="auto"/>
      <w:suppressAutoHyphens/>
      <w:spacing w:before="120" w:beforeAutospacing="0" w:after="120" w:afterAutospacing="0" w:line="264" w:lineRule="auto"/>
      <w:ind w:left="11" w:hanging="11"/>
    </w:pPr>
    <w:rPr>
      <w:rFonts w:ascii="DejaVu Sans" w:eastAsia="DejaVu Sans" w:hAnsi="DejaVu Sans"/>
      <w:i/>
      <w:color w:val="000000"/>
      <w:kern w:val="2"/>
      <w:sz w:val="24"/>
      <w:szCs w:val="24"/>
      <w14:ligatures w14:val="standardContextual"/>
    </w:rPr>
  </w:style>
  <w:style w:type="character" w:customStyle="1" w:styleId="LienInternet">
    <w:name w:val="Lien Internet"/>
    <w:basedOn w:val="Policepardfaut"/>
    <w:uiPriority w:val="99"/>
    <w:unhideWhenUsed/>
    <w:rsid w:val="00054616"/>
    <w:rPr>
      <w:color w:val="0000FF"/>
      <w:u w:val="single"/>
    </w:rPr>
  </w:style>
  <w:style w:type="character" w:customStyle="1" w:styleId="LienInternetvisit">
    <w:name w:val="Lien Internet visité"/>
    <w:basedOn w:val="Policepardfaut"/>
    <w:uiPriority w:val="99"/>
    <w:semiHidden/>
    <w:unhideWhenUsed/>
    <w:rsid w:val="00054616"/>
    <w:rPr>
      <w:color w:val="800080" w:themeColor="followedHyperlink"/>
      <w:u w:val="single"/>
    </w:rPr>
  </w:style>
  <w:style w:type="paragraph" w:styleId="Liste">
    <w:name w:val="List"/>
    <w:basedOn w:val="Corpsdetexte"/>
    <w:rsid w:val="00054616"/>
    <w:rPr>
      <w:rFonts w:cs="Arial"/>
    </w:rPr>
  </w:style>
  <w:style w:type="paragraph" w:customStyle="1" w:styleId="Normal1">
    <w:name w:val="Normal1"/>
    <w:qFormat/>
    <w:rsid w:val="00054616"/>
    <w:pPr>
      <w:spacing w:after="0" w:line="240" w:lineRule="auto"/>
    </w:pPr>
    <w:rPr>
      <w:rFonts w:ascii="Times New Roman" w:eastAsia="Times New Roman" w:hAnsi="Times New Roman" w:cs="Times New Roman"/>
      <w:color w:val="000000"/>
      <w:sz w:val="24"/>
      <w:szCs w:val="24"/>
      <w:lang w:eastAsia="fr-FR"/>
    </w:rPr>
  </w:style>
  <w:style w:type="table" w:styleId="Ombrageclair">
    <w:name w:val="Light Shading"/>
    <w:basedOn w:val="TableauNormal"/>
    <w:uiPriority w:val="60"/>
    <w:rsid w:val="00054616"/>
    <w:pPr>
      <w:spacing w:after="0" w:line="240" w:lineRule="auto"/>
    </w:pPr>
    <w:rPr>
      <w:rFonts w:ascii="Calibri" w:eastAsia="Calibri" w:hAnsi="Calibri" w:cs="Times New Roman"/>
      <w:color w:val="000000"/>
      <w:sz w:val="20"/>
      <w:szCs w:val="20"/>
      <w:lang w:eastAsia="fr-FR"/>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paragraph" w:customStyle="1" w:styleId="Paragraphedeliste1">
    <w:name w:val="Paragraphe de liste1"/>
    <w:basedOn w:val="Normal"/>
    <w:rsid w:val="00054616"/>
    <w:pPr>
      <w:shd w:val="clear" w:color="auto" w:fill="auto"/>
      <w:spacing w:before="0" w:beforeAutospacing="0" w:after="200" w:afterAutospacing="0" w:line="276" w:lineRule="auto"/>
      <w:ind w:left="720"/>
    </w:pPr>
    <w:rPr>
      <w:rFonts w:ascii="Calibri" w:hAnsi="Calibri" w:cs="Times New Roman"/>
      <w:iCs w:val="0"/>
      <w:color w:val="auto"/>
      <w:lang w:eastAsia="en-US"/>
    </w:rPr>
  </w:style>
  <w:style w:type="character" w:customStyle="1" w:styleId="PieddepageCar1">
    <w:name w:val="Pied de page Car1"/>
    <w:basedOn w:val="Policepardfaut"/>
    <w:uiPriority w:val="99"/>
    <w:semiHidden/>
    <w:rsid w:val="00054616"/>
    <w:rPr>
      <w:rFonts w:ascii="DejaVu Sans" w:eastAsia="DejaVu Sans" w:hAnsi="DejaVu Sans" w:cs="DejaVu Sans"/>
      <w:color w:val="000000"/>
      <w:lang w:eastAsia="fr-FR"/>
    </w:rPr>
  </w:style>
  <w:style w:type="paragraph" w:styleId="PrformatHTML">
    <w:name w:val="HTML Preformatted"/>
    <w:basedOn w:val="Normal"/>
    <w:link w:val="PrformatHTMLCar"/>
    <w:uiPriority w:val="99"/>
    <w:unhideWhenUsed/>
    <w:qFormat/>
    <w:rsid w:val="0005461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Courier New" w:hAnsi="Courier New" w:cs="Courier New"/>
      <w:color w:val="auto"/>
      <w:szCs w:val="20"/>
    </w:rPr>
  </w:style>
  <w:style w:type="character" w:customStyle="1" w:styleId="PrformatHTMLCar">
    <w:name w:val="Préformaté HTML Car"/>
    <w:basedOn w:val="Policepardfaut"/>
    <w:link w:val="PrformatHTML"/>
    <w:uiPriority w:val="99"/>
    <w:qFormat/>
    <w:rsid w:val="00054616"/>
    <w:rPr>
      <w:rFonts w:ascii="Courier New" w:eastAsia="Times New Roman" w:hAnsi="Courier New" w:cs="Courier New"/>
      <w:iCs/>
      <w:szCs w:val="20"/>
      <w:shd w:val="clear" w:color="auto" w:fill="FFFFFF"/>
      <w:lang w:eastAsia="fr-FR"/>
    </w:rPr>
  </w:style>
  <w:style w:type="character" w:customStyle="1" w:styleId="PrformatHTMLCar1">
    <w:name w:val="Préformaté HTML Car1"/>
    <w:basedOn w:val="Policepardfaut"/>
    <w:uiPriority w:val="99"/>
    <w:semiHidden/>
    <w:rsid w:val="00054616"/>
    <w:rPr>
      <w:rFonts w:ascii="Consolas" w:eastAsia="DejaVu Sans" w:hAnsi="Consolas" w:cs="DejaVu Sans"/>
      <w:color w:val="000000"/>
      <w:szCs w:val="20"/>
      <w:lang w:eastAsia="fr-FR"/>
    </w:rPr>
  </w:style>
  <w:style w:type="character" w:customStyle="1" w:styleId="QuoteChar">
    <w:name w:val="Quote Char"/>
    <w:uiPriority w:val="29"/>
    <w:rsid w:val="00054616"/>
    <w:rPr>
      <w:i/>
    </w:rPr>
  </w:style>
  <w:style w:type="character" w:customStyle="1" w:styleId="rt-label">
    <w:name w:val="rt-label"/>
    <w:basedOn w:val="Policepardfaut"/>
    <w:qFormat/>
    <w:rsid w:val="00054616"/>
  </w:style>
  <w:style w:type="character" w:customStyle="1" w:styleId="rt-time">
    <w:name w:val="rt-time"/>
    <w:basedOn w:val="Policepardfaut"/>
    <w:qFormat/>
    <w:rsid w:val="00054616"/>
  </w:style>
  <w:style w:type="character" w:customStyle="1" w:styleId="span-reading-time">
    <w:name w:val="span-reading-time"/>
    <w:basedOn w:val="Policepardfaut"/>
    <w:qFormat/>
    <w:rsid w:val="00054616"/>
  </w:style>
  <w:style w:type="paragraph" w:customStyle="1" w:styleId="Standard">
    <w:name w:val="Standard"/>
    <w:rsid w:val="00054616"/>
    <w:pPr>
      <w:widowControl w:val="0"/>
      <w:spacing w:after="0" w:line="240" w:lineRule="auto"/>
    </w:pPr>
    <w:rPr>
      <w:rFonts w:ascii="Times New Roman" w:eastAsia="SimSun" w:hAnsi="Times New Roman" w:cs="Mangal"/>
      <w:sz w:val="24"/>
      <w:szCs w:val="24"/>
      <w:lang w:eastAsia="zh-CN" w:bidi="hi-IN"/>
    </w:rPr>
  </w:style>
  <w:style w:type="table" w:customStyle="1" w:styleId="TableNormal1">
    <w:name w:val="Table Normal1"/>
    <w:uiPriority w:val="2"/>
    <w:semiHidden/>
    <w:unhideWhenUsed/>
    <w:qFormat/>
    <w:rsid w:val="00054616"/>
    <w:pPr>
      <w:widowControl w:val="0"/>
      <w:spacing w:after="0" w:line="240" w:lineRule="auto"/>
    </w:pPr>
    <w:rPr>
      <w:rFonts w:ascii="Marianne Light" w:eastAsia="Marianne Light" w:hAnsi="Marianne Light" w:cs="Marianne Light"/>
      <w:sz w:val="20"/>
      <w:szCs w:val="20"/>
      <w:lang w:val="en-US" w:eastAsia="fr-FR"/>
    </w:rPr>
    <w:tblPr>
      <w:tblInd w:w="0" w:type="dxa"/>
      <w:tblCellMar>
        <w:top w:w="0" w:type="dxa"/>
        <w:left w:w="0" w:type="dxa"/>
        <w:bottom w:w="0" w:type="dxa"/>
        <w:right w:w="0" w:type="dxa"/>
      </w:tblCellMar>
    </w:tblPr>
  </w:style>
  <w:style w:type="table" w:customStyle="1" w:styleId="StGen0">
    <w:name w:val="StGen0"/>
    <w:basedOn w:val="TableNormal1"/>
    <w:rsid w:val="00054616"/>
    <w:pPr>
      <w:spacing w:before="60" w:after="60"/>
      <w:ind w:left="57" w:right="57"/>
    </w:pPr>
    <w:rPr>
      <w:sz w:val="18"/>
      <w:szCs w:val="18"/>
    </w:rPr>
    <w:tblPr>
      <w:tblStyleRowBandSize w:val="1"/>
      <w:tblStyleColBandSize w:val="1"/>
      <w:tblCellMar>
        <w:left w:w="115" w:type="dxa"/>
        <w:right w:w="115" w:type="dxa"/>
      </w:tblCellMar>
    </w:tblPr>
    <w:tcPr>
      <w:shd w:val="clear" w:color="auto" w:fill="auto"/>
    </w:tcPr>
    <w:tblStylePr w:type="firstRow">
      <w:tblPr/>
      <w:tcPr>
        <w:shd w:val="clear" w:color="auto" w:fill="D8D2D0"/>
      </w:tcPr>
    </w:tblStylePr>
  </w:style>
  <w:style w:type="table" w:customStyle="1" w:styleId="StGen1">
    <w:name w:val="StGen1"/>
    <w:basedOn w:val="TableNormal1"/>
    <w:rsid w:val="00054616"/>
    <w:pPr>
      <w:spacing w:before="60" w:after="60"/>
      <w:ind w:left="57" w:right="57"/>
    </w:pPr>
    <w:rPr>
      <w:sz w:val="18"/>
      <w:szCs w:val="18"/>
    </w:rPr>
    <w:tblPr>
      <w:tblStyleRowBandSize w:val="1"/>
      <w:tblStyleColBandSize w:val="1"/>
      <w:tblCellMar>
        <w:left w:w="115" w:type="dxa"/>
        <w:right w:w="115" w:type="dxa"/>
      </w:tblCellMar>
    </w:tblPr>
    <w:tcPr>
      <w:shd w:val="clear" w:color="auto" w:fill="auto"/>
    </w:tcPr>
    <w:tblStylePr w:type="firstRow">
      <w:tblPr/>
      <w:tcPr>
        <w:shd w:val="clear" w:color="auto" w:fill="D8D2D0"/>
      </w:tcPr>
    </w:tblStylePr>
    <w:tblStylePr w:type="firstCol">
      <w:tblPr/>
      <w:tcPr>
        <w:shd w:val="clear" w:color="auto" w:fill="D8D2D0"/>
      </w:tcPr>
    </w:tblStylePr>
  </w:style>
  <w:style w:type="table" w:customStyle="1" w:styleId="StGen2">
    <w:name w:val="StGen2"/>
    <w:basedOn w:val="TableNormal1"/>
    <w:rsid w:val="00054616"/>
    <w:tblPr>
      <w:tblStyleRowBandSize w:val="1"/>
      <w:tblStyleColBandSize w:val="1"/>
      <w:tblCellMar>
        <w:top w:w="100" w:type="dxa"/>
        <w:left w:w="100" w:type="dxa"/>
        <w:bottom w:w="100" w:type="dxa"/>
        <w:right w:w="100" w:type="dxa"/>
      </w:tblCellMar>
    </w:tblPr>
  </w:style>
  <w:style w:type="table" w:customStyle="1" w:styleId="StGen3">
    <w:name w:val="StGen3"/>
    <w:basedOn w:val="TableNormal1"/>
    <w:rsid w:val="00054616"/>
    <w:tblPr>
      <w:tblStyleRowBandSize w:val="1"/>
      <w:tblStyleColBandSize w:val="1"/>
      <w:tblCellMar>
        <w:top w:w="100" w:type="dxa"/>
        <w:left w:w="100" w:type="dxa"/>
        <w:bottom w:w="100" w:type="dxa"/>
        <w:right w:w="100" w:type="dxa"/>
      </w:tblCellMar>
    </w:tblPr>
  </w:style>
  <w:style w:type="table" w:customStyle="1" w:styleId="StGen4">
    <w:name w:val="StGen4"/>
    <w:basedOn w:val="TableNormal1"/>
    <w:rsid w:val="00054616"/>
    <w:tblPr>
      <w:tblStyleRowBandSize w:val="1"/>
      <w:tblStyleColBandSize w:val="1"/>
      <w:tblCellMar>
        <w:top w:w="100" w:type="dxa"/>
        <w:left w:w="100" w:type="dxa"/>
        <w:bottom w:w="100" w:type="dxa"/>
        <w:right w:w="100" w:type="dxa"/>
      </w:tblCellMar>
    </w:tblPr>
  </w:style>
  <w:style w:type="table" w:customStyle="1" w:styleId="StGen5">
    <w:name w:val="StGen5"/>
    <w:basedOn w:val="TableNormal1"/>
    <w:rsid w:val="00054616"/>
    <w:tblPr>
      <w:tblStyleRowBandSize w:val="1"/>
      <w:tblStyleColBandSize w:val="1"/>
      <w:tblCellMar>
        <w:top w:w="100" w:type="dxa"/>
        <w:left w:w="100" w:type="dxa"/>
        <w:bottom w:w="100" w:type="dxa"/>
        <w:right w:w="100" w:type="dxa"/>
      </w:tblCellMar>
    </w:tblPr>
  </w:style>
  <w:style w:type="table" w:customStyle="1" w:styleId="StGen6">
    <w:name w:val="StGen6"/>
    <w:basedOn w:val="TableNormal1"/>
    <w:rsid w:val="00054616"/>
    <w:tblPr>
      <w:tblStyleRowBandSize w:val="1"/>
      <w:tblStyleColBandSize w:val="1"/>
      <w:tblCellMar>
        <w:top w:w="100" w:type="dxa"/>
        <w:left w:w="100" w:type="dxa"/>
        <w:bottom w:w="100" w:type="dxa"/>
        <w:right w:w="100" w:type="dxa"/>
      </w:tblCellMar>
    </w:tblPr>
  </w:style>
  <w:style w:type="table" w:customStyle="1" w:styleId="StGen7">
    <w:name w:val="StGen7"/>
    <w:basedOn w:val="TableNormal1"/>
    <w:rsid w:val="00054616"/>
    <w:tblPr>
      <w:tblStyleRowBandSize w:val="1"/>
      <w:tblStyleColBandSize w:val="1"/>
      <w:tblCellMar>
        <w:top w:w="100" w:type="dxa"/>
        <w:left w:w="100" w:type="dxa"/>
        <w:bottom w:w="100" w:type="dxa"/>
        <w:right w:w="100" w:type="dxa"/>
      </w:tblCellMar>
    </w:tblPr>
  </w:style>
  <w:style w:type="table" w:customStyle="1" w:styleId="StGen8">
    <w:name w:val="StGen8"/>
    <w:basedOn w:val="TableNormal1"/>
    <w:rsid w:val="00054616"/>
    <w:tblPr>
      <w:tblStyleRowBandSize w:val="1"/>
      <w:tblStyleColBandSize w:val="1"/>
      <w:tblCellMar>
        <w:top w:w="100" w:type="dxa"/>
        <w:left w:w="100" w:type="dxa"/>
        <w:bottom w:w="100" w:type="dxa"/>
        <w:right w:w="100" w:type="dxa"/>
      </w:tblCellMar>
    </w:tblPr>
  </w:style>
  <w:style w:type="character" w:customStyle="1" w:styleId="StrongEmphasis">
    <w:name w:val="Strong Emphasis"/>
    <w:rsid w:val="00054616"/>
    <w:rPr>
      <w:b/>
      <w:bCs/>
    </w:rPr>
  </w:style>
  <w:style w:type="character" w:customStyle="1" w:styleId="SubtitleChar">
    <w:name w:val="Subtitle Char"/>
    <w:basedOn w:val="Policepardfaut"/>
    <w:uiPriority w:val="11"/>
    <w:rsid w:val="00054616"/>
    <w:rPr>
      <w:sz w:val="24"/>
      <w:szCs w:val="24"/>
    </w:rPr>
  </w:style>
  <w:style w:type="paragraph" w:styleId="Tabledesillustrations">
    <w:name w:val="table of figures"/>
    <w:basedOn w:val="Normal"/>
    <w:next w:val="Normal"/>
    <w:uiPriority w:val="99"/>
    <w:unhideWhenUsed/>
    <w:rsid w:val="00054616"/>
    <w:pPr>
      <w:spacing w:after="0" w:afterAutospacing="0"/>
    </w:pPr>
  </w:style>
  <w:style w:type="table" w:customStyle="1" w:styleId="TableGridLight">
    <w:name w:val="Table Grid Light"/>
    <w:basedOn w:val="TableauNormal"/>
    <w:uiPriority w:val="59"/>
    <w:rsid w:val="00054616"/>
    <w:pPr>
      <w:spacing w:after="0" w:line="240" w:lineRule="auto"/>
    </w:pPr>
    <w:rPr>
      <w:rFonts w:ascii="Marianne Light" w:eastAsia="Marianne Light" w:hAnsi="Marianne Light" w:cs="Marianne Light"/>
      <w:sz w:val="20"/>
      <w:szCs w:val="20"/>
      <w:lang w:eastAsia="fr-FR"/>
    </w:r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customStyle="1" w:styleId="TableNormal2">
    <w:name w:val="Table Normal2"/>
    <w:rsid w:val="00054616"/>
    <w:pPr>
      <w:spacing w:after="240"/>
    </w:pPr>
    <w:rPr>
      <w:rFonts w:ascii="Marianne Light" w:eastAsia="Marianne Light" w:hAnsi="Marianne Light" w:cs="Marianne Light"/>
      <w:sz w:val="20"/>
      <w:szCs w:val="20"/>
      <w:lang w:eastAsia="fr-FR"/>
    </w:rPr>
    <w:tblPr>
      <w:tblCellMar>
        <w:top w:w="0" w:type="dxa"/>
        <w:left w:w="0" w:type="dxa"/>
        <w:bottom w:w="0" w:type="dxa"/>
        <w:right w:w="0" w:type="dxa"/>
      </w:tblCellMar>
    </w:tblPr>
  </w:style>
  <w:style w:type="table" w:customStyle="1" w:styleId="Tableaucrois">
    <w:name w:val="Tableau croisé"/>
    <w:basedOn w:val="TableauNormal"/>
    <w:uiPriority w:val="99"/>
    <w:rsid w:val="00054616"/>
    <w:pPr>
      <w:spacing w:before="120" w:after="120" w:line="240" w:lineRule="auto"/>
    </w:pPr>
    <w:rPr>
      <w:rFonts w:ascii="Calibri" w:eastAsia="Calibri" w:hAnsi="Calibri" w:cs="Times New Roman"/>
      <w:szCs w:val="20"/>
      <w:lang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spacing w:beforeLines="0" w:before="100" w:beforeAutospacing="1" w:afterLines="0" w:after="100" w:afterAutospacing="1"/>
      </w:pPr>
      <w:rPr>
        <w:rFonts w:ascii="Calibri" w:hAnsi="Calibri"/>
        <w:b w:val="0"/>
        <w:sz w:val="22"/>
      </w:rPr>
      <w:tblPr/>
      <w:trPr>
        <w:tblHeader/>
      </w:trPr>
      <w:tcPr>
        <w:shd w:val="clear" w:color="auto" w:fill="E5DFEC"/>
      </w:tcPr>
    </w:tblStylePr>
    <w:tblStylePr w:type="firstCol">
      <w:rPr>
        <w:rFonts w:ascii="Calibri" w:hAnsi="Calibri"/>
        <w:b w:val="0"/>
        <w:sz w:val="22"/>
      </w:rPr>
      <w:tblPr/>
      <w:tcPr>
        <w:shd w:val="clear" w:color="auto" w:fill="E5DFEC"/>
      </w:tcPr>
    </w:tblStylePr>
    <w:tblStylePr w:type="nwCell">
      <w:tblPr/>
      <w:tcPr>
        <w:shd w:val="clear" w:color="auto" w:fill="E5DFEC"/>
      </w:tcPr>
    </w:tblStylePr>
  </w:style>
  <w:style w:type="table" w:customStyle="1" w:styleId="TableauEn-tte">
    <w:name w:val="Tableau En-tête"/>
    <w:basedOn w:val="TableauNormal"/>
    <w:uiPriority w:val="99"/>
    <w:rsid w:val="00054616"/>
    <w:pPr>
      <w:spacing w:before="100" w:beforeAutospacing="1" w:after="100" w:afterAutospacing="1" w:line="240" w:lineRule="auto"/>
    </w:pPr>
    <w:rPr>
      <w:rFonts w:ascii="Calibri" w:eastAsia="Calibri" w:hAnsi="Calibri" w:cs="Times New Roman"/>
      <w:szCs w:val="20"/>
      <w:lang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auto"/>
    </w:tcPr>
    <w:tblStylePr w:type="firstRow">
      <w:rPr>
        <w:b w:val="0"/>
      </w:rPr>
      <w:tblPr/>
      <w:tcPr>
        <w:shd w:val="clear" w:color="auto" w:fill="E5DFEC"/>
      </w:tcPr>
    </w:tblStylePr>
  </w:style>
  <w:style w:type="table" w:styleId="TableauGrille1Clair">
    <w:name w:val="Grid Table 1 Light"/>
    <w:basedOn w:val="TableauNormal"/>
    <w:uiPriority w:val="99"/>
    <w:rsid w:val="00054616"/>
    <w:pPr>
      <w:spacing w:after="0" w:line="240" w:lineRule="auto"/>
    </w:pPr>
    <w:rPr>
      <w:rFonts w:ascii="Marianne Light" w:eastAsia="Marianne Light" w:hAnsi="Marianne Light" w:cs="Marianne Light"/>
      <w:sz w:val="20"/>
      <w:szCs w:val="20"/>
      <w:lang w:eastAsia="fr-FR"/>
    </w:rPr>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styleId="TableauGrille2">
    <w:name w:val="Grid Table 2"/>
    <w:basedOn w:val="TableauNormal"/>
    <w:uiPriority w:val="99"/>
    <w:rsid w:val="00054616"/>
    <w:pPr>
      <w:spacing w:after="0" w:line="240" w:lineRule="auto"/>
    </w:pPr>
    <w:rPr>
      <w:rFonts w:ascii="Marianne Light" w:eastAsia="Marianne Light" w:hAnsi="Marianne Light" w:cs="Marianne Light"/>
      <w:sz w:val="20"/>
      <w:szCs w:val="20"/>
      <w:lang w:eastAsia="fr-FR"/>
    </w:r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styleId="TableauGrille2-Accentuation3">
    <w:name w:val="Grid Table 2 Accent 3"/>
    <w:basedOn w:val="TableauNormal"/>
    <w:uiPriority w:val="47"/>
    <w:rsid w:val="00054616"/>
    <w:pPr>
      <w:suppressAutoHyphens/>
      <w:spacing w:after="0" w:line="240" w:lineRule="auto"/>
    </w:pPr>
    <w:rPr>
      <w:kern w:val="2"/>
      <w:sz w:val="20"/>
      <w:szCs w:val="20"/>
      <w:lang w:eastAsia="fr-FR"/>
      <w14:ligatures w14:val="standardContextual"/>
    </w:rPr>
    <w:tblPr>
      <w:tblStyleRowBandSize w:val="1"/>
      <w:tblStyleColBandSize w:val="1"/>
      <w:tblBorders>
        <w:top w:val="single" w:sz="2" w:space="0" w:color="C2D69B" w:themeColor="accent3" w:themeTint="99"/>
        <w:bottom w:val="single" w:sz="2" w:space="0" w:color="C2D69B" w:themeColor="accent3" w:themeTint="99"/>
        <w:insideH w:val="single" w:sz="2" w:space="0" w:color="C2D69B" w:themeColor="accent3" w:themeTint="99"/>
        <w:insideV w:val="single" w:sz="2" w:space="0" w:color="C2D69B" w:themeColor="accent3" w:themeTint="99"/>
      </w:tblBorders>
    </w:tblPr>
    <w:tblStylePr w:type="firstRow">
      <w:rPr>
        <w:b/>
        <w:bCs/>
      </w:rPr>
      <w:tblPr/>
      <w:tcPr>
        <w:tcBorders>
          <w:top w:val="nil"/>
          <w:bottom w:val="single" w:sz="12" w:space="0" w:color="9BBB59" w:themeColor="accent3"/>
          <w:insideH w:val="nil"/>
          <w:insideV w:val="nil"/>
        </w:tcBorders>
        <w:shd w:val="clear" w:color="auto" w:fill="FFFFFF" w:themeFill="background1"/>
      </w:tcPr>
    </w:tblStylePr>
    <w:tblStylePr w:type="lastRow">
      <w:rPr>
        <w:b/>
        <w:bCs/>
      </w:rPr>
      <w:tblPr/>
      <w:tcPr>
        <w:tcBorders>
          <w:top w:val="double" w:sz="2" w:space="0" w:color="9BBB59" w:themeColor="accent3"/>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styleId="TableauGrille3">
    <w:name w:val="Grid Table 3"/>
    <w:basedOn w:val="TableauNormal"/>
    <w:uiPriority w:val="99"/>
    <w:rsid w:val="00054616"/>
    <w:pPr>
      <w:spacing w:after="0" w:line="240" w:lineRule="auto"/>
    </w:pPr>
    <w:rPr>
      <w:rFonts w:ascii="Marianne Light" w:eastAsia="Marianne Light" w:hAnsi="Marianne Light" w:cs="Marianne Light"/>
      <w:sz w:val="20"/>
      <w:szCs w:val="20"/>
      <w:lang w:eastAsia="fr-FR"/>
    </w:r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styleId="TableauGrille4">
    <w:name w:val="Grid Table 4"/>
    <w:basedOn w:val="TableauNormal"/>
    <w:uiPriority w:val="59"/>
    <w:rsid w:val="00054616"/>
    <w:pPr>
      <w:spacing w:after="0" w:line="240" w:lineRule="auto"/>
    </w:pPr>
    <w:rPr>
      <w:rFonts w:ascii="Marianne Light" w:eastAsia="Marianne Light" w:hAnsi="Marianne Light" w:cs="Marianne Light"/>
      <w:sz w:val="20"/>
      <w:szCs w:val="20"/>
      <w:lang w:eastAsia="fr-FR"/>
    </w:rPr>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styleId="TableauGrille5Fonc">
    <w:name w:val="Grid Table 5 Dark"/>
    <w:basedOn w:val="TableauNormal"/>
    <w:uiPriority w:val="99"/>
    <w:rsid w:val="00054616"/>
    <w:pPr>
      <w:spacing w:after="0" w:line="240" w:lineRule="auto"/>
    </w:pPr>
    <w:rPr>
      <w:rFonts w:ascii="Marianne Light" w:eastAsia="Marianne Light" w:hAnsi="Marianne Light" w:cs="Marianne Light"/>
      <w:sz w:val="20"/>
      <w:szCs w:val="20"/>
      <w:lang w:eastAsia="fr-FR"/>
    </w:r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styleId="TableauGrille6Couleur">
    <w:name w:val="Grid Table 6 Colorful"/>
    <w:basedOn w:val="TableauNormal"/>
    <w:uiPriority w:val="99"/>
    <w:rsid w:val="00054616"/>
    <w:pPr>
      <w:spacing w:after="0" w:line="240" w:lineRule="auto"/>
    </w:pPr>
    <w:rPr>
      <w:rFonts w:ascii="Marianne Light" w:eastAsia="Marianne Light" w:hAnsi="Marianne Light" w:cs="Marianne Light"/>
      <w:sz w:val="20"/>
      <w:szCs w:val="20"/>
      <w:lang w:eastAsia="fr-FR"/>
    </w:r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styleId="TableauGrille7Couleur">
    <w:name w:val="Grid Table 7 Colorful"/>
    <w:basedOn w:val="TableauNormal"/>
    <w:uiPriority w:val="99"/>
    <w:rsid w:val="00054616"/>
    <w:pPr>
      <w:spacing w:after="0" w:line="240" w:lineRule="auto"/>
    </w:pPr>
    <w:rPr>
      <w:rFonts w:ascii="Marianne Light" w:eastAsia="Marianne Light" w:hAnsi="Marianne Light" w:cs="Marianne Light"/>
      <w:sz w:val="20"/>
      <w:szCs w:val="20"/>
      <w:lang w:eastAsia="fr-FR"/>
    </w:rPr>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styleId="TableauListe1Clair">
    <w:name w:val="List Table 1 Light"/>
    <w:basedOn w:val="TableauNormal"/>
    <w:uiPriority w:val="99"/>
    <w:rsid w:val="00054616"/>
    <w:pPr>
      <w:spacing w:after="0" w:line="240" w:lineRule="auto"/>
    </w:pPr>
    <w:rPr>
      <w:rFonts w:ascii="Marianne Light" w:eastAsia="Marianne Light" w:hAnsi="Marianne Light" w:cs="Marianne Light"/>
      <w:sz w:val="20"/>
      <w:szCs w:val="20"/>
      <w:lang w:eastAsia="fr-FR"/>
    </w:rPr>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styleId="TableauListe2">
    <w:name w:val="List Table 2"/>
    <w:basedOn w:val="TableauNormal"/>
    <w:uiPriority w:val="99"/>
    <w:rsid w:val="00054616"/>
    <w:pPr>
      <w:spacing w:after="0" w:line="240" w:lineRule="auto"/>
    </w:pPr>
    <w:rPr>
      <w:rFonts w:ascii="Marianne Light" w:eastAsia="Marianne Light" w:hAnsi="Marianne Light" w:cs="Marianne Light"/>
      <w:sz w:val="20"/>
      <w:szCs w:val="20"/>
      <w:lang w:eastAsia="fr-FR"/>
    </w:rPr>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styleId="TableauListe3">
    <w:name w:val="List Table 3"/>
    <w:basedOn w:val="TableauNormal"/>
    <w:uiPriority w:val="99"/>
    <w:rsid w:val="00054616"/>
    <w:pPr>
      <w:spacing w:after="0" w:line="240" w:lineRule="auto"/>
    </w:pPr>
    <w:rPr>
      <w:rFonts w:ascii="Marianne Light" w:eastAsia="Marianne Light" w:hAnsi="Marianne Light" w:cs="Marianne Light"/>
      <w:sz w:val="20"/>
      <w:szCs w:val="20"/>
      <w:lang w:eastAsia="fr-FR"/>
    </w:r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styleId="TableauListe4">
    <w:name w:val="List Table 4"/>
    <w:basedOn w:val="TableauNormal"/>
    <w:uiPriority w:val="99"/>
    <w:rsid w:val="00054616"/>
    <w:pPr>
      <w:spacing w:after="0" w:line="240" w:lineRule="auto"/>
    </w:pPr>
    <w:rPr>
      <w:rFonts w:ascii="Marianne Light" w:eastAsia="Marianne Light" w:hAnsi="Marianne Light" w:cs="Marianne Light"/>
      <w:sz w:val="20"/>
      <w:szCs w:val="20"/>
      <w:lang w:eastAsia="fr-FR"/>
    </w:r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styleId="TableauListe5Fonc">
    <w:name w:val="List Table 5 Dark"/>
    <w:basedOn w:val="TableauNormal"/>
    <w:uiPriority w:val="99"/>
    <w:rsid w:val="00054616"/>
    <w:pPr>
      <w:spacing w:after="0" w:line="240" w:lineRule="auto"/>
    </w:pPr>
    <w:rPr>
      <w:rFonts w:ascii="Marianne Light" w:eastAsia="Marianne Light" w:hAnsi="Marianne Light" w:cs="Marianne Light"/>
      <w:sz w:val="20"/>
      <w:szCs w:val="20"/>
      <w:lang w:eastAsia="fr-FR"/>
    </w:rPr>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styleId="TableauListe6Couleur">
    <w:name w:val="List Table 6 Colorful"/>
    <w:basedOn w:val="TableauNormal"/>
    <w:uiPriority w:val="99"/>
    <w:rsid w:val="00054616"/>
    <w:pPr>
      <w:spacing w:after="0" w:line="240" w:lineRule="auto"/>
    </w:pPr>
    <w:rPr>
      <w:rFonts w:ascii="Marianne Light" w:eastAsia="Marianne Light" w:hAnsi="Marianne Light" w:cs="Marianne Light"/>
      <w:sz w:val="20"/>
      <w:szCs w:val="20"/>
      <w:lang w:eastAsia="fr-FR"/>
    </w:rPr>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styleId="TableauListe7Couleur">
    <w:name w:val="List Table 7 Colorful"/>
    <w:basedOn w:val="TableauNormal"/>
    <w:uiPriority w:val="99"/>
    <w:rsid w:val="00054616"/>
    <w:pPr>
      <w:spacing w:after="0" w:line="240" w:lineRule="auto"/>
    </w:pPr>
    <w:rPr>
      <w:rFonts w:ascii="Marianne Light" w:eastAsia="Marianne Light" w:hAnsi="Marianne Light" w:cs="Marianne Light"/>
      <w:sz w:val="20"/>
      <w:szCs w:val="20"/>
      <w:lang w:eastAsia="fr-FR"/>
    </w:rPr>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styleId="Tableausimple1">
    <w:name w:val="Plain Table 1"/>
    <w:basedOn w:val="TableauNormal"/>
    <w:uiPriority w:val="59"/>
    <w:rsid w:val="00054616"/>
    <w:pPr>
      <w:spacing w:after="0" w:line="240" w:lineRule="auto"/>
    </w:pPr>
    <w:rPr>
      <w:rFonts w:ascii="Marianne Light" w:eastAsia="Marianne Light" w:hAnsi="Marianne Light" w:cs="Marianne Light"/>
      <w:sz w:val="20"/>
      <w:szCs w:val="20"/>
      <w:lang w:eastAsia="fr-FR"/>
    </w:r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styleId="Tableausimple2">
    <w:name w:val="Plain Table 2"/>
    <w:basedOn w:val="TableauNormal"/>
    <w:uiPriority w:val="59"/>
    <w:rsid w:val="00054616"/>
    <w:pPr>
      <w:spacing w:after="0" w:line="240" w:lineRule="auto"/>
    </w:pPr>
    <w:rPr>
      <w:rFonts w:ascii="Marianne Light" w:eastAsia="Marianne Light" w:hAnsi="Marianne Light" w:cs="Marianne Light"/>
      <w:sz w:val="20"/>
      <w:szCs w:val="20"/>
      <w:lang w:eastAsia="fr-FR"/>
    </w:rPr>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Tableausimple3">
    <w:name w:val="Plain Table 3"/>
    <w:basedOn w:val="TableauNormal"/>
    <w:uiPriority w:val="99"/>
    <w:rsid w:val="00054616"/>
    <w:pPr>
      <w:spacing w:after="0" w:line="240" w:lineRule="auto"/>
    </w:pPr>
    <w:rPr>
      <w:rFonts w:ascii="Marianne Light" w:eastAsia="Marianne Light" w:hAnsi="Marianne Light" w:cs="Marianne Light"/>
      <w:sz w:val="20"/>
      <w:szCs w:val="20"/>
      <w:lang w:eastAsia="fr-FR"/>
    </w:rPr>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4">
    <w:name w:val="Plain Table 4"/>
    <w:basedOn w:val="TableauNormal"/>
    <w:uiPriority w:val="99"/>
    <w:rsid w:val="00054616"/>
    <w:pPr>
      <w:spacing w:after="0" w:line="240" w:lineRule="auto"/>
    </w:pPr>
    <w:rPr>
      <w:rFonts w:ascii="Marianne Light" w:eastAsia="Marianne Light" w:hAnsi="Marianne Light" w:cs="Marianne Light"/>
      <w:sz w:val="20"/>
      <w:szCs w:val="20"/>
      <w:lang w:eastAsia="fr-FR"/>
    </w:r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5">
    <w:name w:val="Plain Table 5"/>
    <w:basedOn w:val="TableauNormal"/>
    <w:uiPriority w:val="99"/>
    <w:rsid w:val="00054616"/>
    <w:pPr>
      <w:spacing w:after="0" w:line="240" w:lineRule="auto"/>
    </w:pPr>
    <w:rPr>
      <w:rFonts w:ascii="Marianne Light" w:eastAsia="Marianne Light" w:hAnsi="Marianne Light" w:cs="Marianne Light"/>
      <w:sz w:val="20"/>
      <w:szCs w:val="20"/>
      <w:lang w:eastAsia="fr-FR"/>
    </w:rPr>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paragraph" w:customStyle="1" w:styleId="Textbody">
    <w:name w:val="Text body"/>
    <w:basedOn w:val="Standard"/>
    <w:rsid w:val="00054616"/>
    <w:pPr>
      <w:spacing w:after="120"/>
    </w:pPr>
  </w:style>
  <w:style w:type="character" w:customStyle="1" w:styleId="TitleChar">
    <w:name w:val="Title Char"/>
    <w:basedOn w:val="Policepardfaut"/>
    <w:uiPriority w:val="10"/>
    <w:rsid w:val="00054616"/>
    <w:rPr>
      <w:sz w:val="48"/>
      <w:szCs w:val="48"/>
    </w:rPr>
  </w:style>
  <w:style w:type="paragraph" w:customStyle="1" w:styleId="Titre5tableau">
    <w:name w:val="Titre 5 tableau"/>
    <w:basedOn w:val="Titre5"/>
    <w:qFormat/>
    <w:rsid w:val="00054616"/>
    <w:pPr>
      <w:shd w:val="clear" w:color="auto" w:fill="auto"/>
      <w:spacing w:before="60" w:beforeAutospacing="0" w:after="60" w:afterAutospacing="0"/>
    </w:pPr>
    <w:rPr>
      <w:rFonts w:ascii="Arial" w:eastAsia="MS Mincho" w:hAnsi="Arial" w:cs="Times New Roman"/>
      <w:iCs w:val="0"/>
      <w:color w:val="auto"/>
    </w:rPr>
  </w:style>
  <w:style w:type="paragraph" w:customStyle="1" w:styleId="Titredecollection">
    <w:name w:val="Titre de collection"/>
    <w:basedOn w:val="Normal"/>
    <w:qFormat/>
    <w:rsid w:val="00054616"/>
    <w:pPr>
      <w:suppressAutoHyphens/>
    </w:pPr>
    <w:rPr>
      <w:color w:val="006EC7"/>
      <w:sz w:val="48"/>
      <w:szCs w:val="48"/>
    </w:rPr>
  </w:style>
  <w:style w:type="paragraph" w:customStyle="1" w:styleId="Titredudocument">
    <w:name w:val="Titre du document"/>
    <w:basedOn w:val="Normal"/>
    <w:qFormat/>
    <w:rsid w:val="00054616"/>
    <w:pPr>
      <w:suppressAutoHyphens/>
    </w:pPr>
    <w:rPr>
      <w:color w:val="685C48"/>
      <w:sz w:val="56"/>
      <w:szCs w:val="56"/>
    </w:rPr>
  </w:style>
  <w:style w:type="paragraph" w:customStyle="1" w:styleId="Pa1">
    <w:name w:val="Pa1"/>
    <w:basedOn w:val="Default"/>
    <w:next w:val="Default"/>
    <w:uiPriority w:val="99"/>
    <w:rsid w:val="001C6363"/>
    <w:pPr>
      <w:spacing w:line="241" w:lineRule="atLeast"/>
    </w:pPr>
    <w:rPr>
      <w:rFonts w:ascii="DIN Next LT Pro" w:hAnsi="DIN Next LT Pro" w:cstheme="minorBidi"/>
      <w:color w:val="auto"/>
      <w14:ligatures w14:val="none"/>
    </w:rPr>
  </w:style>
  <w:style w:type="character" w:customStyle="1" w:styleId="A1">
    <w:name w:val="A1"/>
    <w:uiPriority w:val="99"/>
    <w:rsid w:val="001C6363"/>
    <w:rPr>
      <w:rFonts w:cs="DIN Next LT Pro"/>
      <w:color w:val="000000"/>
      <w:sz w:val="96"/>
      <w:szCs w:val="96"/>
    </w:rPr>
  </w:style>
  <w:style w:type="character" w:customStyle="1" w:styleId="A4">
    <w:name w:val="A4"/>
    <w:uiPriority w:val="99"/>
    <w:rsid w:val="001C6363"/>
    <w:rPr>
      <w:rFonts w:ascii="DIN Next LT Pro Heavy" w:hAnsi="DIN Next LT Pro Heavy" w:cs="DIN Next LT Pro Heavy"/>
      <w:b/>
      <w:bCs/>
      <w:color w:val="000000"/>
      <w:sz w:val="88"/>
      <w:szCs w:val="88"/>
    </w:rPr>
  </w:style>
  <w:style w:type="paragraph" w:customStyle="1" w:styleId="articlesubtitle">
    <w:name w:val="article__subtitle"/>
    <w:basedOn w:val="Normal"/>
    <w:rsid w:val="00085DE9"/>
    <w:pPr>
      <w:shd w:val="clear" w:color="auto" w:fill="auto"/>
    </w:pPr>
    <w:rPr>
      <w:rFonts w:ascii="Times New Roman" w:hAnsi="Times New Roman" w:cs="Times New Roman"/>
      <w:iCs w:val="0"/>
      <w:color w:val="auto"/>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79290266">
      <w:bodyDiv w:val="1"/>
      <w:marLeft w:val="0"/>
      <w:marRight w:val="0"/>
      <w:marTop w:val="0"/>
      <w:marBottom w:val="0"/>
      <w:divBdr>
        <w:top w:val="none" w:sz="0" w:space="0" w:color="auto"/>
        <w:left w:val="none" w:sz="0" w:space="0" w:color="auto"/>
        <w:bottom w:val="none" w:sz="0" w:space="0" w:color="auto"/>
        <w:right w:val="none" w:sz="0" w:space="0" w:color="auto"/>
      </w:divBdr>
    </w:div>
    <w:div w:id="660154577">
      <w:bodyDiv w:val="1"/>
      <w:marLeft w:val="0"/>
      <w:marRight w:val="0"/>
      <w:marTop w:val="0"/>
      <w:marBottom w:val="0"/>
      <w:divBdr>
        <w:top w:val="none" w:sz="0" w:space="0" w:color="auto"/>
        <w:left w:val="none" w:sz="0" w:space="0" w:color="auto"/>
        <w:bottom w:val="none" w:sz="0" w:space="0" w:color="auto"/>
        <w:right w:val="none" w:sz="0" w:space="0" w:color="auto"/>
      </w:divBdr>
    </w:div>
    <w:div w:id="705954920">
      <w:bodyDiv w:val="1"/>
      <w:marLeft w:val="0"/>
      <w:marRight w:val="0"/>
      <w:marTop w:val="0"/>
      <w:marBottom w:val="0"/>
      <w:divBdr>
        <w:top w:val="none" w:sz="0" w:space="0" w:color="auto"/>
        <w:left w:val="none" w:sz="0" w:space="0" w:color="auto"/>
        <w:bottom w:val="none" w:sz="0" w:space="0" w:color="auto"/>
        <w:right w:val="none" w:sz="0" w:space="0" w:color="auto"/>
      </w:divBdr>
    </w:div>
    <w:div w:id="836918549">
      <w:bodyDiv w:val="1"/>
      <w:marLeft w:val="0"/>
      <w:marRight w:val="0"/>
      <w:marTop w:val="0"/>
      <w:marBottom w:val="0"/>
      <w:divBdr>
        <w:top w:val="none" w:sz="0" w:space="0" w:color="auto"/>
        <w:left w:val="none" w:sz="0" w:space="0" w:color="auto"/>
        <w:bottom w:val="none" w:sz="0" w:space="0" w:color="auto"/>
        <w:right w:val="none" w:sz="0" w:space="0" w:color="auto"/>
      </w:divBdr>
    </w:div>
    <w:div w:id="884413482">
      <w:bodyDiv w:val="1"/>
      <w:marLeft w:val="0"/>
      <w:marRight w:val="0"/>
      <w:marTop w:val="0"/>
      <w:marBottom w:val="0"/>
      <w:divBdr>
        <w:top w:val="none" w:sz="0" w:space="0" w:color="auto"/>
        <w:left w:val="none" w:sz="0" w:space="0" w:color="auto"/>
        <w:bottom w:val="none" w:sz="0" w:space="0" w:color="auto"/>
        <w:right w:val="none" w:sz="0" w:space="0" w:color="auto"/>
      </w:divBdr>
    </w:div>
    <w:div w:id="914819518">
      <w:bodyDiv w:val="1"/>
      <w:marLeft w:val="0"/>
      <w:marRight w:val="0"/>
      <w:marTop w:val="0"/>
      <w:marBottom w:val="0"/>
      <w:divBdr>
        <w:top w:val="none" w:sz="0" w:space="0" w:color="auto"/>
        <w:left w:val="none" w:sz="0" w:space="0" w:color="auto"/>
        <w:bottom w:val="none" w:sz="0" w:space="0" w:color="auto"/>
        <w:right w:val="none" w:sz="0" w:space="0" w:color="auto"/>
      </w:divBdr>
    </w:div>
    <w:div w:id="981889659">
      <w:bodyDiv w:val="1"/>
      <w:marLeft w:val="0"/>
      <w:marRight w:val="0"/>
      <w:marTop w:val="0"/>
      <w:marBottom w:val="0"/>
      <w:divBdr>
        <w:top w:val="none" w:sz="0" w:space="0" w:color="auto"/>
        <w:left w:val="none" w:sz="0" w:space="0" w:color="auto"/>
        <w:bottom w:val="none" w:sz="0" w:space="0" w:color="auto"/>
        <w:right w:val="none" w:sz="0" w:space="0" w:color="auto"/>
      </w:divBdr>
    </w:div>
    <w:div w:id="1093432342">
      <w:bodyDiv w:val="1"/>
      <w:marLeft w:val="0"/>
      <w:marRight w:val="0"/>
      <w:marTop w:val="0"/>
      <w:marBottom w:val="0"/>
      <w:divBdr>
        <w:top w:val="none" w:sz="0" w:space="0" w:color="auto"/>
        <w:left w:val="none" w:sz="0" w:space="0" w:color="auto"/>
        <w:bottom w:val="none" w:sz="0" w:space="0" w:color="auto"/>
        <w:right w:val="none" w:sz="0" w:space="0" w:color="auto"/>
      </w:divBdr>
    </w:div>
    <w:div w:id="1096097560">
      <w:bodyDiv w:val="1"/>
      <w:marLeft w:val="0"/>
      <w:marRight w:val="0"/>
      <w:marTop w:val="0"/>
      <w:marBottom w:val="0"/>
      <w:divBdr>
        <w:top w:val="none" w:sz="0" w:space="0" w:color="auto"/>
        <w:left w:val="none" w:sz="0" w:space="0" w:color="auto"/>
        <w:bottom w:val="none" w:sz="0" w:space="0" w:color="auto"/>
        <w:right w:val="none" w:sz="0" w:space="0" w:color="auto"/>
      </w:divBdr>
    </w:div>
    <w:div w:id="1237789961">
      <w:bodyDiv w:val="1"/>
      <w:marLeft w:val="0"/>
      <w:marRight w:val="0"/>
      <w:marTop w:val="0"/>
      <w:marBottom w:val="0"/>
      <w:divBdr>
        <w:top w:val="none" w:sz="0" w:space="0" w:color="auto"/>
        <w:left w:val="none" w:sz="0" w:space="0" w:color="auto"/>
        <w:bottom w:val="none" w:sz="0" w:space="0" w:color="auto"/>
        <w:right w:val="none" w:sz="0" w:space="0" w:color="auto"/>
      </w:divBdr>
    </w:div>
    <w:div w:id="1708262821">
      <w:bodyDiv w:val="1"/>
      <w:marLeft w:val="0"/>
      <w:marRight w:val="0"/>
      <w:marTop w:val="0"/>
      <w:marBottom w:val="0"/>
      <w:divBdr>
        <w:top w:val="none" w:sz="0" w:space="0" w:color="auto"/>
        <w:left w:val="none" w:sz="0" w:space="0" w:color="auto"/>
        <w:bottom w:val="none" w:sz="0" w:space="0" w:color="auto"/>
        <w:right w:val="none" w:sz="0" w:space="0" w:color="auto"/>
      </w:divBdr>
      <w:divsChild>
        <w:div w:id="242761348">
          <w:marLeft w:val="0"/>
          <w:marRight w:val="0"/>
          <w:marTop w:val="0"/>
          <w:marBottom w:val="0"/>
          <w:divBdr>
            <w:top w:val="none" w:sz="0" w:space="0" w:color="auto"/>
            <w:left w:val="none" w:sz="0" w:space="0" w:color="auto"/>
            <w:bottom w:val="none" w:sz="0" w:space="0" w:color="auto"/>
            <w:right w:val="none" w:sz="0" w:space="0" w:color="auto"/>
          </w:divBdr>
        </w:div>
      </w:divsChild>
    </w:div>
    <w:div w:id="1976913906">
      <w:bodyDiv w:val="1"/>
      <w:marLeft w:val="0"/>
      <w:marRight w:val="0"/>
      <w:marTop w:val="0"/>
      <w:marBottom w:val="0"/>
      <w:divBdr>
        <w:top w:val="none" w:sz="0" w:space="0" w:color="auto"/>
        <w:left w:val="none" w:sz="0" w:space="0" w:color="auto"/>
        <w:bottom w:val="none" w:sz="0" w:space="0" w:color="auto"/>
        <w:right w:val="none" w:sz="0" w:space="0" w:color="auto"/>
      </w:divBdr>
    </w:div>
    <w:div w:id="20337198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pixelsPerInch w:val="120"/>
</w:webSettings>
</file>

<file path=word/_rels/document.xml.rels><?xml version="1.0" encoding="UTF-8" standalone="yes"?>
<Relationships xmlns="http://schemas.openxmlformats.org/package/2006/relationships"><Relationship Id="rId8" Type="http://schemas.openxmlformats.org/officeDocument/2006/relationships/hyperlink" Target="https://e-bug.eu/fr-fr/quiz-antibiotiques" TargetMode="External"/><Relationship Id="rId13" Type="http://schemas.openxmlformats.org/officeDocument/2006/relationships/hyperlink" Target="https://www.la-sante-des-ruminants.fr/le-lait/sante-mammaire-lactation/pertes-economiques-liees-aux-mammites-en-elevage-bovin-laitier/" TargetMode="External"/><Relationship Id="rId18" Type="http://schemas.openxmlformats.org/officeDocument/2006/relationships/hyperlink" Target="https://www.anses.fr/fr/system/files/2021-06-29-Categorisation-antibiotiques-usage-prudent.pdf" TargetMode="External"/><Relationship Id="rId26" Type="http://schemas.openxmlformats.org/officeDocument/2006/relationships/hyperlink" Target="https://www.inrae.fr/sites/default/files/pdf/dossier-de-presse-reduire-l-usage-des-antibiotiques-en-elevage-3.pdf" TargetMode="External"/><Relationship Id="rId3" Type="http://schemas.openxmlformats.org/officeDocument/2006/relationships/styles" Target="styles.xml"/><Relationship Id="rId21" Type="http://schemas.openxmlformats.org/officeDocument/2006/relationships/image" Target="media/image2.png"/><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https://doi.org/10.3390/antibiotics11081077" TargetMode="External"/><Relationship Id="rId17" Type="http://schemas.openxmlformats.org/officeDocument/2006/relationships/hyperlink" Target="https://www.santepubliquefrance.fr/maladies-et-traumatismes/infections-associees-aux-soins-et-resistance-aux-antibiotiques/resistance-aux-antibiotiques/documents/rapport-synthese/prevention-de-la-resistance-aux-antibiotiques-une-demarche-une-seule-sante" TargetMode="External"/><Relationship Id="rId25" Type="http://schemas.openxmlformats.org/officeDocument/2006/relationships/hyperlink" Target="https://sante.gouv.fr/IMG/pdf/2021_nov-18_dossierpresse-ratb_spf.pdf" TargetMode="External"/><Relationship Id="rId33"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1.png"/><Relationship Id="rId20" Type="http://schemas.openxmlformats.org/officeDocument/2006/relationships/hyperlink" Target="https://www.youtube.com/watch?v=DyOsSJ8FeAs&amp;ab_channel=Inserm" TargetMode="External"/><Relationship Id="rId29" Type="http://schemas.openxmlformats.org/officeDocument/2006/relationships/hyperlink" Target="https://www.sfm-microbiologie.org/wp-content/uploads/2023/06/CASFM2023_V1.0.pdf"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productions-animales.org/article/view/4597" TargetMode="External"/><Relationship Id="rId24" Type="http://schemas.openxmlformats.org/officeDocument/2006/relationships/hyperlink" Target="https://www.santepubliquefrance.fr/content/download/299031/2834352?version=1" TargetMode="External"/><Relationship Id="rId32"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yperlink" Target="https://www.inserm.fr/dossier/resistance-antibiotiques" TargetMode="External"/><Relationship Id="rId23" Type="http://schemas.openxmlformats.org/officeDocument/2006/relationships/image" Target="media/image3.jpeg"/><Relationship Id="rId28" Type="http://schemas.openxmlformats.org/officeDocument/2006/relationships/hyperlink" Target="https://www.youtube.com/watch?v=q_LF529a1Ek" TargetMode="External"/><Relationship Id="rId10" Type="http://schemas.openxmlformats.org/officeDocument/2006/relationships/hyperlink" Target="https://shows.acast.com/2b4282a6-cea8-4876-9f56-0de0034f8fb3/episodes/202d7784-208c-4003-9c5a-a523cd3b7223?" TargetMode="External"/><Relationship Id="rId19" Type="http://schemas.openxmlformats.org/officeDocument/2006/relationships/hyperlink" Target="https://www.santepubliquefrance.fr/maladies-et-traumatismes/infections-associees-aux-soins-et-resistance-aux-antibiotiques/resistance-aux-antibiotiques/documents/rapport-synthese/prevention-de-la-resistance-aux-antibiotiques-une-demarche-une-seule-sante" TargetMode="External"/><Relationship Id="rId31" Type="http://schemas.openxmlformats.org/officeDocument/2006/relationships/hyperlink" Target="https://www.penser-critique.be/les-niveaux-de-preuve-scientifique/" TargetMode="External"/><Relationship Id="rId4" Type="http://schemas.openxmlformats.org/officeDocument/2006/relationships/settings" Target="settings.xml"/><Relationship Id="rId9" Type="http://schemas.openxmlformats.org/officeDocument/2006/relationships/hyperlink" Target="https://shows.acast.com/2b4282a6-cea8-4876-9f56-0de0034f8fb3/episodes/202d7784-208c-4003-9c5a-a523cd3b7223?" TargetMode="External"/><Relationship Id="rId14" Type="http://schemas.openxmlformats.org/officeDocument/2006/relationships/hyperlink" Target="https://www.la-sante-des-ruminants.fr/" TargetMode="External"/><Relationship Id="rId22" Type="http://schemas.openxmlformats.org/officeDocument/2006/relationships/hyperlink" Target="https://www.santepubliquefrance.fr/maladies-et-traumatismes/infections-associees-aux-soins-et-resistance-aux-antibiotiques/resistance-aux-antibiotiques/documents/rapport-synthese/prevention-de-la-resistance-aux-antibiotiques-une-demarche-une-seule-sante" TargetMode="External"/><Relationship Id="rId27" Type="http://schemas.openxmlformats.org/officeDocument/2006/relationships/hyperlink" Target="https://www.inrae.fr/sites/default/files/pdf/dossier-de-presse-reduire-l-usage-des-antibiotiques-en-elevage-3.pdf" TargetMode="External"/><Relationship Id="rId30" Type="http://schemas.openxmlformats.org/officeDocument/2006/relationships/image" Target="media/image4.png"/><Relationship Id="rId35"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_rels/settings.xml.rels><?xml version="1.0" encoding="UTF-8" standalone="yes"?>
<Relationships xmlns="http://schemas.openxmlformats.org/package/2006/relationships"><Relationship Id="rId1" Type="http://schemas.openxmlformats.org/officeDocument/2006/relationships/attachedTemplate" Target="file:///M:\str-dgesco-c1-3\0-Outils\Mod&#232;le%20feuille%20de%20style%202022%20pour%20contributeur.dotx"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C53B459-46AC-4D4D-BEE7-BC6ECD7C4D9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Modèle feuille de style 2022 pour contributeur.dotx</Template>
  <TotalTime>5</TotalTime>
  <Pages>20</Pages>
  <Words>5866</Words>
  <Characters>32267</Characters>
  <Application>Microsoft Office Word</Application>
  <DocSecurity>0</DocSecurity>
  <Lines>268</Lines>
  <Paragraphs>76</Paragraphs>
  <ScaleCrop>false</ScaleCrop>
  <HeadingPairs>
    <vt:vector size="2" baseType="variant">
      <vt:variant>
        <vt:lpstr>Titre</vt:lpstr>
      </vt:variant>
      <vt:variant>
        <vt:i4>1</vt:i4>
      </vt:variant>
    </vt:vector>
  </HeadingPairs>
  <TitlesOfParts>
    <vt:vector size="1" baseType="lpstr">
      <vt:lpstr/>
    </vt:vector>
  </TitlesOfParts>
  <Company>Ministere de l'Education Nationale</Company>
  <LinksUpToDate>false</LinksUpToDate>
  <CharactersWithSpaces>38057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Rénald Estavoyer</dc:creator>
  <cp:keywords/>
  <dc:description/>
  <cp:lastModifiedBy>RENALD ESTAVOYER</cp:lastModifiedBy>
  <cp:revision>3</cp:revision>
  <cp:lastPrinted>2016-03-03T14:42:00Z</cp:lastPrinted>
  <dcterms:created xsi:type="dcterms:W3CDTF">2024-09-26T12:11:00Z</dcterms:created>
  <dcterms:modified xsi:type="dcterms:W3CDTF">2024-09-26T12:15:00Z</dcterms:modified>
</cp:coreProperties>
</file>