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F858B0" w14:textId="52AE7BC7" w:rsidR="00A82DCF" w:rsidRDefault="00DB2564" w:rsidP="00B35BBF">
      <w:pPr>
        <w:pStyle w:val="Titredecollection"/>
      </w:pPr>
      <w:bookmarkStart w:id="0" w:name="_Toc443559568"/>
      <w:bookmarkStart w:id="1" w:name="_Toc10552635"/>
      <w:bookmarkStart w:id="2" w:name="_Toc443558613"/>
      <w:r>
        <w:t>Collection</w:t>
      </w:r>
      <w:r w:rsidR="00FE1734" w:rsidRPr="00E8533F">
        <w:t> </w:t>
      </w:r>
      <w:r>
        <w:t>Antibiorésistance</w:t>
      </w:r>
    </w:p>
    <w:p w14:paraId="466D8EE3" w14:textId="738577BB" w:rsidR="00FE1734" w:rsidRDefault="006D5881" w:rsidP="00B35BBF">
      <w:pPr>
        <w:pStyle w:val="Titredudocument"/>
      </w:pPr>
      <w:r>
        <w:t>Antibiorésistance et infections nosocomiales</w:t>
      </w:r>
      <w:r w:rsidDel="006D5881">
        <w:t xml:space="preserve"> </w:t>
      </w:r>
      <w:r>
        <w:t>et</w:t>
      </w:r>
      <w:r w:rsidR="00FE1734">
        <w:t xml:space="preserve"> associées aux soins</w:t>
      </w:r>
    </w:p>
    <w:bookmarkEnd w:id="0"/>
    <w:bookmarkEnd w:id="1"/>
    <w:bookmarkEnd w:id="2"/>
    <w:p w14:paraId="6B584782" w14:textId="089D7C4F" w:rsidR="00A82DCF" w:rsidRPr="0021311E" w:rsidRDefault="0021311E" w:rsidP="0021311E">
      <w:pPr>
        <w:pStyle w:val="Encadr"/>
        <w:jc w:val="center"/>
        <w:rPr>
          <w:b/>
          <w:sz w:val="36"/>
        </w:rPr>
      </w:pPr>
      <w:r w:rsidRPr="0021311E">
        <w:rPr>
          <w:b/>
          <w:sz w:val="36"/>
        </w:rPr>
        <w:t>Ressources pour la séquence</w:t>
      </w:r>
    </w:p>
    <w:p w14:paraId="18663166" w14:textId="40E28665" w:rsidR="0075685D" w:rsidRPr="00B35BBF" w:rsidRDefault="0075685D" w:rsidP="00DF4BB1">
      <w:pPr>
        <w:pStyle w:val="Titre2"/>
      </w:pPr>
      <w:r>
        <w:t>Mise en s</w:t>
      </w:r>
      <w:r w:rsidRPr="00B35BBF">
        <w:t>ituation professionnelle</w:t>
      </w:r>
    </w:p>
    <w:p w14:paraId="2381DF30" w14:textId="77777777" w:rsidR="0075685D" w:rsidRDefault="0075685D" w:rsidP="0075685D">
      <w:pPr>
        <w:rPr>
          <w:rFonts w:eastAsia="Helvetica Neue"/>
        </w:rPr>
      </w:pPr>
      <w:r>
        <w:t>Vous êtes en période de formation en milieu professionnel (PFMP)</w:t>
      </w:r>
      <w:r>
        <w:rPr>
          <w:rFonts w:eastAsia="Helvetica Neue"/>
        </w:rPr>
        <w:t xml:space="preserve"> au service de chirurgie orthopédique du CHU de Bordeaux.</w:t>
      </w:r>
    </w:p>
    <w:p w14:paraId="485BF2B4" w14:textId="77777777" w:rsidR="0075685D" w:rsidRPr="00B35BBF" w:rsidRDefault="0075685D" w:rsidP="0075685D">
      <w:pPr>
        <w:rPr>
          <w:rFonts w:eastAsia="Helvetica Neue"/>
        </w:rPr>
      </w:pPr>
      <w:r w:rsidRPr="007D57C6">
        <w:rPr>
          <w:rFonts w:eastAsia="Helvetica Neue"/>
        </w:rPr>
        <w:t>Vous vous occupez de monsieur X, hospitalisé depuis 3 jours pour une arthroplastie ou pose de prothèse de hanche à droite à la suite d’une arthrose de la tête fémorale ayant entraîné une détérioration progressive de l’articulation. La marche devenue de plus en plus difficile et douloureuse, une chirurgie a été proposée au patient pour remplacer l’os abîmé par un implant prothétique.</w:t>
      </w:r>
    </w:p>
    <w:p w14:paraId="0A7ABB0F" w14:textId="77777777" w:rsidR="0075685D" w:rsidRPr="00FA5F32" w:rsidRDefault="0075685D" w:rsidP="0075685D">
      <w:pPr>
        <w:rPr>
          <w:rFonts w:eastAsia="Helvetica Neue"/>
        </w:rPr>
      </w:pPr>
      <w:r w:rsidRPr="00FA5F32">
        <w:rPr>
          <w:rFonts w:eastAsia="Helvetica Neue"/>
        </w:rPr>
        <w:t>Il a été opéré le</w:t>
      </w:r>
      <w:r>
        <w:rPr>
          <w:rFonts w:eastAsia="Helvetica Neue"/>
        </w:rPr>
        <w:t xml:space="preserve"> 24 juillet</w:t>
      </w:r>
      <w:r w:rsidRPr="00FA5F32">
        <w:rPr>
          <w:rFonts w:eastAsia="Helvetica Neue"/>
        </w:rPr>
        <w:t xml:space="preserve"> et l’intervention s’est bien passée.</w:t>
      </w:r>
    </w:p>
    <w:p w14:paraId="2166F5DC" w14:textId="77777777" w:rsidR="0075685D" w:rsidRPr="00B35BBF" w:rsidRDefault="0075685D" w:rsidP="0075685D">
      <w:pPr>
        <w:rPr>
          <w:rFonts w:eastAsia="Helvetica Neue"/>
          <w:highlight w:val="white"/>
        </w:rPr>
      </w:pPr>
      <w:r w:rsidRPr="00B35BBF">
        <w:rPr>
          <w:rFonts w:eastAsia="Helvetica Neue"/>
          <w:highlight w:val="white"/>
        </w:rPr>
        <w:t>Le 26 juillet, à 8h30</w:t>
      </w:r>
      <w:r>
        <w:rPr>
          <w:rFonts w:eastAsia="Helvetica Neue"/>
          <w:highlight w:val="white"/>
        </w:rPr>
        <w:t>,</w:t>
      </w:r>
      <w:r w:rsidRPr="00B35BBF">
        <w:rPr>
          <w:rFonts w:eastAsia="Helvetica Neue"/>
          <w:highlight w:val="white"/>
        </w:rPr>
        <w:t xml:space="preserve"> vous entrez dans la chambre du patient pour proposer un petit déjeuner. En disposant le plateau sur son adaptable</w:t>
      </w:r>
      <w:r>
        <w:rPr>
          <w:rFonts w:eastAsia="Helvetica Neue"/>
          <w:highlight w:val="white"/>
        </w:rPr>
        <w:t>,</w:t>
      </w:r>
      <w:r w:rsidRPr="00B35BBF">
        <w:rPr>
          <w:rFonts w:eastAsia="Helvetica Neue"/>
          <w:highlight w:val="white"/>
        </w:rPr>
        <w:t xml:space="preserve"> vous</w:t>
      </w:r>
      <w:r>
        <w:rPr>
          <w:rFonts w:eastAsia="Helvetica Neue"/>
          <w:highlight w:val="white"/>
        </w:rPr>
        <w:t xml:space="preserve"> remarquez</w:t>
      </w:r>
      <w:r w:rsidRPr="00FA5F32">
        <w:rPr>
          <w:rFonts w:eastAsia="Helvetica Neue"/>
          <w:highlight w:val="white"/>
        </w:rPr>
        <w:t xml:space="preserve"> le visage rouge de monsieur</w:t>
      </w:r>
      <w:r w:rsidRPr="00B66332">
        <w:rPr>
          <w:rFonts w:eastAsia="Helvetica Neue"/>
          <w:highlight w:val="white"/>
        </w:rPr>
        <w:t xml:space="preserve"> X.</w:t>
      </w:r>
    </w:p>
    <w:p w14:paraId="05F2B05F" w14:textId="77777777" w:rsidR="0075685D" w:rsidRPr="00B35BBF" w:rsidRDefault="0075685D" w:rsidP="0075685D">
      <w:pPr>
        <w:rPr>
          <w:rFonts w:eastAsia="Helvetica Neue"/>
        </w:rPr>
      </w:pPr>
      <w:r>
        <w:rPr>
          <w:rFonts w:eastAsia="Helvetica Neue"/>
          <w:highlight w:val="white"/>
        </w:rPr>
        <w:t>À</w:t>
      </w:r>
      <w:r w:rsidRPr="00B35BBF">
        <w:rPr>
          <w:rFonts w:eastAsia="Helvetica Neue"/>
          <w:highlight w:val="white"/>
        </w:rPr>
        <w:t xml:space="preserve"> votre habitude, vous échangez quelques mots avec lui</w:t>
      </w:r>
      <w:r w:rsidRPr="00B35BBF">
        <w:rPr>
          <w:rFonts w:eastAsia="Helvetica Neue"/>
        </w:rPr>
        <w:t>. Lors de cette discussion, le patient vous explique qu’il ne se sent pas bien aujourd’hui, il a chaud et frissonne. Vous prenez l’initiative de prendre la température axillaire et obtenez le résultat suivant : 39,2°</w:t>
      </w:r>
      <w:r w:rsidRPr="00B66332">
        <w:rPr>
          <w:rFonts w:eastAsia="Helvetica Neue"/>
        </w:rPr>
        <w:t>C.</w:t>
      </w:r>
    </w:p>
    <w:p w14:paraId="4A64EFDF" w14:textId="77777777" w:rsidR="0075685D" w:rsidRDefault="0075685D" w:rsidP="0075685D">
      <w:r>
        <w:t>Après obtention de son accord, vous soulevez les draps pour regarder le pansement. Vous apercevez une tâche importante qui traverse le pansement.</w:t>
      </w:r>
    </w:p>
    <w:p w14:paraId="1D53232B" w14:textId="77777777" w:rsidR="0075685D" w:rsidRDefault="0075685D" w:rsidP="0075685D">
      <w:pPr>
        <w:rPr>
          <w:rFonts w:eastAsia="Helvetica Neue"/>
          <w:highlight w:val="white"/>
        </w:rPr>
      </w:pPr>
      <w:r>
        <w:rPr>
          <w:rFonts w:eastAsia="Helvetica Neue"/>
          <w:highlight w:val="white"/>
        </w:rPr>
        <w:t>Vous transmettez oralement à l’infirmière ou infirmier de garde ce jour l’hyperthermie de monsieur X. Elle se rend alors dans sa chambre et procède à la réfection du pansement. Elle remarque</w:t>
      </w:r>
      <w:r>
        <w:rPr>
          <w:rFonts w:eastAsia="Helvetica Neue"/>
          <w:color w:val="FF0000"/>
          <w:highlight w:val="white"/>
        </w:rPr>
        <w:t xml:space="preserve"> </w:t>
      </w:r>
      <w:r>
        <w:rPr>
          <w:rFonts w:eastAsia="Helvetica Neue"/>
          <w:color w:val="000000" w:themeColor="text1"/>
          <w:highlight w:val="white"/>
        </w:rPr>
        <w:t>que sa</w:t>
      </w:r>
      <w:r>
        <w:rPr>
          <w:rFonts w:eastAsia="Helvetica Neue"/>
          <w:color w:val="FF0000"/>
          <w:highlight w:val="white"/>
        </w:rPr>
        <w:t xml:space="preserve"> </w:t>
      </w:r>
      <w:r>
        <w:rPr>
          <w:rFonts w:eastAsia="Helvetica Neue"/>
          <w:highlight w:val="white"/>
        </w:rPr>
        <w:t>cicatrice est rouge, gonflée, chaude et douloureuse.</w:t>
      </w:r>
    </w:p>
    <w:p w14:paraId="1978E457" w14:textId="77777777" w:rsidR="0075685D" w:rsidRDefault="0075685D" w:rsidP="0075685D">
      <w:pPr>
        <w:rPr>
          <w:rFonts w:eastAsia="Helvetica Neue"/>
          <w:szCs w:val="20"/>
        </w:rPr>
      </w:pPr>
      <w:r>
        <w:rPr>
          <w:rFonts w:eastAsia="Helvetica Neue"/>
        </w:rPr>
        <w:t xml:space="preserve">Compte tenu de la situation, l’infirmière ou infirmier transmet ses observations au médecin qui </w:t>
      </w:r>
      <w:r w:rsidRPr="00B37137">
        <w:rPr>
          <w:rFonts w:eastAsia="Helvetica Neue"/>
        </w:rPr>
        <w:t>suspecte une infection nosocomiale et demande de réaliser un prélèvement sur la cicatrice puis une prise de sang qui révèle une inflammation en cours. Au vu des résultats, il lui prescrit un antibiotique de première intention</w:t>
      </w:r>
      <w:r>
        <w:rPr>
          <w:rFonts w:eastAsia="Helvetica Neue"/>
        </w:rPr>
        <w:t xml:space="preserve"> par voie orale : la pénicilline.</w:t>
      </w:r>
    </w:p>
    <w:p w14:paraId="75BB76F7" w14:textId="2637081E" w:rsidR="00856DEC" w:rsidRPr="00856DEC" w:rsidRDefault="00856DEC" w:rsidP="00856DEC">
      <w:r w:rsidRPr="00856DEC">
        <w:rPr>
          <w:b/>
        </w:rPr>
        <w:t>Document</w:t>
      </w:r>
      <w:r w:rsidRPr="00856DEC">
        <w:t xml:space="preserve"> - Présentation du centre hospitalier universitaire de Bordeaux Pellegrin</w:t>
      </w:r>
    </w:p>
    <w:p w14:paraId="33CFE0CF" w14:textId="77777777" w:rsidR="00856DEC" w:rsidRPr="00B37137" w:rsidRDefault="00856DEC" w:rsidP="00856DEC">
      <w:pPr>
        <w:rPr>
          <w:rFonts w:eastAsia="Calibri"/>
        </w:rPr>
      </w:pPr>
      <w:r w:rsidRPr="00B37137">
        <w:rPr>
          <w:rFonts w:eastAsia="Calibri"/>
        </w:rPr>
        <w:t>Le centre hospitalier universitaire de Bordeaux Pellegrin est situé en plein centre-ville, c’est l’établissement de soins de la métropole bordelaise qui regroupe le plus grand nombre de services, dont la chirurgie orthopédique et traumatique, il c</w:t>
      </w:r>
      <w:r w:rsidRPr="00B37137">
        <w:t>ompte parmi les plus vastes structures hospitalières de France. Il constitue un centre de soins aux compétences et équipements très étendus, permettant la prise en charge et le traitement des pathologies les plus diverses.</w:t>
      </w:r>
    </w:p>
    <w:p w14:paraId="48F04170" w14:textId="77777777" w:rsidR="00856DEC" w:rsidRPr="00B37137" w:rsidRDefault="00856DEC" w:rsidP="00856DEC">
      <w:pPr>
        <w:rPr>
          <w:rFonts w:eastAsia="Calibri"/>
        </w:rPr>
      </w:pPr>
      <w:r w:rsidRPr="00B37137">
        <w:rPr>
          <w:rFonts w:eastAsia="Calibri"/>
        </w:rPr>
        <w:lastRenderedPageBreak/>
        <w:t>Le service de chirurgie orthopédique plus particulièrement possède une trentaine de lits et assure des interventions du rachis et des membres (notamment des arthroplasties) chez les patients de 16 ans et plus, en ambulatoire ou en hospitalisation classique.</w:t>
      </w:r>
    </w:p>
    <w:p w14:paraId="440B302B" w14:textId="77777777" w:rsidR="00856DEC" w:rsidRPr="00B35BBF" w:rsidRDefault="00856DEC" w:rsidP="00856DEC">
      <w:pPr>
        <w:rPr>
          <w:rFonts w:eastAsia="Calibri"/>
        </w:rPr>
      </w:pPr>
      <w:r w:rsidRPr="00B35BBF">
        <w:rPr>
          <w:rFonts w:eastAsia="Calibri"/>
        </w:rPr>
        <w:t>Le service est composé de :</w:t>
      </w:r>
    </w:p>
    <w:p w14:paraId="7C43AA39" w14:textId="77777777" w:rsidR="00856DEC" w:rsidRPr="00FA5F32" w:rsidRDefault="00856DEC" w:rsidP="00856DEC">
      <w:pPr>
        <w:pStyle w:val="Paragraphedeliste"/>
        <w:numPr>
          <w:ilvl w:val="0"/>
          <w:numId w:val="18"/>
        </w:numPr>
        <w:ind w:left="714" w:hanging="357"/>
        <w:rPr>
          <w:rFonts w:eastAsia="Calibri"/>
        </w:rPr>
      </w:pPr>
      <w:proofErr w:type="gramStart"/>
      <w:r w:rsidRPr="00FA5F32">
        <w:rPr>
          <w:rFonts w:eastAsia="Calibri"/>
        </w:rPr>
        <w:t>un</w:t>
      </w:r>
      <w:proofErr w:type="gramEnd"/>
      <w:r w:rsidRPr="00FA5F32">
        <w:rPr>
          <w:rFonts w:eastAsia="Calibri"/>
        </w:rPr>
        <w:t xml:space="preserve"> chef de service</w:t>
      </w:r>
      <w:r>
        <w:rPr>
          <w:rFonts w:eastAsia="Calibri"/>
        </w:rPr>
        <w:t> ;</w:t>
      </w:r>
    </w:p>
    <w:p w14:paraId="4AE64D49" w14:textId="77777777" w:rsidR="00856DEC" w:rsidRPr="00FA5F32" w:rsidRDefault="00856DEC" w:rsidP="00856DEC">
      <w:pPr>
        <w:pStyle w:val="Paragraphedeliste"/>
        <w:numPr>
          <w:ilvl w:val="0"/>
          <w:numId w:val="18"/>
        </w:numPr>
        <w:rPr>
          <w:rFonts w:eastAsia="Calibri"/>
        </w:rPr>
      </w:pPr>
      <w:proofErr w:type="gramStart"/>
      <w:r w:rsidRPr="00FA5F32">
        <w:rPr>
          <w:rFonts w:eastAsia="Calibri"/>
        </w:rPr>
        <w:t>s</w:t>
      </w:r>
      <w:r w:rsidRPr="006D5881">
        <w:rPr>
          <w:rFonts w:eastAsia="Calibri"/>
        </w:rPr>
        <w:t>ept</w:t>
      </w:r>
      <w:proofErr w:type="gramEnd"/>
      <w:r w:rsidRPr="006D5881">
        <w:rPr>
          <w:rFonts w:eastAsia="Calibri"/>
        </w:rPr>
        <w:t xml:space="preserve"> chirurgiens qui assurent </w:t>
      </w:r>
      <w:r>
        <w:rPr>
          <w:rFonts w:eastAsia="Calibri"/>
        </w:rPr>
        <w:t>les interventions et leur suivi </w:t>
      </w:r>
      <w:r w:rsidRPr="00FA5F32">
        <w:rPr>
          <w:rFonts w:eastAsia="Calibri"/>
        </w:rPr>
        <w:t>;</w:t>
      </w:r>
    </w:p>
    <w:p w14:paraId="002FB7AD" w14:textId="77777777" w:rsidR="00856DEC" w:rsidRPr="00FA5F32" w:rsidRDefault="00856DEC" w:rsidP="00856DEC">
      <w:pPr>
        <w:pStyle w:val="Paragraphedeliste"/>
        <w:numPr>
          <w:ilvl w:val="0"/>
          <w:numId w:val="18"/>
        </w:numPr>
        <w:rPr>
          <w:rFonts w:eastAsia="Calibri"/>
        </w:rPr>
      </w:pPr>
      <w:proofErr w:type="gramStart"/>
      <w:r>
        <w:rPr>
          <w:rFonts w:eastAsia="Calibri"/>
        </w:rPr>
        <w:t>c</w:t>
      </w:r>
      <w:r w:rsidRPr="00FA5F32">
        <w:rPr>
          <w:rFonts w:eastAsia="Calibri"/>
        </w:rPr>
        <w:t>inq</w:t>
      </w:r>
      <w:proofErr w:type="gramEnd"/>
      <w:r w:rsidRPr="00FA5F32">
        <w:rPr>
          <w:rFonts w:eastAsia="Calibri"/>
        </w:rPr>
        <w:t xml:space="preserve"> internes</w:t>
      </w:r>
      <w:r>
        <w:rPr>
          <w:rFonts w:eastAsia="Calibri"/>
        </w:rPr>
        <w:t> ;</w:t>
      </w:r>
    </w:p>
    <w:p w14:paraId="41A60645" w14:textId="77777777" w:rsidR="00856DEC" w:rsidRPr="00FA5F32" w:rsidRDefault="00856DEC" w:rsidP="00856DEC">
      <w:pPr>
        <w:pStyle w:val="Paragraphedeliste"/>
        <w:numPr>
          <w:ilvl w:val="0"/>
          <w:numId w:val="18"/>
        </w:numPr>
        <w:rPr>
          <w:rFonts w:eastAsia="Calibri"/>
        </w:rPr>
      </w:pPr>
      <w:proofErr w:type="gramStart"/>
      <w:r>
        <w:rPr>
          <w:rFonts w:eastAsia="Calibri"/>
        </w:rPr>
        <w:t>h</w:t>
      </w:r>
      <w:r w:rsidRPr="00FA5F32">
        <w:rPr>
          <w:rFonts w:eastAsia="Calibri"/>
        </w:rPr>
        <w:t>uit</w:t>
      </w:r>
      <w:proofErr w:type="gramEnd"/>
      <w:r w:rsidRPr="00FA5F32">
        <w:rPr>
          <w:rFonts w:eastAsia="Calibri"/>
        </w:rPr>
        <w:t xml:space="preserve"> infirmières</w:t>
      </w:r>
      <w:r>
        <w:rPr>
          <w:rFonts w:eastAsia="Calibri"/>
        </w:rPr>
        <w:t xml:space="preserve"> et infirmiers ;</w:t>
      </w:r>
    </w:p>
    <w:p w14:paraId="194B552B" w14:textId="77777777" w:rsidR="00856DEC" w:rsidRPr="00FA5F32" w:rsidRDefault="00856DEC" w:rsidP="00856DEC">
      <w:pPr>
        <w:pStyle w:val="Paragraphedeliste"/>
        <w:numPr>
          <w:ilvl w:val="0"/>
          <w:numId w:val="18"/>
        </w:numPr>
        <w:rPr>
          <w:rFonts w:eastAsia="Calibri"/>
        </w:rPr>
      </w:pPr>
      <w:proofErr w:type="gramStart"/>
      <w:r>
        <w:rPr>
          <w:rFonts w:eastAsia="Calibri"/>
        </w:rPr>
        <w:t>d</w:t>
      </w:r>
      <w:r w:rsidRPr="00FA5F32">
        <w:rPr>
          <w:rFonts w:eastAsia="Calibri"/>
        </w:rPr>
        <w:t>ix</w:t>
      </w:r>
      <w:proofErr w:type="gramEnd"/>
      <w:r w:rsidRPr="00FA5F32">
        <w:rPr>
          <w:rFonts w:eastAsia="Calibri"/>
        </w:rPr>
        <w:t xml:space="preserve"> aides-soignantes</w:t>
      </w:r>
      <w:r>
        <w:rPr>
          <w:rFonts w:eastAsia="Calibri"/>
        </w:rPr>
        <w:t> ;</w:t>
      </w:r>
    </w:p>
    <w:p w14:paraId="7A0F1B26" w14:textId="77777777" w:rsidR="00856DEC" w:rsidRPr="00FA5F32" w:rsidRDefault="00856DEC" w:rsidP="00856DEC">
      <w:pPr>
        <w:pStyle w:val="Paragraphedeliste"/>
        <w:numPr>
          <w:ilvl w:val="0"/>
          <w:numId w:val="18"/>
        </w:numPr>
        <w:rPr>
          <w:rFonts w:eastAsia="Calibri"/>
        </w:rPr>
      </w:pPr>
      <w:proofErr w:type="gramStart"/>
      <w:r>
        <w:rPr>
          <w:rFonts w:eastAsia="Calibri"/>
        </w:rPr>
        <w:t>c</w:t>
      </w:r>
      <w:r w:rsidRPr="00FA5F32">
        <w:rPr>
          <w:rFonts w:eastAsia="Calibri"/>
        </w:rPr>
        <w:t>inq</w:t>
      </w:r>
      <w:proofErr w:type="gramEnd"/>
      <w:r w:rsidRPr="00FA5F32">
        <w:rPr>
          <w:rFonts w:eastAsia="Calibri"/>
        </w:rPr>
        <w:t xml:space="preserve"> agents de service hospitalier (ASH)</w:t>
      </w:r>
      <w:r>
        <w:rPr>
          <w:rFonts w:eastAsia="Calibri"/>
        </w:rPr>
        <w:t>.</w:t>
      </w:r>
    </w:p>
    <w:p w14:paraId="3D295555" w14:textId="2E02918D" w:rsidR="00856DEC" w:rsidRDefault="00856DEC" w:rsidP="00B35BBF">
      <w:r w:rsidRPr="00B35BBF">
        <w:t xml:space="preserve">Les équipes de l'unité de chirurgie orthopédique périphérique du CHU de Bordeaux ont développé un modèle de prise en charge innovant permettant aux patients </w:t>
      </w:r>
      <w:r>
        <w:t>une meilleure récupération post-</w:t>
      </w:r>
      <w:r w:rsidRPr="00B35BBF">
        <w:t xml:space="preserve">chirurgie prothétique de hanche et de genou. L’équipe se relaie jour et nuit pour assurer un accompagnement et des soins </w:t>
      </w:r>
      <w:r>
        <w:t xml:space="preserve">de </w:t>
      </w:r>
      <w:r w:rsidRPr="00B35BBF">
        <w:t>qualité à chacun des patients et leur entourage.</w:t>
      </w:r>
    </w:p>
    <w:p w14:paraId="28F26855" w14:textId="7BC65F83" w:rsidR="00A82DCF" w:rsidRPr="00463644" w:rsidRDefault="00DB2564" w:rsidP="00DF4BB1">
      <w:pPr>
        <w:pStyle w:val="Titre3"/>
      </w:pPr>
      <w:r>
        <w:t>Analyse de la situation de Monsieur X</w:t>
      </w:r>
    </w:p>
    <w:p w14:paraId="76994337" w14:textId="77777777" w:rsidR="00A82DCF" w:rsidRDefault="00DB2564">
      <w:pPr>
        <w:jc w:val="both"/>
      </w:pPr>
      <w:r>
        <w:t>Analyse de la situation professionnelle par le biais du QQOQCP</w:t>
      </w:r>
      <w:r>
        <w:rPr>
          <w:rFonts w:ascii="Calibri" w:hAnsi="Calibri" w:cs="Calibri"/>
        </w:rPr>
        <w:t> </w:t>
      </w:r>
      <w:r>
        <w:t>:</w:t>
      </w:r>
    </w:p>
    <w:p w14:paraId="5B83F58B" w14:textId="55AA94FF" w:rsidR="00A82DCF" w:rsidRPr="00A155F0" w:rsidRDefault="00DB2564" w:rsidP="0075685D">
      <w:pPr>
        <w:pStyle w:val="Paragraphedeliste"/>
        <w:numPr>
          <w:ilvl w:val="0"/>
          <w:numId w:val="42"/>
        </w:numPr>
        <w:jc w:val="both"/>
        <w:rPr>
          <w:bCs/>
        </w:rPr>
      </w:pPr>
      <w:r w:rsidRPr="0075685D">
        <w:rPr>
          <w:b/>
          <w:bCs/>
        </w:rPr>
        <w:t>Qui</w:t>
      </w:r>
      <w:r w:rsidRPr="0075685D">
        <w:rPr>
          <w:rFonts w:ascii="Calibri" w:hAnsi="Calibri" w:cs="Calibri"/>
          <w:b/>
          <w:bCs/>
        </w:rPr>
        <w:t> </w:t>
      </w:r>
      <w:r w:rsidRPr="0075685D">
        <w:rPr>
          <w:b/>
          <w:bCs/>
        </w:rPr>
        <w:t>:</w:t>
      </w:r>
      <w:r w:rsidR="00982A8C" w:rsidRPr="0075685D">
        <w:rPr>
          <w:b/>
          <w:bCs/>
        </w:rPr>
        <w:t xml:space="preserve"> </w:t>
      </w:r>
      <w:r w:rsidRPr="00A155F0">
        <w:rPr>
          <w:bCs/>
        </w:rPr>
        <w:t>qui sont les personnes concernées dans la situation</w:t>
      </w:r>
      <w:r w:rsidRPr="00A155F0">
        <w:rPr>
          <w:rFonts w:ascii="Calibri" w:hAnsi="Calibri" w:cs="Calibri"/>
          <w:bCs/>
        </w:rPr>
        <w:t> </w:t>
      </w:r>
      <w:r w:rsidRPr="00A155F0">
        <w:rPr>
          <w:bCs/>
        </w:rPr>
        <w:t>?</w:t>
      </w:r>
      <w:r w:rsidR="0075685D" w:rsidRPr="00A155F0">
        <w:rPr>
          <w:bCs/>
        </w:rPr>
        <w:t xml:space="preserve"> </w:t>
      </w:r>
      <w:r w:rsidR="00D14113" w:rsidRPr="00A155F0">
        <w:t>Monsieur</w:t>
      </w:r>
      <w:r w:rsidRPr="00A155F0">
        <w:t xml:space="preserve"> X, l’infirmi</w:t>
      </w:r>
      <w:r w:rsidR="00247E02" w:rsidRPr="00A155F0">
        <w:t>ère ou infirmier</w:t>
      </w:r>
      <w:r w:rsidRPr="00A155F0">
        <w:t>, le médecin</w:t>
      </w:r>
      <w:r w:rsidR="00982A8C" w:rsidRPr="00A155F0">
        <w:t xml:space="preserve"> et</w:t>
      </w:r>
      <w:r w:rsidRPr="00A155F0">
        <w:t xml:space="preserve"> moi</w:t>
      </w:r>
      <w:r w:rsidR="00982A8C" w:rsidRPr="00A155F0">
        <w:t>.</w:t>
      </w:r>
    </w:p>
    <w:p w14:paraId="095B3443" w14:textId="732FFA4B" w:rsidR="00A82DCF" w:rsidRPr="00A155F0" w:rsidRDefault="00DB2564" w:rsidP="0075685D">
      <w:pPr>
        <w:pStyle w:val="Paragraphedeliste"/>
        <w:numPr>
          <w:ilvl w:val="0"/>
          <w:numId w:val="40"/>
        </w:numPr>
        <w:jc w:val="both"/>
        <w:rPr>
          <w:bCs/>
        </w:rPr>
      </w:pPr>
      <w:r w:rsidRPr="0075685D">
        <w:rPr>
          <w:b/>
          <w:bCs/>
        </w:rPr>
        <w:t>Quoi</w:t>
      </w:r>
      <w:r w:rsidRPr="0075685D">
        <w:rPr>
          <w:rFonts w:ascii="Calibri" w:hAnsi="Calibri" w:cs="Calibri"/>
          <w:b/>
          <w:bCs/>
        </w:rPr>
        <w:t> </w:t>
      </w:r>
      <w:r w:rsidRPr="0075685D">
        <w:rPr>
          <w:b/>
          <w:bCs/>
        </w:rPr>
        <w:t xml:space="preserve">: </w:t>
      </w:r>
      <w:r w:rsidRPr="00A155F0">
        <w:rPr>
          <w:bCs/>
        </w:rPr>
        <w:t>quel est le problème dans la situation</w:t>
      </w:r>
      <w:r w:rsidRPr="00A155F0">
        <w:rPr>
          <w:rFonts w:ascii="Calibri" w:hAnsi="Calibri" w:cs="Calibri"/>
          <w:bCs/>
        </w:rPr>
        <w:t> </w:t>
      </w:r>
      <w:r w:rsidRPr="00A155F0">
        <w:rPr>
          <w:bCs/>
        </w:rPr>
        <w:t>?</w:t>
      </w:r>
      <w:r w:rsidR="0075685D" w:rsidRPr="00A155F0">
        <w:rPr>
          <w:bCs/>
        </w:rPr>
        <w:t xml:space="preserve"> </w:t>
      </w:r>
      <w:r w:rsidRPr="00A155F0">
        <w:t xml:space="preserve">Lors de ma venue dans la chambre de </w:t>
      </w:r>
      <w:r w:rsidR="00982A8C" w:rsidRPr="00A155F0">
        <w:t xml:space="preserve">monsieur </w:t>
      </w:r>
      <w:r w:rsidRPr="00A155F0">
        <w:t>X, je constate qu’il a le visage rouge et il me verbalise avoir chaud et frissonne</w:t>
      </w:r>
      <w:r w:rsidR="00536A5F" w:rsidRPr="00A155F0">
        <w:t>r</w:t>
      </w:r>
      <w:r w:rsidRPr="00A155F0">
        <w:t>.</w:t>
      </w:r>
    </w:p>
    <w:p w14:paraId="4A8E36D7" w14:textId="25E7A900" w:rsidR="00A82DCF" w:rsidRPr="0075685D" w:rsidRDefault="00DB2564" w:rsidP="0075685D">
      <w:pPr>
        <w:pStyle w:val="Paragraphedeliste"/>
        <w:numPr>
          <w:ilvl w:val="0"/>
          <w:numId w:val="40"/>
        </w:numPr>
        <w:jc w:val="both"/>
        <w:rPr>
          <w:b/>
          <w:bCs/>
        </w:rPr>
      </w:pPr>
      <w:r w:rsidRPr="0075685D">
        <w:rPr>
          <w:b/>
          <w:bCs/>
        </w:rPr>
        <w:t>Où</w:t>
      </w:r>
      <w:r w:rsidRPr="0075685D">
        <w:rPr>
          <w:rFonts w:ascii="Calibri" w:hAnsi="Calibri" w:cs="Calibri"/>
          <w:b/>
          <w:bCs/>
        </w:rPr>
        <w:t> </w:t>
      </w:r>
      <w:r w:rsidRPr="0075685D">
        <w:rPr>
          <w:b/>
          <w:bCs/>
        </w:rPr>
        <w:t xml:space="preserve">: </w:t>
      </w:r>
      <w:r w:rsidRPr="00A155F0">
        <w:rPr>
          <w:bCs/>
        </w:rPr>
        <w:t>où se déroule la situation</w:t>
      </w:r>
      <w:r w:rsidRPr="00A155F0">
        <w:rPr>
          <w:rFonts w:ascii="Calibri" w:hAnsi="Calibri" w:cs="Calibri"/>
          <w:bCs/>
        </w:rPr>
        <w:t> </w:t>
      </w:r>
      <w:r w:rsidRPr="00A155F0">
        <w:rPr>
          <w:bCs/>
        </w:rPr>
        <w:t>?</w:t>
      </w:r>
      <w:r w:rsidR="0075685D" w:rsidRPr="00A155F0">
        <w:rPr>
          <w:bCs/>
        </w:rPr>
        <w:t xml:space="preserve"> </w:t>
      </w:r>
      <w:r w:rsidRPr="00A155F0">
        <w:t xml:space="preserve">Dans la chambre de </w:t>
      </w:r>
      <w:r w:rsidR="00982A8C" w:rsidRPr="00A155F0">
        <w:t>monsieur</w:t>
      </w:r>
      <w:r w:rsidRPr="00A155F0">
        <w:t xml:space="preserve"> X au CHU de Bordeaux Pellegrin dans le service de chirurgie orthopédique</w:t>
      </w:r>
      <w:r>
        <w:t>.</w:t>
      </w:r>
    </w:p>
    <w:p w14:paraId="7F48C9CE" w14:textId="241A7E26" w:rsidR="00A82DCF" w:rsidRPr="0075685D" w:rsidRDefault="00DB2564" w:rsidP="0075685D">
      <w:pPr>
        <w:pStyle w:val="Paragraphedeliste"/>
        <w:numPr>
          <w:ilvl w:val="0"/>
          <w:numId w:val="40"/>
        </w:numPr>
        <w:jc w:val="both"/>
        <w:rPr>
          <w:b/>
          <w:bCs/>
        </w:rPr>
      </w:pPr>
      <w:r w:rsidRPr="0075685D">
        <w:rPr>
          <w:b/>
          <w:bCs/>
        </w:rPr>
        <w:t>Quand</w:t>
      </w:r>
      <w:r w:rsidRPr="0075685D">
        <w:rPr>
          <w:rFonts w:ascii="Calibri" w:hAnsi="Calibri" w:cs="Calibri"/>
          <w:b/>
          <w:bCs/>
        </w:rPr>
        <w:t> </w:t>
      </w:r>
      <w:r w:rsidRPr="0075685D">
        <w:rPr>
          <w:b/>
          <w:bCs/>
        </w:rPr>
        <w:t xml:space="preserve">: </w:t>
      </w:r>
      <w:r w:rsidRPr="00A155F0">
        <w:rPr>
          <w:bCs/>
        </w:rPr>
        <w:t xml:space="preserve">quand </w:t>
      </w:r>
      <w:r w:rsidR="00C44DFC" w:rsidRPr="00A155F0">
        <w:rPr>
          <w:bCs/>
        </w:rPr>
        <w:t xml:space="preserve">le problème </w:t>
      </w:r>
      <w:r w:rsidRPr="00A155F0">
        <w:rPr>
          <w:bCs/>
        </w:rPr>
        <w:t>est</w:t>
      </w:r>
      <w:r w:rsidR="00C44DFC" w:rsidRPr="00A155F0">
        <w:rPr>
          <w:bCs/>
        </w:rPr>
        <w:t>-il</w:t>
      </w:r>
      <w:r w:rsidRPr="00A155F0">
        <w:rPr>
          <w:bCs/>
        </w:rPr>
        <w:t xml:space="preserve"> survenu</w:t>
      </w:r>
      <w:r w:rsidR="00C44DFC" w:rsidRPr="00A155F0">
        <w:rPr>
          <w:bCs/>
        </w:rPr>
        <w:t xml:space="preserve"> </w:t>
      </w:r>
      <w:r w:rsidRPr="00A155F0">
        <w:rPr>
          <w:bCs/>
        </w:rPr>
        <w:t>?</w:t>
      </w:r>
      <w:r w:rsidR="0075685D" w:rsidRPr="00A155F0">
        <w:rPr>
          <w:bCs/>
        </w:rPr>
        <w:t xml:space="preserve"> </w:t>
      </w:r>
      <w:r w:rsidRPr="00A155F0">
        <w:t>Le 26 juillet à 8h30</w:t>
      </w:r>
      <w:r w:rsidR="00536A5F" w:rsidRPr="00A155F0">
        <w:t>.</w:t>
      </w:r>
    </w:p>
    <w:p w14:paraId="1D504BAA" w14:textId="55141866" w:rsidR="00A82DCF" w:rsidRPr="0075685D" w:rsidRDefault="00DB2564" w:rsidP="0075685D">
      <w:pPr>
        <w:pStyle w:val="Paragraphedeliste"/>
        <w:numPr>
          <w:ilvl w:val="0"/>
          <w:numId w:val="40"/>
        </w:numPr>
        <w:jc w:val="both"/>
        <w:rPr>
          <w:b/>
          <w:bCs/>
        </w:rPr>
      </w:pPr>
      <w:r w:rsidRPr="0075685D">
        <w:rPr>
          <w:b/>
          <w:bCs/>
        </w:rPr>
        <w:t>Comment</w:t>
      </w:r>
      <w:r w:rsidRPr="0075685D">
        <w:rPr>
          <w:rFonts w:ascii="Calibri" w:hAnsi="Calibri" w:cs="Calibri"/>
          <w:b/>
          <w:bCs/>
        </w:rPr>
        <w:t> </w:t>
      </w:r>
      <w:r w:rsidRPr="00A155F0">
        <w:rPr>
          <w:bCs/>
        </w:rPr>
        <w:t>:</w:t>
      </w:r>
      <w:r w:rsidR="00D14113" w:rsidRPr="00A155F0">
        <w:rPr>
          <w:bCs/>
        </w:rPr>
        <w:t xml:space="preserve"> </w:t>
      </w:r>
      <w:r w:rsidRPr="00A155F0">
        <w:rPr>
          <w:bCs/>
        </w:rPr>
        <w:t>comment agissez-vous sur le problème</w:t>
      </w:r>
      <w:r w:rsidRPr="00A155F0">
        <w:rPr>
          <w:rFonts w:ascii="Calibri" w:hAnsi="Calibri" w:cs="Calibri"/>
          <w:bCs/>
        </w:rPr>
        <w:t> </w:t>
      </w:r>
      <w:r w:rsidRPr="00A155F0">
        <w:rPr>
          <w:bCs/>
        </w:rPr>
        <w:t>? Quels moyens mettez-vous en place</w:t>
      </w:r>
      <w:r w:rsidRPr="00A155F0">
        <w:rPr>
          <w:rFonts w:ascii="Calibri" w:hAnsi="Calibri" w:cs="Calibri"/>
          <w:bCs/>
        </w:rPr>
        <w:t> </w:t>
      </w:r>
      <w:r w:rsidRPr="00A155F0">
        <w:rPr>
          <w:bCs/>
        </w:rPr>
        <w:t>?</w:t>
      </w:r>
      <w:r w:rsidR="0075685D" w:rsidRPr="00A155F0">
        <w:rPr>
          <w:bCs/>
        </w:rPr>
        <w:t xml:space="preserve"> </w:t>
      </w:r>
      <w:r w:rsidRPr="00A155F0">
        <w:t>Je prends</w:t>
      </w:r>
      <w:r>
        <w:t xml:space="preserve"> la température axillaire et je </w:t>
      </w:r>
      <w:r w:rsidR="00692390">
        <w:t xml:space="preserve">la </w:t>
      </w:r>
      <w:r w:rsidR="00247E02">
        <w:t>transmets à l’</w:t>
      </w:r>
      <w:r>
        <w:t>infirmière</w:t>
      </w:r>
      <w:r w:rsidR="00247E02">
        <w:t xml:space="preserve"> ou infirmier</w:t>
      </w:r>
      <w:r w:rsidR="00536A5F">
        <w:t>.</w:t>
      </w:r>
    </w:p>
    <w:p w14:paraId="62DB2DAA" w14:textId="0171C70C" w:rsidR="00A82DCF" w:rsidRPr="0075685D" w:rsidRDefault="00DB2564" w:rsidP="0075685D">
      <w:pPr>
        <w:pStyle w:val="Paragraphedeliste"/>
        <w:numPr>
          <w:ilvl w:val="0"/>
          <w:numId w:val="40"/>
        </w:numPr>
        <w:jc w:val="both"/>
        <w:rPr>
          <w:b/>
          <w:bCs/>
        </w:rPr>
      </w:pPr>
      <w:r w:rsidRPr="0075685D">
        <w:rPr>
          <w:b/>
          <w:bCs/>
        </w:rPr>
        <w:t>Pourquoi</w:t>
      </w:r>
      <w:r w:rsidRPr="00A155F0">
        <w:rPr>
          <w:rFonts w:ascii="Calibri" w:hAnsi="Calibri" w:cs="Calibri"/>
          <w:b/>
          <w:bCs/>
        </w:rPr>
        <w:t> </w:t>
      </w:r>
      <w:r w:rsidRPr="00A155F0">
        <w:rPr>
          <w:b/>
          <w:bCs/>
        </w:rPr>
        <w:t>:</w:t>
      </w:r>
      <w:r w:rsidRPr="00A155F0">
        <w:rPr>
          <w:bCs/>
        </w:rPr>
        <w:t xml:space="preserve"> pourquoi avez</w:t>
      </w:r>
      <w:r w:rsidR="002565F2" w:rsidRPr="00A155F0">
        <w:rPr>
          <w:bCs/>
        </w:rPr>
        <w:t xml:space="preserve">-vous </w:t>
      </w:r>
      <w:r w:rsidRPr="00A155F0">
        <w:rPr>
          <w:bCs/>
        </w:rPr>
        <w:t>mis en place ces moyens</w:t>
      </w:r>
      <w:r w:rsidRPr="00A155F0">
        <w:rPr>
          <w:rFonts w:ascii="Calibri" w:hAnsi="Calibri" w:cs="Calibri"/>
          <w:bCs/>
        </w:rPr>
        <w:t> </w:t>
      </w:r>
      <w:r w:rsidRPr="00A155F0">
        <w:rPr>
          <w:bCs/>
        </w:rPr>
        <w:t>?</w:t>
      </w:r>
      <w:r w:rsidR="0075685D" w:rsidRPr="00A155F0">
        <w:rPr>
          <w:bCs/>
        </w:rPr>
        <w:t xml:space="preserve"> </w:t>
      </w:r>
      <w:r w:rsidRPr="00A155F0">
        <w:t>Pour comprendre les raisons de</w:t>
      </w:r>
      <w:r w:rsidR="00931CCF" w:rsidRPr="00A155F0">
        <w:t>s sueurs et de la</w:t>
      </w:r>
      <w:r w:rsidRPr="00A155F0">
        <w:t xml:space="preserve"> rougeur au visage, puis d’en informer l’équipe afin de favoriser la continuité des soins de </w:t>
      </w:r>
      <w:r w:rsidR="002565F2" w:rsidRPr="00A155F0">
        <w:t>m</w:t>
      </w:r>
      <w:r w:rsidR="00D14113" w:rsidRPr="00A155F0">
        <w:t>onsieur</w:t>
      </w:r>
      <w:r w:rsidRPr="00A155F0">
        <w:t xml:space="preserve"> X.</w:t>
      </w:r>
    </w:p>
    <w:p w14:paraId="42F01739" w14:textId="751D553D" w:rsidR="0088305E" w:rsidRPr="00DF4BB1" w:rsidRDefault="00DB2564" w:rsidP="00DF4BB1">
      <w:pPr>
        <w:pStyle w:val="Titre3"/>
      </w:pPr>
      <w:r w:rsidRPr="00DF4BB1">
        <w:rPr>
          <w:rStyle w:val="Titre5Car"/>
          <w:rFonts w:cs="Times New Roman"/>
          <w:b w:val="0"/>
          <w:iCs/>
          <w:color w:val="465F9D"/>
          <w:shd w:val="clear" w:color="auto" w:fill="auto"/>
        </w:rPr>
        <w:t>Activité</w:t>
      </w:r>
      <w:r w:rsidRPr="00DF4BB1">
        <w:t xml:space="preserve"> 1 : </w:t>
      </w:r>
      <w:r w:rsidR="0088305E" w:rsidRPr="00DF4BB1">
        <w:t>l</w:t>
      </w:r>
      <w:r w:rsidRPr="00DF4BB1">
        <w:t xml:space="preserve">es infections liées aux soins et les infections nosocomiales </w:t>
      </w:r>
      <w:r w:rsidR="00DF4BB1" w:rsidRPr="00DF4BB1">
        <w:t>(</w:t>
      </w:r>
      <w:r w:rsidRPr="00DF4BB1">
        <w:t>15 minutes</w:t>
      </w:r>
      <w:r w:rsidR="00DF4BB1" w:rsidRPr="00DF4BB1">
        <w:t>)</w:t>
      </w:r>
    </w:p>
    <w:p w14:paraId="6BCA06A5" w14:textId="77777777" w:rsidR="00AD4609" w:rsidRPr="00DF4BB1" w:rsidRDefault="00AD4609" w:rsidP="00DF4BB1">
      <w:pPr>
        <w:pStyle w:val="Titre4"/>
      </w:pPr>
      <w:r w:rsidRPr="00DF4BB1">
        <w:t>Consigne</w:t>
      </w:r>
    </w:p>
    <w:p w14:paraId="406DE659" w14:textId="6ABDDD95" w:rsidR="00AD4609" w:rsidRDefault="0071375F" w:rsidP="00AD4609">
      <w:pPr>
        <w:jc w:val="both"/>
      </w:pPr>
      <w:r>
        <w:rPr>
          <w:color w:val="000000" w:themeColor="text1"/>
        </w:rPr>
        <w:t>À</w:t>
      </w:r>
      <w:r w:rsidR="00AD4609">
        <w:rPr>
          <w:color w:val="000000" w:themeColor="text1"/>
        </w:rPr>
        <w:t xml:space="preserve"> partir du document 1, </w:t>
      </w:r>
      <w:r w:rsidR="00AD4609" w:rsidRPr="00C96A97">
        <w:rPr>
          <w:b/>
        </w:rPr>
        <w:t>identifier</w:t>
      </w:r>
      <w:r w:rsidR="00AD4609">
        <w:t xml:space="preserve"> les différences et similitudes entre ces deux types d’infections.</w:t>
      </w:r>
    </w:p>
    <w:p w14:paraId="532AA84B" w14:textId="226D8F62" w:rsidR="00AD4609" w:rsidRDefault="00AD4609" w:rsidP="00AD4609">
      <w:pPr>
        <w:jc w:val="both"/>
      </w:pPr>
      <w:r>
        <w:t>Votre réponse prendra la forme d’un tableau.</w:t>
      </w:r>
    </w:p>
    <w:p w14:paraId="209AAB73" w14:textId="77777777" w:rsidR="00AD4609" w:rsidRPr="00DF4BB1" w:rsidRDefault="00AD4609" w:rsidP="00DF4BB1">
      <w:pPr>
        <w:pStyle w:val="Titre4"/>
      </w:pPr>
      <w:r w:rsidRPr="00DF4BB1">
        <w:t>Aide possible</w:t>
      </w:r>
    </w:p>
    <w:tbl>
      <w:tblPr>
        <w:tblStyle w:val="Grilledutableau"/>
        <w:tblW w:w="6849" w:type="dxa"/>
        <w:tblInd w:w="113" w:type="dxa"/>
        <w:tblLayout w:type="fixed"/>
        <w:tblLook w:val="04A0" w:firstRow="1" w:lastRow="0" w:firstColumn="1" w:lastColumn="0" w:noHBand="0" w:noVBand="1"/>
      </w:tblPr>
      <w:tblGrid>
        <w:gridCol w:w="1480"/>
        <w:gridCol w:w="2539"/>
        <w:gridCol w:w="2830"/>
      </w:tblGrid>
      <w:tr w:rsidR="00AD4609" w14:paraId="4CBD63FE" w14:textId="77777777" w:rsidTr="00AD4609">
        <w:tc>
          <w:tcPr>
            <w:tcW w:w="1480" w:type="dxa"/>
          </w:tcPr>
          <w:p w14:paraId="68B0119F" w14:textId="77777777" w:rsidR="00AD4609" w:rsidRDefault="00AD4609" w:rsidP="00AD4609">
            <w:pPr>
              <w:widowControl w:val="0"/>
              <w:jc w:val="both"/>
              <w:rPr>
                <w:rFonts w:eastAsia="Calibri"/>
              </w:rPr>
            </w:pPr>
          </w:p>
        </w:tc>
        <w:tc>
          <w:tcPr>
            <w:tcW w:w="2539" w:type="dxa"/>
          </w:tcPr>
          <w:p w14:paraId="45A0FF77" w14:textId="77777777" w:rsidR="00AD4609" w:rsidRDefault="00AD4609" w:rsidP="00AD4609">
            <w:pPr>
              <w:widowControl w:val="0"/>
              <w:jc w:val="center"/>
              <w:rPr>
                <w:b/>
                <w:bCs/>
              </w:rPr>
            </w:pPr>
            <w:r>
              <w:rPr>
                <w:rFonts w:eastAsia="Calibri"/>
                <w:b/>
                <w:bCs/>
              </w:rPr>
              <w:t>Infections liées aux soins</w:t>
            </w:r>
          </w:p>
        </w:tc>
        <w:tc>
          <w:tcPr>
            <w:tcW w:w="2830" w:type="dxa"/>
          </w:tcPr>
          <w:p w14:paraId="4C7557FD" w14:textId="77777777" w:rsidR="00AD4609" w:rsidRDefault="00AD4609" w:rsidP="00AD4609">
            <w:pPr>
              <w:widowControl w:val="0"/>
              <w:jc w:val="center"/>
              <w:rPr>
                <w:b/>
                <w:bCs/>
              </w:rPr>
            </w:pPr>
            <w:r>
              <w:rPr>
                <w:rFonts w:eastAsia="Calibri"/>
                <w:b/>
                <w:bCs/>
              </w:rPr>
              <w:t>Infections nosocomiales</w:t>
            </w:r>
          </w:p>
        </w:tc>
      </w:tr>
      <w:tr w:rsidR="00AD4609" w14:paraId="4704038B" w14:textId="77777777" w:rsidTr="00AD4609">
        <w:tc>
          <w:tcPr>
            <w:tcW w:w="1480" w:type="dxa"/>
          </w:tcPr>
          <w:p w14:paraId="18B1F45F" w14:textId="77777777" w:rsidR="00AD4609" w:rsidRDefault="00AD4609" w:rsidP="00AD4609">
            <w:pPr>
              <w:widowControl w:val="0"/>
              <w:jc w:val="both"/>
              <w:rPr>
                <w:b/>
                <w:bCs/>
              </w:rPr>
            </w:pPr>
            <w:r>
              <w:rPr>
                <w:rFonts w:eastAsia="Calibri"/>
                <w:b/>
                <w:bCs/>
              </w:rPr>
              <w:t>Similitudes</w:t>
            </w:r>
          </w:p>
        </w:tc>
        <w:tc>
          <w:tcPr>
            <w:tcW w:w="5369" w:type="dxa"/>
            <w:gridSpan w:val="2"/>
          </w:tcPr>
          <w:p w14:paraId="7DF8A5F7" w14:textId="77777777" w:rsidR="00AD4609" w:rsidRDefault="00AD4609" w:rsidP="00AD4609">
            <w:pPr>
              <w:widowControl w:val="0"/>
              <w:jc w:val="both"/>
              <w:rPr>
                <w:rFonts w:eastAsia="Calibri"/>
              </w:rPr>
            </w:pPr>
          </w:p>
        </w:tc>
      </w:tr>
      <w:tr w:rsidR="00AD4609" w14:paraId="429829E4" w14:textId="77777777" w:rsidTr="00AD4609">
        <w:tc>
          <w:tcPr>
            <w:tcW w:w="1480" w:type="dxa"/>
          </w:tcPr>
          <w:p w14:paraId="0008CD6E" w14:textId="77777777" w:rsidR="00AD4609" w:rsidRDefault="00AD4609" w:rsidP="00AD4609">
            <w:pPr>
              <w:widowControl w:val="0"/>
              <w:jc w:val="both"/>
              <w:rPr>
                <w:b/>
                <w:bCs/>
              </w:rPr>
            </w:pPr>
            <w:r>
              <w:rPr>
                <w:rFonts w:eastAsia="Calibri"/>
                <w:b/>
                <w:bCs/>
              </w:rPr>
              <w:t>Différences</w:t>
            </w:r>
          </w:p>
        </w:tc>
        <w:tc>
          <w:tcPr>
            <w:tcW w:w="2539" w:type="dxa"/>
          </w:tcPr>
          <w:p w14:paraId="6CBDB7F2" w14:textId="77777777" w:rsidR="00AD4609" w:rsidRDefault="00AD4609" w:rsidP="00AD4609">
            <w:pPr>
              <w:widowControl w:val="0"/>
              <w:jc w:val="both"/>
              <w:rPr>
                <w:rFonts w:eastAsia="Calibri"/>
              </w:rPr>
            </w:pPr>
          </w:p>
        </w:tc>
        <w:tc>
          <w:tcPr>
            <w:tcW w:w="2830" w:type="dxa"/>
          </w:tcPr>
          <w:p w14:paraId="4546A797" w14:textId="77777777" w:rsidR="00AD4609" w:rsidRDefault="00AD4609" w:rsidP="00AD4609">
            <w:pPr>
              <w:widowControl w:val="0"/>
              <w:jc w:val="both"/>
              <w:rPr>
                <w:rFonts w:eastAsia="Calibri"/>
              </w:rPr>
            </w:pPr>
          </w:p>
        </w:tc>
      </w:tr>
    </w:tbl>
    <w:p w14:paraId="5E95CD06" w14:textId="21A38AC2" w:rsidR="00DF4BB1" w:rsidRDefault="00DF4BB1" w:rsidP="00DF4BB1">
      <w:pPr>
        <w:pStyle w:val="Titre4"/>
        <w:rPr>
          <w:rFonts w:eastAsia="Calibri"/>
        </w:rPr>
      </w:pPr>
      <w:r>
        <w:rPr>
          <w:rFonts w:eastAsia="Calibri"/>
        </w:rPr>
        <w:lastRenderedPageBreak/>
        <w:t>Ressources</w:t>
      </w:r>
    </w:p>
    <w:p w14:paraId="15B210C7" w14:textId="5EE3A74B" w:rsidR="005722C5" w:rsidRDefault="0088305E" w:rsidP="00B35BBF">
      <w:pPr>
        <w:spacing w:before="120"/>
        <w:jc w:val="both"/>
        <w:rPr>
          <w:rFonts w:eastAsia="Calibri"/>
        </w:rPr>
      </w:pPr>
      <w:r w:rsidRPr="00B35BBF">
        <w:rPr>
          <w:rFonts w:eastAsia="Calibri"/>
          <w:b/>
        </w:rPr>
        <w:t>Document 1</w:t>
      </w:r>
      <w:r>
        <w:rPr>
          <w:rFonts w:ascii="Calibri" w:eastAsia="Calibri" w:hAnsi="Calibri" w:cs="Calibri"/>
        </w:rPr>
        <w:t> </w:t>
      </w:r>
      <w:r w:rsidR="005E1660">
        <w:rPr>
          <w:rFonts w:eastAsia="Calibri"/>
        </w:rPr>
        <w:t>-</w:t>
      </w:r>
      <w:r>
        <w:rPr>
          <w:rFonts w:eastAsia="Calibri"/>
        </w:rPr>
        <w:t xml:space="preserve"> les infections li</w:t>
      </w:r>
      <w:r>
        <w:rPr>
          <w:rFonts w:eastAsia="Calibri" w:cs="Marianne Light"/>
        </w:rPr>
        <w:t>é</w:t>
      </w:r>
      <w:r>
        <w:rPr>
          <w:rFonts w:eastAsia="Calibri"/>
        </w:rPr>
        <w:t>es aux soins (IAS) et infections nosocomiales (IN)</w:t>
      </w:r>
    </w:p>
    <w:p w14:paraId="38B939E4" w14:textId="2D0063AE" w:rsidR="00A82DCF" w:rsidRPr="00B35BBF" w:rsidRDefault="0088305E" w:rsidP="00B35BBF">
      <w:pPr>
        <w:spacing w:before="120"/>
        <w:jc w:val="both"/>
        <w:rPr>
          <w:rFonts w:eastAsia="Calibri"/>
        </w:rPr>
      </w:pPr>
      <w:r>
        <w:rPr>
          <w:noProof/>
        </w:rPr>
        <w:drawing>
          <wp:inline distT="0" distB="0" distL="0" distR="0" wp14:anchorId="4367EFA7" wp14:editId="0561C56B">
            <wp:extent cx="5760720" cy="2686050"/>
            <wp:effectExtent l="0" t="0" r="0" b="0"/>
            <wp:docPr id="23"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pic:cNvPicPr>
                  </pic:nvPicPr>
                  <pic:blipFill>
                    <a:blip r:embed="rId8" cstate="print">
                      <a:extLst>
                        <a:ext uri="{28A0092B-C50C-407E-A947-70E740481C1C}">
                          <a14:useLocalDpi xmlns:a14="http://schemas.microsoft.com/office/drawing/2010/main" val="0"/>
                        </a:ext>
                      </a:extLst>
                    </a:blip>
                    <a:srcRect t="9400" b="7692"/>
                    <a:stretch/>
                  </pic:blipFill>
                  <pic:spPr bwMode="auto">
                    <a:xfrm>
                      <a:off x="0" y="0"/>
                      <a:ext cx="5760720" cy="2686050"/>
                    </a:xfrm>
                    <a:prstGeom prst="rect">
                      <a:avLst/>
                    </a:prstGeom>
                  </pic:spPr>
                </pic:pic>
              </a:graphicData>
            </a:graphic>
          </wp:inline>
        </w:drawing>
      </w:r>
    </w:p>
    <w:p w14:paraId="068C5847" w14:textId="46473B26" w:rsidR="0088305E" w:rsidRPr="00B35BBF" w:rsidRDefault="00DB2564" w:rsidP="00B35BBF">
      <w:r w:rsidRPr="00B35BBF">
        <w:t>Source : d’après</w:t>
      </w:r>
      <w:r w:rsidR="0088305E" w:rsidRPr="00B35BBF">
        <w:t xml:space="preserve"> le </w:t>
      </w:r>
      <w:hyperlink r:id="rId9" w:history="1">
        <w:r w:rsidR="0088305E" w:rsidRPr="00B35BBF">
          <w:rPr>
            <w:rStyle w:val="Lienhypertexte"/>
          </w:rPr>
          <w:t>site du ministère de la santé</w:t>
        </w:r>
      </w:hyperlink>
    </w:p>
    <w:p w14:paraId="2772B4AC" w14:textId="0E0C7082" w:rsidR="0088305E" w:rsidRPr="00B35BBF" w:rsidRDefault="0088305E" w:rsidP="00DF4BB1">
      <w:pPr>
        <w:pStyle w:val="Titre4"/>
      </w:pPr>
      <w:r w:rsidRPr="00B35BBF">
        <w:t>Le message à retenir</w:t>
      </w:r>
    </w:p>
    <w:p w14:paraId="5C2E973F" w14:textId="653D8979" w:rsidR="0088305E" w:rsidRDefault="0088305E" w:rsidP="00B35BBF">
      <w:r>
        <w:t>L</w:t>
      </w:r>
      <w:r w:rsidR="00DB2564">
        <w:t>es</w:t>
      </w:r>
      <w:r>
        <w:t xml:space="preserve"> infections nosocomiales et les infections liées aux soins </w:t>
      </w:r>
      <w:r w:rsidR="00DB2564">
        <w:t xml:space="preserve">sont toutes deux associées à une prise en charge médicale, à des actes de soins. </w:t>
      </w:r>
      <w:r>
        <w:t xml:space="preserve">Elles se distinguent par </w:t>
      </w:r>
      <w:r w:rsidR="00DB2564">
        <w:t>le contexte dans lequel elles apparaissent</w:t>
      </w:r>
      <w:r w:rsidR="00DB2564">
        <w:rPr>
          <w:rFonts w:ascii="Calibri" w:hAnsi="Calibri" w:cs="Calibri"/>
        </w:rPr>
        <w:t> </w:t>
      </w:r>
      <w:r w:rsidR="00DB2564">
        <w:t>:</w:t>
      </w:r>
    </w:p>
    <w:p w14:paraId="7CA1F30E" w14:textId="3534B4F7" w:rsidR="0088305E" w:rsidRDefault="00DB2564" w:rsidP="00B35BBF">
      <w:pPr>
        <w:pStyle w:val="Paragraphedeliste"/>
        <w:numPr>
          <w:ilvl w:val="0"/>
          <w:numId w:val="21"/>
        </w:numPr>
        <w:ind w:left="714" w:hanging="357"/>
        <w:contextualSpacing w:val="0"/>
      </w:pPr>
      <w:proofErr w:type="gramStart"/>
      <w:r>
        <w:t>en</w:t>
      </w:r>
      <w:proofErr w:type="gramEnd"/>
      <w:r>
        <w:t xml:space="preserve"> </w:t>
      </w:r>
      <w:r w:rsidRPr="0088305E">
        <w:rPr>
          <w:rFonts w:cs="Marianne Light"/>
        </w:rPr>
        <w:t>é</w:t>
      </w:r>
      <w:r>
        <w:t>tablissement de soins obligatoirement</w:t>
      </w:r>
      <w:r w:rsidR="00AD4609">
        <w:t xml:space="preserve">, </w:t>
      </w:r>
      <w:r>
        <w:t>qu</w:t>
      </w:r>
      <w:r w:rsidRPr="0088305E">
        <w:rPr>
          <w:rFonts w:cs="Marianne Light"/>
        </w:rPr>
        <w:t>’</w:t>
      </w:r>
      <w:r>
        <w:t>elles soient en lien ou non avec les soins</w:t>
      </w:r>
      <w:r w:rsidR="00AD4609">
        <w:t>,</w:t>
      </w:r>
      <w:r>
        <w:t xml:space="preserve"> pour les </w:t>
      </w:r>
      <w:r w:rsidR="0088305E">
        <w:t>infections nosocomiales</w:t>
      </w:r>
      <w:r w:rsidR="00677C9C">
        <w:t> ;</w:t>
      </w:r>
    </w:p>
    <w:p w14:paraId="11515090" w14:textId="5EE8C8FC" w:rsidR="005722C5" w:rsidRDefault="00DB2564" w:rsidP="00B35BBF">
      <w:pPr>
        <w:pStyle w:val="Paragraphedeliste"/>
        <w:numPr>
          <w:ilvl w:val="0"/>
          <w:numId w:val="21"/>
        </w:numPr>
        <w:spacing w:after="160"/>
        <w:ind w:left="714" w:hanging="357"/>
        <w:contextualSpacing w:val="0"/>
      </w:pPr>
      <w:proofErr w:type="gramStart"/>
      <w:r>
        <w:t>à</w:t>
      </w:r>
      <w:proofErr w:type="gramEnd"/>
      <w:r>
        <w:t xml:space="preserve"> domicile </w:t>
      </w:r>
      <w:r w:rsidR="00677C9C">
        <w:t>si elles sont l</w:t>
      </w:r>
      <w:r>
        <w:t>iées à un acte de soins.</w:t>
      </w:r>
    </w:p>
    <w:p w14:paraId="07A9BB9B" w14:textId="1A89DE00" w:rsidR="00A82DCF" w:rsidRDefault="00DB2564" w:rsidP="00DF4BB1">
      <w:pPr>
        <w:pStyle w:val="Titre3"/>
      </w:pPr>
      <w:r>
        <w:t>Activité 2</w:t>
      </w:r>
      <w:r>
        <w:rPr>
          <w:rFonts w:ascii="Calibri" w:hAnsi="Calibri" w:cs="Calibri"/>
        </w:rPr>
        <w:t> </w:t>
      </w:r>
      <w:r>
        <w:t xml:space="preserve">: </w:t>
      </w:r>
      <w:r w:rsidR="00AD4609">
        <w:t>l</w:t>
      </w:r>
      <w:r>
        <w:t xml:space="preserve">es </w:t>
      </w:r>
      <w:r w:rsidRPr="00B66332">
        <w:t>principales</w:t>
      </w:r>
      <w:r>
        <w:t xml:space="preserve"> bact</w:t>
      </w:r>
      <w:r>
        <w:rPr>
          <w:rFonts w:cs="Marianne Light"/>
        </w:rPr>
        <w:t>é</w:t>
      </w:r>
      <w:r>
        <w:t>ries impliqu</w:t>
      </w:r>
      <w:r>
        <w:rPr>
          <w:rFonts w:cs="Marianne Light"/>
        </w:rPr>
        <w:t>é</w:t>
      </w:r>
      <w:r>
        <w:t>es dans les infections nosocomiales</w:t>
      </w:r>
    </w:p>
    <w:p w14:paraId="158EE8ED" w14:textId="36165415" w:rsidR="00A82DCF" w:rsidRDefault="00DB2564">
      <w:pPr>
        <w:jc w:val="both"/>
      </w:pPr>
      <w:r>
        <w:t>Durée recommandée</w:t>
      </w:r>
      <w:r>
        <w:rPr>
          <w:rFonts w:ascii="Calibri" w:hAnsi="Calibri" w:cs="Calibri"/>
        </w:rPr>
        <w:t> </w:t>
      </w:r>
      <w:r>
        <w:t>:</w:t>
      </w:r>
      <w:r w:rsidR="00D14113">
        <w:t xml:space="preserve"> </w:t>
      </w:r>
      <w:r>
        <w:t>15 minutes</w:t>
      </w:r>
    </w:p>
    <w:p w14:paraId="4FD300E1" w14:textId="33E55A21" w:rsidR="00AD4609" w:rsidRPr="00B66332" w:rsidRDefault="00AD4609" w:rsidP="00DF4BB1">
      <w:pPr>
        <w:pStyle w:val="Titre4"/>
      </w:pPr>
      <w:r w:rsidRPr="00B66332">
        <w:t>Consigne</w:t>
      </w:r>
      <w:r w:rsidR="00134123" w:rsidRPr="00B66332">
        <w:t>s</w:t>
      </w:r>
    </w:p>
    <w:p w14:paraId="39E77366" w14:textId="649BBC62" w:rsidR="005722C5" w:rsidRDefault="0071375F" w:rsidP="00B35BBF">
      <w:r>
        <w:t>À</w:t>
      </w:r>
      <w:r w:rsidR="00AD4609" w:rsidRPr="00B35BBF">
        <w:t xml:space="preserve"> partir d</w:t>
      </w:r>
      <w:r w:rsidR="005722C5">
        <w:t xml:space="preserve">es </w:t>
      </w:r>
      <w:r w:rsidR="00AD4609" w:rsidRPr="00B35BBF">
        <w:t>document</w:t>
      </w:r>
      <w:r w:rsidR="005722C5">
        <w:t>s</w:t>
      </w:r>
      <w:r w:rsidR="00AD4609" w:rsidRPr="00B35BBF">
        <w:t xml:space="preserve"> 2</w:t>
      </w:r>
      <w:r w:rsidR="005722C5">
        <w:t xml:space="preserve"> et 3</w:t>
      </w:r>
      <w:r w:rsidR="00AD4609" w:rsidRPr="00B35BBF">
        <w:t xml:space="preserve">, </w:t>
      </w:r>
      <w:r w:rsidR="00AD4609" w:rsidRPr="00B35BBF">
        <w:rPr>
          <w:b/>
        </w:rPr>
        <w:t>identifier</w:t>
      </w:r>
      <w:r w:rsidR="00AD4609" w:rsidRPr="00B35BBF">
        <w:t xml:space="preserve"> les </w:t>
      </w:r>
      <w:r w:rsidR="00AD4609" w:rsidRPr="007D57C6">
        <w:t>principales bactéries impliquées dans les infections nosocomiales</w:t>
      </w:r>
      <w:r w:rsidR="005722C5">
        <w:t>,</w:t>
      </w:r>
      <w:r w:rsidR="00AD4609" w:rsidRPr="007D57C6">
        <w:t xml:space="preserve"> en précisant le(s) milieu(x) favorable(s) à leur développement et la part d’infections nosocomiales</w:t>
      </w:r>
      <w:r w:rsidR="005722C5">
        <w:t xml:space="preserve">, et </w:t>
      </w:r>
      <w:r w:rsidR="005722C5" w:rsidRPr="00B3495A">
        <w:rPr>
          <w:b/>
        </w:rPr>
        <w:t>expliquer</w:t>
      </w:r>
      <w:r w:rsidR="005722C5" w:rsidRPr="00B3495A">
        <w:t xml:space="preserve"> le principal mode de transmission des infections nosocomiales.</w:t>
      </w:r>
    </w:p>
    <w:p w14:paraId="4FAA1D3F" w14:textId="10196940" w:rsidR="00D26774" w:rsidRPr="007D57C6" w:rsidRDefault="00AD4609" w:rsidP="00B35BBF">
      <w:r w:rsidRPr="007D57C6">
        <w:t>Votre réponse prendra la forme d’un tableau</w:t>
      </w:r>
      <w:r w:rsidR="00134123" w:rsidRPr="007D57C6">
        <w:t>.</w:t>
      </w:r>
    </w:p>
    <w:p w14:paraId="022AA53F" w14:textId="77777777" w:rsidR="00AD4609" w:rsidRPr="00B66332" w:rsidRDefault="00AD4609" w:rsidP="00DF4BB1">
      <w:pPr>
        <w:pStyle w:val="Titre4"/>
      </w:pPr>
      <w:r w:rsidRPr="00B66332">
        <w:t>Aide possible</w:t>
      </w:r>
    </w:p>
    <w:p w14:paraId="78B5509E" w14:textId="4596DEBB" w:rsidR="00AD4609" w:rsidRPr="007D57C6" w:rsidRDefault="00AD4609" w:rsidP="00B35BBF">
      <w:r w:rsidRPr="00831EE7">
        <w:t xml:space="preserve">Tableau </w:t>
      </w:r>
      <w:r w:rsidR="00FF1E3E">
        <w:t>de</w:t>
      </w:r>
      <w:r w:rsidRPr="00831EE7">
        <w:t xml:space="preserve"> comparaison</w:t>
      </w:r>
      <w:r w:rsidRPr="007D57C6">
        <w:t xml:space="preserve"> des milieux favorables au développement de différente</w:t>
      </w:r>
      <w:r w:rsidR="002565F2">
        <w:t>s</w:t>
      </w:r>
      <w:r w:rsidRPr="007D57C6">
        <w:t xml:space="preserve"> bactéries et </w:t>
      </w:r>
      <w:r w:rsidR="00FF1E3E">
        <w:t xml:space="preserve">de </w:t>
      </w:r>
      <w:r w:rsidRPr="007D57C6">
        <w:t>la part d’infections nosocomiales.</w:t>
      </w:r>
    </w:p>
    <w:tbl>
      <w:tblPr>
        <w:tblStyle w:val="Grilledutableau"/>
        <w:tblW w:w="9322" w:type="dxa"/>
        <w:tblInd w:w="-147" w:type="dxa"/>
        <w:tblLayout w:type="fixed"/>
        <w:tblLook w:val="04A0" w:firstRow="1" w:lastRow="0" w:firstColumn="1" w:lastColumn="0" w:noHBand="0" w:noVBand="1"/>
      </w:tblPr>
      <w:tblGrid>
        <w:gridCol w:w="2977"/>
        <w:gridCol w:w="2127"/>
        <w:gridCol w:w="1953"/>
        <w:gridCol w:w="2265"/>
      </w:tblGrid>
      <w:tr w:rsidR="00AD4609" w14:paraId="48140566" w14:textId="77777777" w:rsidTr="00B35BBF">
        <w:tc>
          <w:tcPr>
            <w:tcW w:w="2977" w:type="dxa"/>
          </w:tcPr>
          <w:p w14:paraId="5EE2ADB7" w14:textId="66C7C43A" w:rsidR="00AD4609" w:rsidRDefault="00AD4609" w:rsidP="00AD4609">
            <w:pPr>
              <w:widowControl w:val="0"/>
              <w:rPr>
                <w:b/>
                <w:bCs/>
              </w:rPr>
            </w:pPr>
            <w:r>
              <w:rPr>
                <w:rFonts w:eastAsia="Calibri"/>
                <w:b/>
                <w:bCs/>
              </w:rPr>
              <w:t>Bactéries</w:t>
            </w:r>
          </w:p>
        </w:tc>
        <w:tc>
          <w:tcPr>
            <w:tcW w:w="2127" w:type="dxa"/>
          </w:tcPr>
          <w:p w14:paraId="392F2A1C" w14:textId="77777777" w:rsidR="00AD4609" w:rsidRDefault="00AD4609" w:rsidP="00AD4609">
            <w:pPr>
              <w:widowControl w:val="0"/>
              <w:jc w:val="both"/>
              <w:rPr>
                <w:rFonts w:eastAsia="Calibri"/>
              </w:rPr>
            </w:pPr>
          </w:p>
        </w:tc>
        <w:tc>
          <w:tcPr>
            <w:tcW w:w="1953" w:type="dxa"/>
          </w:tcPr>
          <w:p w14:paraId="616F4BD6" w14:textId="77777777" w:rsidR="00AD4609" w:rsidRDefault="00AD4609" w:rsidP="00AD4609">
            <w:pPr>
              <w:widowControl w:val="0"/>
              <w:jc w:val="both"/>
              <w:rPr>
                <w:rFonts w:eastAsia="Calibri"/>
              </w:rPr>
            </w:pPr>
          </w:p>
        </w:tc>
        <w:tc>
          <w:tcPr>
            <w:tcW w:w="2265" w:type="dxa"/>
          </w:tcPr>
          <w:p w14:paraId="05BD3E84" w14:textId="77777777" w:rsidR="00AD4609" w:rsidRDefault="00AD4609" w:rsidP="00AD4609">
            <w:pPr>
              <w:widowControl w:val="0"/>
              <w:jc w:val="both"/>
              <w:rPr>
                <w:rFonts w:eastAsia="Calibri"/>
              </w:rPr>
            </w:pPr>
          </w:p>
        </w:tc>
      </w:tr>
      <w:tr w:rsidR="00AD4609" w14:paraId="2CDDE9E2" w14:textId="77777777" w:rsidTr="00B35BBF">
        <w:tc>
          <w:tcPr>
            <w:tcW w:w="2977" w:type="dxa"/>
          </w:tcPr>
          <w:p w14:paraId="432003C7" w14:textId="77777777" w:rsidR="00AD4609" w:rsidRDefault="00AD4609" w:rsidP="00AD4609">
            <w:pPr>
              <w:widowControl w:val="0"/>
              <w:rPr>
                <w:b/>
                <w:bCs/>
              </w:rPr>
            </w:pPr>
            <w:r>
              <w:rPr>
                <w:rFonts w:eastAsia="Calibri"/>
                <w:b/>
                <w:bCs/>
              </w:rPr>
              <w:t>Environnement(s) favorable(s)</w:t>
            </w:r>
          </w:p>
        </w:tc>
        <w:tc>
          <w:tcPr>
            <w:tcW w:w="2127" w:type="dxa"/>
          </w:tcPr>
          <w:p w14:paraId="3E3DCE72" w14:textId="77777777" w:rsidR="00AD4609" w:rsidRDefault="00AD4609" w:rsidP="00AD4609">
            <w:pPr>
              <w:widowControl w:val="0"/>
              <w:jc w:val="both"/>
              <w:rPr>
                <w:rFonts w:eastAsia="Calibri"/>
              </w:rPr>
            </w:pPr>
          </w:p>
        </w:tc>
        <w:tc>
          <w:tcPr>
            <w:tcW w:w="1953" w:type="dxa"/>
          </w:tcPr>
          <w:p w14:paraId="6425CD7E" w14:textId="77777777" w:rsidR="00AD4609" w:rsidRDefault="00AD4609" w:rsidP="00AD4609">
            <w:pPr>
              <w:widowControl w:val="0"/>
              <w:jc w:val="both"/>
              <w:rPr>
                <w:rFonts w:eastAsia="Calibri"/>
              </w:rPr>
            </w:pPr>
          </w:p>
        </w:tc>
        <w:tc>
          <w:tcPr>
            <w:tcW w:w="2265" w:type="dxa"/>
          </w:tcPr>
          <w:p w14:paraId="19495210" w14:textId="77777777" w:rsidR="00AD4609" w:rsidRDefault="00AD4609" w:rsidP="00AD4609">
            <w:pPr>
              <w:widowControl w:val="0"/>
              <w:jc w:val="both"/>
              <w:rPr>
                <w:rFonts w:eastAsia="Calibri"/>
              </w:rPr>
            </w:pPr>
          </w:p>
        </w:tc>
      </w:tr>
      <w:tr w:rsidR="00AD4609" w14:paraId="0324B849" w14:textId="77777777" w:rsidTr="00B35BBF">
        <w:tc>
          <w:tcPr>
            <w:tcW w:w="2977" w:type="dxa"/>
          </w:tcPr>
          <w:p w14:paraId="5862542C" w14:textId="77777777" w:rsidR="00AD4609" w:rsidRDefault="00AD4609" w:rsidP="00AD4609">
            <w:pPr>
              <w:widowControl w:val="0"/>
              <w:rPr>
                <w:b/>
                <w:bCs/>
              </w:rPr>
            </w:pPr>
            <w:r>
              <w:rPr>
                <w:rFonts w:eastAsia="Calibri"/>
                <w:b/>
                <w:bCs/>
              </w:rPr>
              <w:t>Proportion des infections nosocomiales</w:t>
            </w:r>
          </w:p>
        </w:tc>
        <w:tc>
          <w:tcPr>
            <w:tcW w:w="2127" w:type="dxa"/>
          </w:tcPr>
          <w:p w14:paraId="4F440A5A" w14:textId="77777777" w:rsidR="00AD4609" w:rsidRDefault="00AD4609" w:rsidP="00AD4609">
            <w:pPr>
              <w:widowControl w:val="0"/>
              <w:jc w:val="both"/>
              <w:rPr>
                <w:rFonts w:eastAsia="Calibri"/>
              </w:rPr>
            </w:pPr>
          </w:p>
        </w:tc>
        <w:tc>
          <w:tcPr>
            <w:tcW w:w="1953" w:type="dxa"/>
          </w:tcPr>
          <w:p w14:paraId="004E0DE5" w14:textId="77777777" w:rsidR="00AD4609" w:rsidRDefault="00AD4609" w:rsidP="00AD4609">
            <w:pPr>
              <w:widowControl w:val="0"/>
              <w:jc w:val="both"/>
              <w:rPr>
                <w:rFonts w:eastAsia="Calibri"/>
              </w:rPr>
            </w:pPr>
          </w:p>
        </w:tc>
        <w:tc>
          <w:tcPr>
            <w:tcW w:w="2265" w:type="dxa"/>
          </w:tcPr>
          <w:p w14:paraId="4D77AC95" w14:textId="77777777" w:rsidR="00AD4609" w:rsidRDefault="00AD4609" w:rsidP="00AD4609">
            <w:pPr>
              <w:widowControl w:val="0"/>
              <w:jc w:val="both"/>
              <w:rPr>
                <w:rFonts w:eastAsia="Calibri"/>
              </w:rPr>
            </w:pPr>
          </w:p>
        </w:tc>
      </w:tr>
    </w:tbl>
    <w:p w14:paraId="78E96C78" w14:textId="7FE9612C" w:rsidR="00FF1E3E" w:rsidRDefault="00AD4609" w:rsidP="00B35BBF">
      <w:pPr>
        <w:spacing w:before="160"/>
        <w:jc w:val="both"/>
        <w:rPr>
          <w:rFonts w:eastAsia="Calibri"/>
        </w:rPr>
      </w:pPr>
      <w:r w:rsidRPr="00B35BBF">
        <w:rPr>
          <w:rFonts w:eastAsia="Calibri"/>
          <w:b/>
        </w:rPr>
        <w:lastRenderedPageBreak/>
        <w:t>Document 2</w:t>
      </w:r>
      <w:r>
        <w:rPr>
          <w:rFonts w:ascii="Calibri" w:eastAsia="Calibri" w:hAnsi="Calibri" w:cs="Calibri"/>
        </w:rPr>
        <w:t> </w:t>
      </w:r>
      <w:r w:rsidR="005E1660">
        <w:rPr>
          <w:rFonts w:ascii="Calibri" w:eastAsia="Calibri" w:hAnsi="Calibri" w:cs="Calibri"/>
        </w:rPr>
        <w:t>-</w:t>
      </w:r>
      <w:r>
        <w:rPr>
          <w:rFonts w:eastAsia="Calibri"/>
        </w:rPr>
        <w:t xml:space="preserve"> origine des infections nosocomiales</w:t>
      </w:r>
    </w:p>
    <w:p w14:paraId="1695EF2F" w14:textId="4AF01F31" w:rsidR="00AD4609" w:rsidRDefault="00AD4609" w:rsidP="00B35BBF">
      <w:pPr>
        <w:spacing w:before="120"/>
        <w:jc w:val="both"/>
      </w:pPr>
      <w:r>
        <w:rPr>
          <w:noProof/>
        </w:rPr>
        <w:drawing>
          <wp:inline distT="0" distB="0" distL="0" distR="0" wp14:anchorId="778A64A5" wp14:editId="06E55A39">
            <wp:extent cx="5760720" cy="3048000"/>
            <wp:effectExtent l="0" t="0" r="0" b="0"/>
            <wp:docPr id="24"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
                    <pic:cNvPicPr>
                      <a:picLocks noChangeAspect="1"/>
                    </pic:cNvPicPr>
                  </pic:nvPicPr>
                  <pic:blipFill>
                    <a:blip r:embed="rId10" cstate="print">
                      <a:extLst>
                        <a:ext uri="{28A0092B-C50C-407E-A947-70E740481C1C}">
                          <a14:useLocalDpi xmlns:a14="http://schemas.microsoft.com/office/drawing/2010/main" val="0"/>
                        </a:ext>
                      </a:extLst>
                    </a:blip>
                    <a:stretch/>
                  </pic:blipFill>
                  <pic:spPr bwMode="auto">
                    <a:xfrm>
                      <a:off x="0" y="0"/>
                      <a:ext cx="5760720" cy="3048000"/>
                    </a:xfrm>
                    <a:prstGeom prst="rect">
                      <a:avLst/>
                    </a:prstGeom>
                  </pic:spPr>
                </pic:pic>
              </a:graphicData>
            </a:graphic>
          </wp:inline>
        </w:drawing>
      </w:r>
    </w:p>
    <w:p w14:paraId="3C33B793" w14:textId="54E158B5" w:rsidR="00A82DCF" w:rsidRDefault="00AD4609">
      <w:pPr>
        <w:jc w:val="both"/>
        <w:rPr>
          <w:color w:val="000000" w:themeColor="text1"/>
        </w:rPr>
      </w:pPr>
      <w:r>
        <w:rPr>
          <w:color w:val="000000" w:themeColor="text1"/>
        </w:rPr>
        <w:t xml:space="preserve">Source : </w:t>
      </w:r>
      <w:hyperlink r:id="rId11" w:history="1">
        <w:r w:rsidRPr="00AD4609">
          <w:rPr>
            <w:rStyle w:val="Lienhypertexte"/>
          </w:rPr>
          <w:t>Inserm</w:t>
        </w:r>
      </w:hyperlink>
    </w:p>
    <w:p w14:paraId="53DE332C" w14:textId="6414F304" w:rsidR="00134123" w:rsidRPr="00B35BBF" w:rsidRDefault="00134123" w:rsidP="00B35BBF">
      <w:pPr>
        <w:spacing w:before="160"/>
      </w:pPr>
      <w:r w:rsidRPr="00B35BBF">
        <w:rPr>
          <w:rFonts w:eastAsia="Calibri"/>
          <w:b/>
        </w:rPr>
        <w:t>Document 3</w:t>
      </w:r>
      <w:r w:rsidRPr="00B35BBF">
        <w:rPr>
          <w:rFonts w:eastAsia="Calibri"/>
        </w:rPr>
        <w:t> </w:t>
      </w:r>
      <w:r w:rsidR="00831EE7">
        <w:rPr>
          <w:rFonts w:eastAsia="Calibri"/>
        </w:rPr>
        <w:t>-</w:t>
      </w:r>
      <w:r w:rsidRPr="00134123">
        <w:rPr>
          <w:rFonts w:eastAsia="Calibri"/>
        </w:rPr>
        <w:t xml:space="preserve"> </w:t>
      </w:r>
      <w:r>
        <w:rPr>
          <w:rFonts w:eastAsia="Calibri"/>
        </w:rPr>
        <w:t>o</w:t>
      </w:r>
      <w:r w:rsidRPr="00134123">
        <w:rPr>
          <w:rFonts w:eastAsia="Calibri"/>
        </w:rPr>
        <w:t>rigines et modes de transmission des infections nosocomiales</w:t>
      </w:r>
      <w:r>
        <w:rPr>
          <w:noProof/>
        </w:rPr>
        <w:drawing>
          <wp:anchor distT="0" distB="0" distL="114300" distR="114300" simplePos="0" relativeHeight="251663360" behindDoc="0" locked="0" layoutInCell="1" allowOverlap="1" wp14:anchorId="4A4158BB" wp14:editId="47F5E94E">
            <wp:simplePos x="0" y="0"/>
            <wp:positionH relativeFrom="column">
              <wp:posOffset>0</wp:posOffset>
            </wp:positionH>
            <wp:positionV relativeFrom="paragraph">
              <wp:posOffset>342265</wp:posOffset>
            </wp:positionV>
            <wp:extent cx="5287010" cy="2515870"/>
            <wp:effectExtent l="0" t="0" r="0" b="0"/>
            <wp:wrapTopAndBottom/>
            <wp:docPr id="25"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
                    <pic:cNvPicPr>
                      <a:picLocks noChangeAspect="1"/>
                    </pic:cNvPicPr>
                  </pic:nvPicPr>
                  <pic:blipFill>
                    <a:blip r:embed="rId12"/>
                    <a:srcRect l="3323" t="8532" r="4885" b="13792"/>
                    <a:stretch/>
                  </pic:blipFill>
                  <pic:spPr bwMode="auto">
                    <a:xfrm>
                      <a:off x="0" y="0"/>
                      <a:ext cx="5287010" cy="2515870"/>
                    </a:xfrm>
                    <a:prstGeom prst="rect">
                      <a:avLst/>
                    </a:prstGeom>
                  </pic:spPr>
                </pic:pic>
              </a:graphicData>
            </a:graphic>
          </wp:anchor>
        </w:drawing>
      </w:r>
    </w:p>
    <w:p w14:paraId="3259D82F" w14:textId="101629FD" w:rsidR="00134123" w:rsidRPr="00B35BBF" w:rsidRDefault="00134123" w:rsidP="00B35BBF">
      <w:r w:rsidRPr="00B35BBF">
        <w:t xml:space="preserve">Source : d’après le site du </w:t>
      </w:r>
      <w:hyperlink r:id="rId13" w:history="1">
        <w:r w:rsidRPr="00B35BBF">
          <w:rPr>
            <w:rStyle w:val="Lienhypertexte"/>
          </w:rPr>
          <w:t>ministère de la santé</w:t>
        </w:r>
      </w:hyperlink>
    </w:p>
    <w:p w14:paraId="63127CE4" w14:textId="7F6DABB0" w:rsidR="00134123" w:rsidRPr="00B66332" w:rsidRDefault="00DB2564" w:rsidP="00DF4BB1">
      <w:pPr>
        <w:pStyle w:val="Titre4"/>
      </w:pPr>
      <w:r w:rsidRPr="00B35BBF">
        <w:t>Réponses attendues</w:t>
      </w:r>
    </w:p>
    <w:p w14:paraId="73968C94" w14:textId="48455124" w:rsidR="00A82DCF" w:rsidRPr="00B35BBF" w:rsidRDefault="00FF1E3E">
      <w:pPr>
        <w:jc w:val="both"/>
      </w:pPr>
      <w:r>
        <w:t>Tableau de</w:t>
      </w:r>
      <w:r w:rsidR="00134123" w:rsidRPr="00831EE7">
        <w:t xml:space="preserve"> comparaison</w:t>
      </w:r>
      <w:r w:rsidR="00134123">
        <w:t xml:space="preserve"> des milieux favorables au développement de différente</w:t>
      </w:r>
      <w:r w:rsidR="002565F2">
        <w:t>s</w:t>
      </w:r>
      <w:r w:rsidR="00134123">
        <w:t xml:space="preserve"> bactéries et</w:t>
      </w:r>
      <w:r>
        <w:t xml:space="preserve"> de</w:t>
      </w:r>
      <w:r w:rsidR="00134123">
        <w:t xml:space="preserve"> la part d’infections nosocomiales.</w:t>
      </w:r>
    </w:p>
    <w:tbl>
      <w:tblPr>
        <w:tblStyle w:val="Grilledutableau"/>
        <w:tblW w:w="9062" w:type="dxa"/>
        <w:tblInd w:w="113" w:type="dxa"/>
        <w:tblLayout w:type="fixed"/>
        <w:tblLook w:val="04A0" w:firstRow="1" w:lastRow="0" w:firstColumn="1" w:lastColumn="0" w:noHBand="0" w:noVBand="1"/>
      </w:tblPr>
      <w:tblGrid>
        <w:gridCol w:w="2266"/>
        <w:gridCol w:w="2265"/>
        <w:gridCol w:w="2266"/>
        <w:gridCol w:w="2265"/>
      </w:tblGrid>
      <w:tr w:rsidR="00A82DCF" w14:paraId="47AFEACD" w14:textId="77777777" w:rsidTr="00134123">
        <w:tc>
          <w:tcPr>
            <w:tcW w:w="2266" w:type="dxa"/>
          </w:tcPr>
          <w:p w14:paraId="719BF07D" w14:textId="77777777" w:rsidR="00A82DCF" w:rsidRDefault="00DB2564">
            <w:pPr>
              <w:widowControl w:val="0"/>
              <w:rPr>
                <w:b/>
                <w:bCs/>
                <w:color w:val="000000" w:themeColor="text1"/>
              </w:rPr>
            </w:pPr>
            <w:r>
              <w:rPr>
                <w:rFonts w:eastAsia="Calibri"/>
                <w:b/>
                <w:bCs/>
                <w:color w:val="000000" w:themeColor="text1"/>
              </w:rPr>
              <w:t>Bactérie</w:t>
            </w:r>
          </w:p>
        </w:tc>
        <w:tc>
          <w:tcPr>
            <w:tcW w:w="2265" w:type="dxa"/>
          </w:tcPr>
          <w:p w14:paraId="0665ECD1" w14:textId="2646A76C" w:rsidR="00A82DCF" w:rsidRDefault="00DB2564">
            <w:pPr>
              <w:widowControl w:val="0"/>
              <w:rPr>
                <w:i/>
                <w:iCs w:val="0"/>
                <w:color w:val="000000" w:themeColor="text1"/>
              </w:rPr>
            </w:pPr>
            <w:r>
              <w:rPr>
                <w:rFonts w:eastAsia="Calibri"/>
                <w:i/>
                <w:color w:val="000000" w:themeColor="text1"/>
              </w:rPr>
              <w:t>Stap</w:t>
            </w:r>
            <w:r w:rsidR="00C44DFC">
              <w:rPr>
                <w:rFonts w:eastAsia="Calibri"/>
                <w:i/>
                <w:color w:val="000000" w:themeColor="text1"/>
              </w:rPr>
              <w:t>h</w:t>
            </w:r>
            <w:r>
              <w:rPr>
                <w:rFonts w:eastAsia="Calibri"/>
                <w:i/>
                <w:color w:val="000000" w:themeColor="text1"/>
              </w:rPr>
              <w:t>ylococcus aureus</w:t>
            </w:r>
          </w:p>
        </w:tc>
        <w:tc>
          <w:tcPr>
            <w:tcW w:w="2266" w:type="dxa"/>
          </w:tcPr>
          <w:p w14:paraId="0F3AB5B7" w14:textId="77777777" w:rsidR="00A82DCF" w:rsidRDefault="00DB2564">
            <w:pPr>
              <w:widowControl w:val="0"/>
              <w:rPr>
                <w:i/>
                <w:iCs w:val="0"/>
                <w:color w:val="000000" w:themeColor="text1"/>
              </w:rPr>
            </w:pPr>
            <w:r>
              <w:rPr>
                <w:rFonts w:eastAsia="Calibri"/>
                <w:i/>
                <w:color w:val="000000" w:themeColor="text1"/>
              </w:rPr>
              <w:t xml:space="preserve">Pseudomonas </w:t>
            </w:r>
            <w:proofErr w:type="spellStart"/>
            <w:r>
              <w:rPr>
                <w:rFonts w:eastAsia="Calibri"/>
                <w:i/>
                <w:color w:val="000000" w:themeColor="text1"/>
              </w:rPr>
              <w:t>aeruginosa</w:t>
            </w:r>
            <w:proofErr w:type="spellEnd"/>
          </w:p>
        </w:tc>
        <w:tc>
          <w:tcPr>
            <w:tcW w:w="2265" w:type="dxa"/>
          </w:tcPr>
          <w:p w14:paraId="5A59F243" w14:textId="77777777" w:rsidR="00A82DCF" w:rsidRDefault="00DB2564">
            <w:pPr>
              <w:widowControl w:val="0"/>
              <w:rPr>
                <w:i/>
                <w:iCs w:val="0"/>
                <w:color w:val="000000" w:themeColor="text1"/>
              </w:rPr>
            </w:pPr>
            <w:r>
              <w:rPr>
                <w:rFonts w:eastAsia="Calibri"/>
                <w:i/>
                <w:color w:val="000000" w:themeColor="text1"/>
              </w:rPr>
              <w:t>Escherichia coli</w:t>
            </w:r>
          </w:p>
        </w:tc>
      </w:tr>
      <w:tr w:rsidR="00A82DCF" w14:paraId="306373DA" w14:textId="77777777" w:rsidTr="00134123">
        <w:tc>
          <w:tcPr>
            <w:tcW w:w="2266" w:type="dxa"/>
          </w:tcPr>
          <w:p w14:paraId="42CF9AFB" w14:textId="77777777" w:rsidR="00A82DCF" w:rsidRDefault="00DB2564">
            <w:pPr>
              <w:widowControl w:val="0"/>
              <w:rPr>
                <w:b/>
                <w:bCs/>
                <w:color w:val="000000" w:themeColor="text1"/>
              </w:rPr>
            </w:pPr>
            <w:r>
              <w:rPr>
                <w:rFonts w:eastAsia="Calibri"/>
                <w:b/>
                <w:bCs/>
                <w:color w:val="000000" w:themeColor="text1"/>
              </w:rPr>
              <w:t>Environnement(s) favorable(s)</w:t>
            </w:r>
          </w:p>
        </w:tc>
        <w:tc>
          <w:tcPr>
            <w:tcW w:w="2265" w:type="dxa"/>
          </w:tcPr>
          <w:p w14:paraId="3179673A" w14:textId="77777777" w:rsidR="00A82DCF" w:rsidRDefault="00DB2564">
            <w:pPr>
              <w:widowControl w:val="0"/>
              <w:rPr>
                <w:color w:val="000000" w:themeColor="text1"/>
              </w:rPr>
            </w:pPr>
            <w:r>
              <w:rPr>
                <w:rFonts w:eastAsia="Calibri"/>
                <w:color w:val="000000" w:themeColor="text1"/>
              </w:rPr>
              <w:t>Muqueuses nasale, buccale et périnéale</w:t>
            </w:r>
          </w:p>
        </w:tc>
        <w:tc>
          <w:tcPr>
            <w:tcW w:w="2266" w:type="dxa"/>
          </w:tcPr>
          <w:p w14:paraId="1979DFF5" w14:textId="77777777" w:rsidR="00A82DCF" w:rsidRDefault="00DB2564">
            <w:pPr>
              <w:widowControl w:val="0"/>
              <w:rPr>
                <w:color w:val="000000" w:themeColor="text1"/>
              </w:rPr>
            </w:pPr>
            <w:r>
              <w:rPr>
                <w:rFonts w:eastAsia="Calibri"/>
                <w:color w:val="000000" w:themeColor="text1"/>
              </w:rPr>
              <w:t>Environnements humides</w:t>
            </w:r>
          </w:p>
        </w:tc>
        <w:tc>
          <w:tcPr>
            <w:tcW w:w="2265" w:type="dxa"/>
          </w:tcPr>
          <w:p w14:paraId="73918335" w14:textId="77777777" w:rsidR="00A82DCF" w:rsidRDefault="00DB2564">
            <w:pPr>
              <w:widowControl w:val="0"/>
              <w:rPr>
                <w:color w:val="000000" w:themeColor="text1"/>
              </w:rPr>
            </w:pPr>
            <w:r>
              <w:rPr>
                <w:rFonts w:eastAsia="Calibri"/>
                <w:color w:val="000000" w:themeColor="text1"/>
              </w:rPr>
              <w:t>Intestins</w:t>
            </w:r>
          </w:p>
        </w:tc>
      </w:tr>
      <w:tr w:rsidR="00A82DCF" w14:paraId="4CF309C7" w14:textId="77777777" w:rsidTr="00134123">
        <w:tc>
          <w:tcPr>
            <w:tcW w:w="2266" w:type="dxa"/>
          </w:tcPr>
          <w:p w14:paraId="726045BD" w14:textId="77777777" w:rsidR="00A82DCF" w:rsidRDefault="00DB2564">
            <w:pPr>
              <w:widowControl w:val="0"/>
              <w:rPr>
                <w:b/>
                <w:bCs/>
                <w:color w:val="000000" w:themeColor="text1"/>
              </w:rPr>
            </w:pPr>
            <w:r>
              <w:rPr>
                <w:rFonts w:eastAsia="Calibri"/>
                <w:b/>
                <w:bCs/>
                <w:color w:val="000000" w:themeColor="text1"/>
              </w:rPr>
              <w:t>Proportion des infections nosocomiales</w:t>
            </w:r>
          </w:p>
        </w:tc>
        <w:tc>
          <w:tcPr>
            <w:tcW w:w="2265" w:type="dxa"/>
          </w:tcPr>
          <w:p w14:paraId="726051CD" w14:textId="77777777" w:rsidR="00A82DCF" w:rsidRDefault="00DB2564">
            <w:pPr>
              <w:widowControl w:val="0"/>
              <w:jc w:val="center"/>
              <w:rPr>
                <w:color w:val="000000" w:themeColor="text1"/>
              </w:rPr>
            </w:pPr>
            <w:r>
              <w:rPr>
                <w:rFonts w:eastAsia="Calibri"/>
                <w:color w:val="000000" w:themeColor="text1"/>
              </w:rPr>
              <w:t>16%</w:t>
            </w:r>
          </w:p>
        </w:tc>
        <w:tc>
          <w:tcPr>
            <w:tcW w:w="2266" w:type="dxa"/>
          </w:tcPr>
          <w:p w14:paraId="742F2646" w14:textId="77777777" w:rsidR="00A82DCF" w:rsidRDefault="00DB2564">
            <w:pPr>
              <w:widowControl w:val="0"/>
              <w:jc w:val="center"/>
              <w:rPr>
                <w:color w:val="000000" w:themeColor="text1"/>
              </w:rPr>
            </w:pPr>
            <w:r>
              <w:rPr>
                <w:rFonts w:eastAsia="Calibri"/>
                <w:color w:val="000000" w:themeColor="text1"/>
              </w:rPr>
              <w:t>8,4%</w:t>
            </w:r>
          </w:p>
        </w:tc>
        <w:tc>
          <w:tcPr>
            <w:tcW w:w="2265" w:type="dxa"/>
          </w:tcPr>
          <w:p w14:paraId="4FDC2E8F" w14:textId="77777777" w:rsidR="00A82DCF" w:rsidRDefault="00DB2564">
            <w:pPr>
              <w:widowControl w:val="0"/>
              <w:jc w:val="center"/>
              <w:rPr>
                <w:color w:val="000000" w:themeColor="text1"/>
              </w:rPr>
            </w:pPr>
            <w:r>
              <w:rPr>
                <w:rFonts w:eastAsia="Calibri"/>
                <w:color w:val="000000" w:themeColor="text1"/>
              </w:rPr>
              <w:t>26%</w:t>
            </w:r>
          </w:p>
        </w:tc>
      </w:tr>
    </w:tbl>
    <w:p w14:paraId="22CAEB5D" w14:textId="2FEA6341" w:rsidR="00A82DCF" w:rsidRDefault="00134123" w:rsidP="00B35BBF">
      <w:r>
        <w:t>L</w:t>
      </w:r>
      <w:r w:rsidRPr="00134123">
        <w:t xml:space="preserve">e principal </w:t>
      </w:r>
      <w:r w:rsidRPr="00831EE7">
        <w:t>mode</w:t>
      </w:r>
      <w:r w:rsidRPr="00134123">
        <w:t xml:space="preserve"> de transmissi</w:t>
      </w:r>
      <w:r>
        <w:t xml:space="preserve">on des infections nosocomiales est la transmission </w:t>
      </w:r>
      <w:proofErr w:type="spellStart"/>
      <w:r>
        <w:t>manuport</w:t>
      </w:r>
      <w:r>
        <w:rPr>
          <w:rFonts w:cs="Marianne Light"/>
        </w:rPr>
        <w:t>é</w:t>
      </w:r>
      <w:r>
        <w:t>e</w:t>
      </w:r>
      <w:proofErr w:type="spellEnd"/>
      <w:r>
        <w:t xml:space="preserve"> par les soignants.</w:t>
      </w:r>
    </w:p>
    <w:p w14:paraId="4EFC68AC" w14:textId="155CBFEA" w:rsidR="00A82DCF" w:rsidRDefault="00DB2564" w:rsidP="00DF4BB1">
      <w:pPr>
        <w:pStyle w:val="Titre3"/>
      </w:pPr>
      <w:r>
        <w:lastRenderedPageBreak/>
        <w:t>Activité 3</w:t>
      </w:r>
      <w:r>
        <w:rPr>
          <w:rFonts w:ascii="Calibri" w:hAnsi="Calibri" w:cs="Calibri"/>
        </w:rPr>
        <w:t> </w:t>
      </w:r>
      <w:r>
        <w:t xml:space="preserve">: </w:t>
      </w:r>
      <w:r w:rsidR="00896A8B">
        <w:t>n</w:t>
      </w:r>
      <w:r>
        <w:t>otion de bact</w:t>
      </w:r>
      <w:r>
        <w:rPr>
          <w:rFonts w:cs="Marianne Light"/>
        </w:rPr>
        <w:t>é</w:t>
      </w:r>
      <w:r>
        <w:t xml:space="preserve">ries </w:t>
      </w:r>
      <w:proofErr w:type="spellStart"/>
      <w:r>
        <w:t>multir</w:t>
      </w:r>
      <w:r>
        <w:rPr>
          <w:rFonts w:cs="Marianne Light"/>
        </w:rPr>
        <w:t>é</w:t>
      </w:r>
      <w:r>
        <w:t>sistantes</w:t>
      </w:r>
      <w:proofErr w:type="spellEnd"/>
    </w:p>
    <w:p w14:paraId="7CA70A95" w14:textId="22DF457C" w:rsidR="00B66332" w:rsidRDefault="00B66332" w:rsidP="00DF4BB1">
      <w:pPr>
        <w:pStyle w:val="Titre4"/>
      </w:pPr>
      <w:r>
        <w:t>Situation professionnelle</w:t>
      </w:r>
    </w:p>
    <w:p w14:paraId="6B374BDD" w14:textId="534C44B1" w:rsidR="00896A8B" w:rsidRPr="00B35BBF" w:rsidRDefault="00B66332" w:rsidP="00B35BBF">
      <w:r>
        <w:rPr>
          <w:rFonts w:eastAsia="Helvetica Neue"/>
        </w:rPr>
        <w:t>La pénicilline, antibiotique de première intention administré à monsieur X n’est pas efficace.</w:t>
      </w:r>
    </w:p>
    <w:p w14:paraId="436654F2" w14:textId="591091BD" w:rsidR="00896A8B" w:rsidRDefault="00896A8B" w:rsidP="00DF4BB1">
      <w:pPr>
        <w:pStyle w:val="Titre4"/>
      </w:pPr>
      <w:r>
        <w:t>Consigne</w:t>
      </w:r>
    </w:p>
    <w:p w14:paraId="1CE891F5" w14:textId="58D8EA18" w:rsidR="00DA6E36" w:rsidRDefault="0071375F" w:rsidP="00B35BBF">
      <w:r>
        <w:t>À</w:t>
      </w:r>
      <w:r w:rsidR="00896A8B" w:rsidRPr="00896A8B">
        <w:t xml:space="preserve"> partir des documents 4 et 5</w:t>
      </w:r>
      <w:r w:rsidR="00896A8B" w:rsidRPr="00B35BBF">
        <w:t xml:space="preserve">, </w:t>
      </w:r>
      <w:r w:rsidR="00DA6E36">
        <w:t>proposer une explication à l’absence d’efficacité de l’antibiotique administré à monsieur X.</w:t>
      </w:r>
    </w:p>
    <w:p w14:paraId="4CED3EE2" w14:textId="2AB8FE84" w:rsidR="00DF4BB1" w:rsidRDefault="00DF4BB1" w:rsidP="00DF4BB1">
      <w:pPr>
        <w:pStyle w:val="Titre4"/>
      </w:pPr>
      <w:r>
        <w:t>Ressources</w:t>
      </w:r>
    </w:p>
    <w:p w14:paraId="05595D62" w14:textId="1A0F02DB" w:rsidR="00896A8B" w:rsidRPr="00B35BBF" w:rsidRDefault="00DB2564" w:rsidP="00B35BBF">
      <w:pPr>
        <w:spacing w:before="120"/>
      </w:pPr>
      <w:r w:rsidRPr="00B35BBF">
        <w:rPr>
          <w:b/>
        </w:rPr>
        <w:t>Document 4</w:t>
      </w:r>
      <w:r w:rsidR="00896A8B">
        <w:rPr>
          <w:rFonts w:ascii="Calibri" w:hAnsi="Calibri" w:cs="Calibri"/>
        </w:rPr>
        <w:t> </w:t>
      </w:r>
      <w:r w:rsidR="005E1660">
        <w:t>-</w:t>
      </w:r>
      <w:r w:rsidR="00896A8B">
        <w:t xml:space="preserve"> r</w:t>
      </w:r>
      <w:r>
        <w:rPr>
          <w:rFonts w:cs="Marianne Light"/>
        </w:rPr>
        <w:t>é</w:t>
      </w:r>
      <w:r>
        <w:t>sistance bact</w:t>
      </w:r>
      <w:r>
        <w:rPr>
          <w:rFonts w:cs="Marianne Light"/>
        </w:rPr>
        <w:t>é</w:t>
      </w:r>
      <w:r>
        <w:t xml:space="preserve">rienne et </w:t>
      </w:r>
      <w:proofErr w:type="spellStart"/>
      <w:r>
        <w:t>multir</w:t>
      </w:r>
      <w:r>
        <w:rPr>
          <w:rFonts w:cs="Marianne Light"/>
        </w:rPr>
        <w:t>é</w:t>
      </w:r>
      <w:r>
        <w:t>sistance</w:t>
      </w:r>
      <w:proofErr w:type="spellEnd"/>
      <w:r w:rsidR="00896A8B">
        <w:rPr>
          <w:rFonts w:eastAsia="Calibri"/>
          <w:noProof/>
        </w:rPr>
        <w:drawing>
          <wp:anchor distT="0" distB="0" distL="114300" distR="114300" simplePos="0" relativeHeight="251665408" behindDoc="0" locked="0" layoutInCell="1" allowOverlap="1" wp14:anchorId="346BFDB5" wp14:editId="2DF0D1A9">
            <wp:simplePos x="0" y="0"/>
            <wp:positionH relativeFrom="column">
              <wp:posOffset>0</wp:posOffset>
            </wp:positionH>
            <wp:positionV relativeFrom="paragraph">
              <wp:posOffset>266700</wp:posOffset>
            </wp:positionV>
            <wp:extent cx="6433820" cy="3038475"/>
            <wp:effectExtent l="0" t="0" r="5080" b="9525"/>
            <wp:wrapTopAndBottom/>
            <wp:docPr id="26" name="Image 3"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3" descr="Une image contenant texte, capture d’écran, Police&#10;&#10;Description générée automatiquement"/>
                    <pic:cNvPicPr>
                      <a:picLocks noChangeAspect="1"/>
                    </pic:cNvPicPr>
                  </pic:nvPicPr>
                  <pic:blipFill>
                    <a:blip r:embed="rId14"/>
                    <a:srcRect t="7699" b="16483"/>
                    <a:stretch/>
                  </pic:blipFill>
                  <pic:spPr bwMode="auto">
                    <a:xfrm>
                      <a:off x="0" y="0"/>
                      <a:ext cx="6433820" cy="3038475"/>
                    </a:xfrm>
                    <a:prstGeom prst="rect">
                      <a:avLst/>
                    </a:prstGeom>
                  </pic:spPr>
                </pic:pic>
              </a:graphicData>
            </a:graphic>
            <wp14:sizeRelH relativeFrom="margin">
              <wp14:pctWidth>0</wp14:pctWidth>
            </wp14:sizeRelH>
            <wp14:sizeRelV relativeFrom="margin">
              <wp14:pctHeight>0</wp14:pctHeight>
            </wp14:sizeRelV>
          </wp:anchor>
        </w:drawing>
      </w:r>
    </w:p>
    <w:p w14:paraId="25F6AC31" w14:textId="74EA341E" w:rsidR="00A82DCF" w:rsidRPr="00B35BBF" w:rsidRDefault="00DB2564" w:rsidP="00B35BBF">
      <w:pPr>
        <w:spacing w:after="120"/>
        <w:rPr>
          <w:rStyle w:val="Lienhypertexte"/>
          <w:iCs w:val="0"/>
          <w:color w:val="000000" w:themeColor="text1"/>
        </w:rPr>
      </w:pPr>
      <w:r w:rsidRPr="00B35BBF">
        <w:rPr>
          <w:color w:val="000000" w:themeColor="text1"/>
        </w:rPr>
        <w:t>Source</w:t>
      </w:r>
      <w:r w:rsidRPr="00B35BBF">
        <w:rPr>
          <w:rFonts w:ascii="Calibri" w:hAnsi="Calibri" w:cs="Calibri"/>
          <w:color w:val="000000" w:themeColor="text1"/>
        </w:rPr>
        <w:t> </w:t>
      </w:r>
      <w:r w:rsidRPr="00B35BBF">
        <w:rPr>
          <w:color w:val="000000" w:themeColor="text1"/>
        </w:rPr>
        <w:t>: d</w:t>
      </w:r>
      <w:r w:rsidRPr="00B35BBF">
        <w:rPr>
          <w:rFonts w:cs="Marianne Light"/>
          <w:color w:val="000000" w:themeColor="text1"/>
        </w:rPr>
        <w:t>’</w:t>
      </w:r>
      <w:r w:rsidRPr="00B35BBF">
        <w:rPr>
          <w:color w:val="000000" w:themeColor="text1"/>
        </w:rPr>
        <w:t>apr</w:t>
      </w:r>
      <w:r w:rsidRPr="00B35BBF">
        <w:rPr>
          <w:rFonts w:cs="Marianne Light"/>
          <w:color w:val="000000" w:themeColor="text1"/>
        </w:rPr>
        <w:t>è</w:t>
      </w:r>
      <w:r w:rsidRPr="00B35BBF">
        <w:rPr>
          <w:color w:val="000000" w:themeColor="text1"/>
        </w:rPr>
        <w:t xml:space="preserve">s </w:t>
      </w:r>
      <w:r w:rsidR="00896A8B" w:rsidRPr="00B35BBF">
        <w:rPr>
          <w:color w:val="000000" w:themeColor="text1"/>
        </w:rPr>
        <w:t>le site de l’</w:t>
      </w:r>
      <w:hyperlink r:id="rId15" w:history="1">
        <w:r w:rsidR="00896A8B" w:rsidRPr="00B35BBF">
          <w:rPr>
            <w:rStyle w:val="Lienhypertexte"/>
          </w:rPr>
          <w:t>Inserm</w:t>
        </w:r>
      </w:hyperlink>
    </w:p>
    <w:p w14:paraId="1D123154" w14:textId="7D75EA4A" w:rsidR="00896A8B" w:rsidRDefault="00DB2564" w:rsidP="00B35BBF">
      <w:pPr>
        <w:keepNext/>
        <w:spacing w:before="120" w:after="120"/>
      </w:pPr>
      <w:r w:rsidRPr="00B35BBF">
        <w:rPr>
          <w:b/>
        </w:rPr>
        <w:t xml:space="preserve">Document </w:t>
      </w:r>
      <w:proofErr w:type="gramStart"/>
      <w:r w:rsidRPr="00B35BBF">
        <w:rPr>
          <w:b/>
        </w:rPr>
        <w:t>5</w:t>
      </w:r>
      <w:r>
        <w:rPr>
          <w:rFonts w:ascii="Calibri" w:hAnsi="Calibri" w:cs="Calibri"/>
        </w:rPr>
        <w:t> </w:t>
      </w:r>
      <w:r w:rsidR="00896A8B">
        <w:t xml:space="preserve"> -</w:t>
      </w:r>
      <w:proofErr w:type="gramEnd"/>
      <w:r w:rsidR="00896A8B">
        <w:t xml:space="preserve"> l</w:t>
      </w:r>
      <w:r>
        <w:rPr>
          <w:rFonts w:cs="Marianne Light"/>
        </w:rPr>
        <w:t>’é</w:t>
      </w:r>
      <w:r>
        <w:t>mergence des B</w:t>
      </w:r>
      <w:r w:rsidR="00D14113">
        <w:t>M</w:t>
      </w:r>
      <w:r w:rsidR="00896A8B">
        <w:t>R</w:t>
      </w:r>
      <w:r>
        <w:t xml:space="preserve"> en secteur de soins</w:t>
      </w:r>
    </w:p>
    <w:p w14:paraId="5DFB3676" w14:textId="103E1B24" w:rsidR="00896A8B" w:rsidRPr="00B35BBF" w:rsidRDefault="00896A8B" w:rsidP="00B35BBF">
      <w:pPr>
        <w:spacing w:after="120"/>
        <w:rPr>
          <w:rFonts w:eastAsia="Calibri"/>
        </w:rPr>
      </w:pPr>
      <w:r>
        <w:rPr>
          <w:rFonts w:eastAsia="Calibri"/>
        </w:rPr>
        <w:t>Les patients accueillis en établissement de soins sont les plus à risque de contracter une infection bactérienne en raison de leur état de santé</w:t>
      </w:r>
      <w:r>
        <w:rPr>
          <w:rFonts w:ascii="Calibri" w:eastAsia="Calibri" w:hAnsi="Calibri" w:cs="Calibri"/>
        </w:rPr>
        <w:t> </w:t>
      </w:r>
      <w:r>
        <w:rPr>
          <w:rFonts w:eastAsia="Calibri"/>
        </w:rPr>
        <w:t>: ils sont consid</w:t>
      </w:r>
      <w:r>
        <w:rPr>
          <w:rFonts w:eastAsia="Calibri" w:cs="Marianne Light"/>
        </w:rPr>
        <w:t>é</w:t>
      </w:r>
      <w:r>
        <w:rPr>
          <w:rFonts w:eastAsia="Calibri"/>
        </w:rPr>
        <w:t>r</w:t>
      </w:r>
      <w:r>
        <w:rPr>
          <w:rFonts w:eastAsia="Calibri" w:cs="Marianne Light"/>
        </w:rPr>
        <w:t>é</w:t>
      </w:r>
      <w:r>
        <w:rPr>
          <w:rFonts w:eastAsia="Calibri"/>
        </w:rPr>
        <w:t>s comme vuln</w:t>
      </w:r>
      <w:r>
        <w:rPr>
          <w:rFonts w:eastAsia="Calibri" w:cs="Marianne Light"/>
        </w:rPr>
        <w:t>é</w:t>
      </w:r>
      <w:r>
        <w:rPr>
          <w:rFonts w:eastAsia="Calibri"/>
        </w:rPr>
        <w:t>rables. Pour limiter ce risque, l</w:t>
      </w:r>
      <w:r>
        <w:rPr>
          <w:rFonts w:eastAsia="Calibri" w:cs="Marianne Light"/>
        </w:rPr>
        <w:t>’</w:t>
      </w:r>
      <w:r>
        <w:rPr>
          <w:rFonts w:eastAsia="Calibri"/>
        </w:rPr>
        <w:t>usage d</w:t>
      </w:r>
      <w:r>
        <w:rPr>
          <w:rFonts w:eastAsia="Calibri" w:cs="Marianne Light"/>
        </w:rPr>
        <w:t>’</w:t>
      </w:r>
      <w:r>
        <w:rPr>
          <w:rFonts w:eastAsia="Calibri"/>
        </w:rPr>
        <w:t xml:space="preserve">antibiotiques (traitement visant </w:t>
      </w:r>
      <w:r>
        <w:rPr>
          <w:rFonts w:eastAsia="Calibri" w:cs="Marianne Light"/>
        </w:rPr>
        <w:t>à</w:t>
      </w:r>
      <w:r>
        <w:rPr>
          <w:rFonts w:eastAsia="Calibri"/>
        </w:rPr>
        <w:t xml:space="preserve"> lutter contre les infections bact</w:t>
      </w:r>
      <w:r>
        <w:rPr>
          <w:rFonts w:eastAsia="Calibri" w:cs="Marianne Light"/>
        </w:rPr>
        <w:t>é</w:t>
      </w:r>
      <w:r>
        <w:rPr>
          <w:rFonts w:eastAsia="Calibri"/>
        </w:rPr>
        <w:t xml:space="preserve">riennes) est important. Cependant, </w:t>
      </w:r>
      <w:r w:rsidR="00352943">
        <w:rPr>
          <w:rFonts w:eastAsia="Calibri"/>
        </w:rPr>
        <w:t>un</w:t>
      </w:r>
      <w:r>
        <w:rPr>
          <w:rFonts w:eastAsia="Calibri"/>
        </w:rPr>
        <w:t xml:space="preserve"> </w:t>
      </w:r>
      <w:r w:rsidR="00352943">
        <w:rPr>
          <w:rFonts w:eastAsia="Calibri"/>
        </w:rPr>
        <w:t>antibiotique tue les bactéries sensibles à cet antibiotique, mais celles qui sont résistantes ne meurent pas. Par conséquen</w:t>
      </w:r>
      <w:r w:rsidR="002565F2">
        <w:rPr>
          <w:rFonts w:eastAsia="Calibri"/>
        </w:rPr>
        <w:t>t</w:t>
      </w:r>
      <w:r w:rsidR="00352943">
        <w:rPr>
          <w:rFonts w:eastAsia="Calibri"/>
        </w:rPr>
        <w:t xml:space="preserve">, l’antibiotique sélectionne les bactéries qui lui sont résistantes, c’est la sélection naturelle. Ce </w:t>
      </w:r>
      <w:r>
        <w:rPr>
          <w:rFonts w:eastAsia="Calibri"/>
        </w:rPr>
        <w:t>mécanisme</w:t>
      </w:r>
      <w:r w:rsidR="00352943">
        <w:rPr>
          <w:rFonts w:eastAsia="Calibri"/>
        </w:rPr>
        <w:t xml:space="preserve"> rend progressivement le</w:t>
      </w:r>
      <w:r>
        <w:rPr>
          <w:rFonts w:eastAsia="Calibri"/>
        </w:rPr>
        <w:t xml:space="preserve">s traitements </w:t>
      </w:r>
      <w:r w:rsidR="00352943">
        <w:rPr>
          <w:rFonts w:eastAsia="Calibri"/>
        </w:rPr>
        <w:t xml:space="preserve">antibiotiques </w:t>
      </w:r>
      <w:r>
        <w:rPr>
          <w:rFonts w:eastAsia="Calibri"/>
        </w:rPr>
        <w:t>inefficaces</w:t>
      </w:r>
      <w:r>
        <w:rPr>
          <w:rFonts w:ascii="Calibri" w:eastAsia="Calibri" w:hAnsi="Calibri" w:cs="Calibri"/>
        </w:rPr>
        <w:t> </w:t>
      </w:r>
      <w:r>
        <w:rPr>
          <w:rFonts w:eastAsia="Calibri"/>
        </w:rPr>
        <w:t>: on parle de r</w:t>
      </w:r>
      <w:r>
        <w:rPr>
          <w:rFonts w:eastAsia="Calibri" w:cs="Marianne Light"/>
        </w:rPr>
        <w:t>é</w:t>
      </w:r>
      <w:r>
        <w:rPr>
          <w:rFonts w:eastAsia="Calibri"/>
        </w:rPr>
        <w:t>sista</w:t>
      </w:r>
      <w:r w:rsidR="00352943">
        <w:rPr>
          <w:rFonts w:eastAsia="Calibri"/>
        </w:rPr>
        <w:t>nce aux antibiotiques. Lorsque d</w:t>
      </w:r>
      <w:r>
        <w:rPr>
          <w:rFonts w:eastAsia="Calibri"/>
        </w:rPr>
        <w:t xml:space="preserve">es souches bactériennes </w:t>
      </w:r>
      <w:r w:rsidR="00352943">
        <w:rPr>
          <w:rFonts w:eastAsia="Calibri"/>
        </w:rPr>
        <w:t xml:space="preserve">sont résistantes à plusieurs antibiotiques, </w:t>
      </w:r>
      <w:r>
        <w:rPr>
          <w:rFonts w:eastAsia="Calibri"/>
        </w:rPr>
        <w:t xml:space="preserve">on parle de bactéries </w:t>
      </w:r>
      <w:proofErr w:type="spellStart"/>
      <w:r>
        <w:rPr>
          <w:rFonts w:eastAsia="Calibri"/>
        </w:rPr>
        <w:t>multirésistantes</w:t>
      </w:r>
      <w:proofErr w:type="spellEnd"/>
      <w:r w:rsidR="00352943">
        <w:rPr>
          <w:rFonts w:eastAsia="Calibri"/>
        </w:rPr>
        <w:t xml:space="preserve"> (BMR)</w:t>
      </w:r>
    </w:p>
    <w:p w14:paraId="033B6512" w14:textId="19D81695" w:rsidR="00F27A1A" w:rsidRDefault="00896A8B" w:rsidP="00B35BBF">
      <w:pPr>
        <w:rPr>
          <w:rFonts w:eastAsia="Calibri"/>
        </w:rPr>
      </w:pPr>
      <w:r>
        <w:rPr>
          <w:rFonts w:eastAsia="Calibri"/>
        </w:rPr>
        <w:t xml:space="preserve">Cette capacité </w:t>
      </w:r>
      <w:r w:rsidR="00352943">
        <w:rPr>
          <w:rFonts w:eastAsia="Calibri"/>
        </w:rPr>
        <w:t xml:space="preserve">des bactéries </w:t>
      </w:r>
      <w:proofErr w:type="spellStart"/>
      <w:r w:rsidR="00352943">
        <w:rPr>
          <w:rFonts w:eastAsia="Calibri"/>
        </w:rPr>
        <w:t>multirésistantes</w:t>
      </w:r>
      <w:proofErr w:type="spellEnd"/>
      <w:r w:rsidR="00352943">
        <w:rPr>
          <w:rFonts w:eastAsia="Calibri"/>
        </w:rPr>
        <w:t xml:space="preserve"> </w:t>
      </w:r>
      <w:r>
        <w:rPr>
          <w:rFonts w:eastAsia="Calibri"/>
        </w:rPr>
        <w:t>à se développer malgré la présence de plusieurs antibiotiques rend le traitement des infections nosocomiales complexe</w:t>
      </w:r>
      <w:r w:rsidR="00906AA9">
        <w:rPr>
          <w:rFonts w:eastAsia="Calibri"/>
        </w:rPr>
        <w:t>s</w:t>
      </w:r>
      <w:r>
        <w:rPr>
          <w:rFonts w:eastAsia="Calibri"/>
        </w:rPr>
        <w:t xml:space="preserve"> sur le plan individuel et collectif. En effet, face à un patient infecté pa</w:t>
      </w:r>
      <w:r w:rsidR="002565F2">
        <w:rPr>
          <w:rFonts w:eastAsia="Calibri"/>
        </w:rPr>
        <w:t xml:space="preserve">r une bactérie </w:t>
      </w:r>
      <w:proofErr w:type="spellStart"/>
      <w:r w:rsidR="002565F2">
        <w:rPr>
          <w:rFonts w:eastAsia="Calibri"/>
        </w:rPr>
        <w:t>multirésistante</w:t>
      </w:r>
      <w:proofErr w:type="spellEnd"/>
      <w:r w:rsidR="002565F2">
        <w:rPr>
          <w:rFonts w:eastAsia="Calibri"/>
        </w:rPr>
        <w:t>,</w:t>
      </w:r>
      <w:r w:rsidR="00352943">
        <w:rPr>
          <w:rFonts w:eastAsia="Calibri"/>
        </w:rPr>
        <w:t xml:space="preserve"> par exemple </w:t>
      </w:r>
      <w:r w:rsidR="00906AA9">
        <w:rPr>
          <w:rFonts w:eastAsia="Calibri"/>
        </w:rPr>
        <w:t>une infection par un</w:t>
      </w:r>
      <w:r w:rsidR="00352943">
        <w:rPr>
          <w:rFonts w:eastAsia="Calibri"/>
        </w:rPr>
        <w:t xml:space="preserve"> </w:t>
      </w:r>
      <w:r w:rsidR="00352943" w:rsidRPr="00B35BBF">
        <w:rPr>
          <w:rFonts w:eastAsia="Calibri"/>
        </w:rPr>
        <w:t>Staphylocoque doré</w:t>
      </w:r>
      <w:r w:rsidR="00352943" w:rsidRPr="002565F2">
        <w:rPr>
          <w:rFonts w:eastAsia="Calibri"/>
        </w:rPr>
        <w:t xml:space="preserve"> (</w:t>
      </w:r>
      <w:r w:rsidR="00352943" w:rsidRPr="00B35BBF">
        <w:rPr>
          <w:rFonts w:eastAsia="Calibri"/>
          <w:i/>
        </w:rPr>
        <w:t>Staphylococcus aureus</w:t>
      </w:r>
      <w:r w:rsidR="00352943" w:rsidRPr="002565F2">
        <w:rPr>
          <w:rFonts w:eastAsia="Calibri"/>
        </w:rPr>
        <w:t xml:space="preserve">) </w:t>
      </w:r>
      <w:proofErr w:type="spellStart"/>
      <w:r w:rsidR="00352943" w:rsidRPr="002565F2">
        <w:rPr>
          <w:rFonts w:eastAsia="Calibri"/>
        </w:rPr>
        <w:t>multirésistant</w:t>
      </w:r>
      <w:proofErr w:type="spellEnd"/>
      <w:r w:rsidR="00352943" w:rsidRPr="002565F2">
        <w:rPr>
          <w:rFonts w:eastAsia="Calibri"/>
        </w:rPr>
        <w:t xml:space="preserve">, </w:t>
      </w:r>
      <w:r w:rsidR="00906AA9">
        <w:rPr>
          <w:rFonts w:eastAsia="Calibri"/>
        </w:rPr>
        <w:t>il est possible d</w:t>
      </w:r>
      <w:r w:rsidR="00F27A1A">
        <w:rPr>
          <w:rFonts w:eastAsia="Calibri"/>
        </w:rPr>
        <w:t>e réaliser</w:t>
      </w:r>
      <w:r w:rsidR="00931CCF">
        <w:rPr>
          <w:rFonts w:eastAsia="Calibri"/>
        </w:rPr>
        <w:t xml:space="preserve"> un antibiogramme afin de connaî</w:t>
      </w:r>
      <w:r w:rsidR="00F27A1A">
        <w:rPr>
          <w:rFonts w:eastAsia="Calibri"/>
        </w:rPr>
        <w:t>tre à quel(s) antibiotique</w:t>
      </w:r>
      <w:r w:rsidR="002565F2">
        <w:rPr>
          <w:rFonts w:eastAsia="Calibri"/>
        </w:rPr>
        <w:t>(s)</w:t>
      </w:r>
      <w:r w:rsidR="00F27A1A">
        <w:rPr>
          <w:rFonts w:eastAsia="Calibri"/>
        </w:rPr>
        <w:t xml:space="preserve"> elle n’est pas résistante. Il existe effectivement des antibiotiques différents</w:t>
      </w:r>
      <w:r w:rsidR="002565F2">
        <w:rPr>
          <w:rFonts w:eastAsia="Calibri"/>
        </w:rPr>
        <w:t>,</w:t>
      </w:r>
      <w:r w:rsidR="00F27A1A">
        <w:rPr>
          <w:rFonts w:eastAsia="Calibri"/>
        </w:rPr>
        <w:t xml:space="preserve"> mais certains présentent</w:t>
      </w:r>
      <w:r w:rsidRPr="002565F2">
        <w:rPr>
          <w:rFonts w:eastAsia="Calibri"/>
        </w:rPr>
        <w:t xml:space="preserve"> plus d</w:t>
      </w:r>
      <w:r w:rsidRPr="002565F2">
        <w:rPr>
          <w:rFonts w:eastAsia="Calibri" w:cs="Marianne Light"/>
        </w:rPr>
        <w:t>’</w:t>
      </w:r>
      <w:r w:rsidRPr="002565F2">
        <w:rPr>
          <w:rFonts w:eastAsia="Calibri"/>
        </w:rPr>
        <w:t>effets ind</w:t>
      </w:r>
      <w:r w:rsidRPr="00906AA9">
        <w:rPr>
          <w:rFonts w:eastAsia="Calibri" w:cs="Marianne Light"/>
        </w:rPr>
        <w:t>é</w:t>
      </w:r>
      <w:r w:rsidRPr="00906AA9">
        <w:rPr>
          <w:rFonts w:eastAsia="Calibri"/>
        </w:rPr>
        <w:t xml:space="preserve">sirables </w:t>
      </w:r>
      <w:r w:rsidR="00F27A1A">
        <w:rPr>
          <w:rFonts w:eastAsia="Calibri"/>
        </w:rPr>
        <w:t xml:space="preserve">que d’autres, plus </w:t>
      </w:r>
      <w:r w:rsidR="00F27A1A">
        <w:rPr>
          <w:rFonts w:eastAsia="Calibri"/>
        </w:rPr>
        <w:lastRenderedPageBreak/>
        <w:t xml:space="preserve">couramment utilisés. Il arrive également que la bactérie soit résistante à tous les antibiotiques disponibles, </w:t>
      </w:r>
      <w:r w:rsidR="00931CCF">
        <w:rPr>
          <w:rFonts w:eastAsia="Calibri"/>
        </w:rPr>
        <w:t>dans ce cas, on parle d’</w:t>
      </w:r>
      <w:r w:rsidRPr="002565F2">
        <w:rPr>
          <w:rFonts w:eastAsia="Calibri"/>
        </w:rPr>
        <w:t>impasse thér</w:t>
      </w:r>
      <w:r>
        <w:rPr>
          <w:rFonts w:eastAsia="Calibri"/>
        </w:rPr>
        <w:t>apeutique</w:t>
      </w:r>
      <w:r w:rsidR="00931CCF">
        <w:rPr>
          <w:rFonts w:eastAsia="Calibri"/>
        </w:rPr>
        <w:t>.</w:t>
      </w:r>
    </w:p>
    <w:p w14:paraId="50724721" w14:textId="11E70229" w:rsidR="00626660" w:rsidRPr="00B35BBF" w:rsidRDefault="002565F2" w:rsidP="00B35BBF">
      <w:pPr>
        <w:rPr>
          <w:rFonts w:eastAsia="Calibri"/>
        </w:rPr>
      </w:pPr>
      <w:r>
        <w:rPr>
          <w:rFonts w:eastAsia="Calibri"/>
        </w:rPr>
        <w:t>La résistance aux antibiotiques</w:t>
      </w:r>
      <w:r w:rsidR="00F27A1A">
        <w:rPr>
          <w:rFonts w:eastAsia="Calibri"/>
        </w:rPr>
        <w:t xml:space="preserve"> se transmet entre les bactéries et à travers l’environnement</w:t>
      </w:r>
      <w:r w:rsidR="00626660">
        <w:rPr>
          <w:rFonts w:eastAsia="Calibri"/>
        </w:rPr>
        <w:t xml:space="preserve">. La </w:t>
      </w:r>
      <w:r w:rsidR="00F27A1A">
        <w:rPr>
          <w:rFonts w:eastAsia="Calibri"/>
        </w:rPr>
        <w:t>progression de la résistance aux antibiotiques</w:t>
      </w:r>
      <w:r w:rsidR="00626660">
        <w:rPr>
          <w:rFonts w:eastAsia="Calibri"/>
        </w:rPr>
        <w:t xml:space="preserve"> est une </w:t>
      </w:r>
      <w:r w:rsidR="00626660" w:rsidRPr="00B35BBF">
        <w:rPr>
          <w:rFonts w:eastAsia="Calibri"/>
        </w:rPr>
        <w:t>menace sérieuse pour la santé humaine, animale et environnementale</w:t>
      </w:r>
      <w:r w:rsidR="00931CCF">
        <w:rPr>
          <w:rFonts w:eastAsia="Calibri"/>
        </w:rPr>
        <w:t>,</w:t>
      </w:r>
      <w:r w:rsidR="00626660">
        <w:rPr>
          <w:rFonts w:eastAsia="Calibri"/>
        </w:rPr>
        <w:t xml:space="preserve"> mais également pour l’économie mondiale.</w:t>
      </w:r>
    </w:p>
    <w:p w14:paraId="1AC13A19" w14:textId="360F9C83" w:rsidR="00896A8B" w:rsidRPr="00B35BBF" w:rsidRDefault="00DB2564" w:rsidP="00B35BBF">
      <w:pPr>
        <w:rPr>
          <w:rFonts w:eastAsia="Calibri"/>
        </w:rPr>
      </w:pPr>
      <w:r w:rsidRPr="00B35BBF">
        <w:rPr>
          <w:rFonts w:eastAsia="Calibri"/>
        </w:rPr>
        <w:t>Source : d’après</w:t>
      </w:r>
      <w:r w:rsidR="00896A8B" w:rsidRPr="00B35BBF">
        <w:rPr>
          <w:rFonts w:eastAsia="Calibri"/>
        </w:rPr>
        <w:t xml:space="preserve"> le </w:t>
      </w:r>
      <w:hyperlink r:id="rId16" w:history="1">
        <w:r w:rsidR="00896A8B" w:rsidRPr="00B35BBF">
          <w:rPr>
            <w:rStyle w:val="Lienhypertexte"/>
            <w:rFonts w:eastAsia="Calibri"/>
          </w:rPr>
          <w:t xml:space="preserve">site de </w:t>
        </w:r>
        <w:r w:rsidR="00626660" w:rsidRPr="00B35BBF">
          <w:rPr>
            <w:rStyle w:val="Lienhypertexte"/>
            <w:rFonts w:eastAsia="Calibri"/>
          </w:rPr>
          <w:t>santé publique France</w:t>
        </w:r>
      </w:hyperlink>
      <w:r w:rsidR="00626660" w:rsidRPr="00B35BBF">
        <w:rPr>
          <w:rFonts w:eastAsia="Calibri"/>
        </w:rPr>
        <w:t xml:space="preserve"> et </w:t>
      </w:r>
      <w:r w:rsidR="00626660">
        <w:rPr>
          <w:rFonts w:eastAsia="Calibri"/>
        </w:rPr>
        <w:t xml:space="preserve">le </w:t>
      </w:r>
      <w:hyperlink r:id="rId17" w:history="1">
        <w:r w:rsidR="00626660" w:rsidRPr="00626660">
          <w:rPr>
            <w:rStyle w:val="Lienhypertexte"/>
            <w:rFonts w:eastAsia="Calibri"/>
          </w:rPr>
          <w:t>r</w:t>
        </w:r>
        <w:r w:rsidR="00626660" w:rsidRPr="00B35BBF">
          <w:rPr>
            <w:rStyle w:val="Lienhypertexte"/>
            <w:rFonts w:eastAsia="Calibri"/>
          </w:rPr>
          <w:t>apport sur le Système mondial de surveillance de la résistance et de l’utilisation des antimicrobiens (</w:t>
        </w:r>
        <w:r w:rsidR="00626660" w:rsidRPr="00B35BBF">
          <w:rPr>
            <w:rStyle w:val="Lienhypertexte"/>
            <w:rFonts w:ascii="Times New Roman" w:eastAsia="Calibri" w:hAnsi="Times New Roman" w:cs="Times New Roman"/>
            <w:iCs w:val="0"/>
            <w:cs/>
          </w:rPr>
          <w:t>‎</w:t>
        </w:r>
        <w:r w:rsidR="00626660" w:rsidRPr="00B35BBF">
          <w:rPr>
            <w:rStyle w:val="Lienhypertexte"/>
            <w:rFonts w:eastAsia="Calibri"/>
          </w:rPr>
          <w:t>GLASS)</w:t>
        </w:r>
        <w:r w:rsidR="00626660" w:rsidRPr="00B35BBF">
          <w:rPr>
            <w:rStyle w:val="Lienhypertexte"/>
            <w:rFonts w:ascii="Times New Roman" w:eastAsia="Calibri" w:hAnsi="Times New Roman" w:cs="Times New Roman"/>
            <w:iCs w:val="0"/>
            <w:cs/>
          </w:rPr>
          <w:t>‎</w:t>
        </w:r>
        <w:r w:rsidR="00626660" w:rsidRPr="00B35BBF">
          <w:rPr>
            <w:rStyle w:val="Lienhypertexte"/>
            <w:rFonts w:eastAsia="Calibri" w:cs="Marianne"/>
          </w:rPr>
          <w:t> </w:t>
        </w:r>
        <w:r w:rsidR="00626660" w:rsidRPr="00B35BBF">
          <w:rPr>
            <w:rStyle w:val="Lienhypertexte"/>
            <w:rFonts w:eastAsia="Calibri"/>
          </w:rPr>
          <w:t>de l</w:t>
        </w:r>
        <w:r w:rsidR="00626660" w:rsidRPr="00626660">
          <w:rPr>
            <w:rStyle w:val="Lienhypertexte"/>
            <w:rFonts w:eastAsia="Calibri"/>
          </w:rPr>
          <w:t>’OMS</w:t>
        </w:r>
        <w:r w:rsidR="00626660" w:rsidRPr="00B35BBF">
          <w:rPr>
            <w:rStyle w:val="Lienhypertexte"/>
            <w:rFonts w:eastAsia="Calibri"/>
          </w:rPr>
          <w:t xml:space="preserve"> </w:t>
        </w:r>
        <w:r w:rsidR="00626660" w:rsidRPr="00626660">
          <w:rPr>
            <w:rStyle w:val="Lienhypertexte"/>
            <w:rFonts w:eastAsia="Calibri"/>
          </w:rPr>
          <w:t>(</w:t>
        </w:r>
        <w:r w:rsidR="00626660" w:rsidRPr="00B35BBF">
          <w:rPr>
            <w:rStyle w:val="Lienhypertexte"/>
            <w:rFonts w:eastAsia="Calibri"/>
          </w:rPr>
          <w:t>2022</w:t>
        </w:r>
        <w:r w:rsidR="00626660" w:rsidRPr="00626660">
          <w:rPr>
            <w:rStyle w:val="Lienhypertexte"/>
            <w:rFonts w:eastAsia="Calibri"/>
          </w:rPr>
          <w:t>)</w:t>
        </w:r>
      </w:hyperlink>
    </w:p>
    <w:p w14:paraId="30B777BF" w14:textId="2888097B" w:rsidR="00A82DCF" w:rsidRDefault="00DB2564" w:rsidP="00DF4BB1">
      <w:pPr>
        <w:pStyle w:val="Titre4"/>
      </w:pPr>
      <w:r w:rsidRPr="00B66332">
        <w:t>Réponse</w:t>
      </w:r>
      <w:r>
        <w:t xml:space="preserve"> attendue</w:t>
      </w:r>
    </w:p>
    <w:p w14:paraId="323B6D44" w14:textId="428ADE6B" w:rsidR="00A82DCF" w:rsidRDefault="00DB2564" w:rsidP="00B35BBF">
      <w:pPr>
        <w:spacing w:after="120"/>
      </w:pPr>
      <w:r w:rsidRPr="00D14450">
        <w:t>Une B</w:t>
      </w:r>
      <w:r w:rsidR="00D14113" w:rsidRPr="00D14450">
        <w:t>M</w:t>
      </w:r>
      <w:r w:rsidR="00896A8B" w:rsidRPr="00D14450">
        <w:t>R</w:t>
      </w:r>
      <w:r w:rsidRPr="00D14450">
        <w:t xml:space="preserve"> est une </w:t>
      </w:r>
      <w:r w:rsidR="00896A8B" w:rsidRPr="00D14450">
        <w:t>b</w:t>
      </w:r>
      <w:r w:rsidRPr="00D14450">
        <w:t xml:space="preserve">actérie </w:t>
      </w:r>
      <w:proofErr w:type="spellStart"/>
      <w:r w:rsidR="00896A8B" w:rsidRPr="00D14450">
        <w:t>m</w:t>
      </w:r>
      <w:r w:rsidRPr="00D14450">
        <w:t>ulti</w:t>
      </w:r>
      <w:r w:rsidR="00896A8B" w:rsidRPr="00D14450">
        <w:t>r</w:t>
      </w:r>
      <w:r w:rsidRPr="00D14450">
        <w:t>ésistante</w:t>
      </w:r>
      <w:proofErr w:type="spellEnd"/>
      <w:r w:rsidRPr="00D14450">
        <w:t>. C’est une bactérie qui a développé des résistances multiples à plusieurs antibiotiques différents.</w:t>
      </w:r>
      <w:r w:rsidR="00D14450" w:rsidRPr="00D14450">
        <w:t xml:space="preserve"> </w:t>
      </w:r>
      <w:r w:rsidR="00D14450">
        <w:t xml:space="preserve">Les conséquences directes d’une infection par des micro-organismes résistants peuvent être graves : durée plus longue de la maladie, hausse de la mortalité, hospitalisation prolongée, protection affaiblie lors </w:t>
      </w:r>
      <w:r w:rsidR="00626660">
        <w:t xml:space="preserve">d’une intervention chirurgicale, </w:t>
      </w:r>
      <w:r w:rsidR="00D14450">
        <w:t xml:space="preserve">augmentation des coûts, </w:t>
      </w:r>
      <w:r w:rsidR="00626660">
        <w:t>etc.</w:t>
      </w:r>
      <w:r w:rsidR="001A321F">
        <w:t xml:space="preserve"> Les conséquences touchent le domaine de la santé mais également d’autres secteurs comme celui des élevages et de la santé animale.</w:t>
      </w:r>
    </w:p>
    <w:p w14:paraId="0E40CBB2" w14:textId="7D1019C7" w:rsidR="00A82DCF" w:rsidRPr="00856DEC" w:rsidRDefault="00507007" w:rsidP="00856DEC">
      <w:pPr>
        <w:pStyle w:val="Titre2"/>
      </w:pPr>
      <w:r w:rsidRPr="00856DEC">
        <w:t>Ressources complémentaires pour différenc</w:t>
      </w:r>
      <w:r w:rsidR="00DB2564" w:rsidRPr="00856DEC">
        <w:t>i</w:t>
      </w:r>
      <w:r w:rsidRPr="00856DEC">
        <w:t>er</w:t>
      </w:r>
    </w:p>
    <w:p w14:paraId="66D3158C" w14:textId="317401D7" w:rsidR="00A82DCF" w:rsidRPr="005B612C" w:rsidRDefault="00DB2564" w:rsidP="00B35BBF">
      <w:r w:rsidRPr="005B612C">
        <w:t xml:space="preserve">Les documents </w:t>
      </w:r>
      <w:r w:rsidR="005B612C">
        <w:t xml:space="preserve">1 à 5 présents sous la forme de texte </w:t>
      </w:r>
      <w:r w:rsidRPr="005B612C">
        <w:t>peuvent être mis à disposition sous format vidéo</w:t>
      </w:r>
      <w:r w:rsidR="005B612C">
        <w:t>, notamment</w:t>
      </w:r>
      <w:r w:rsidRPr="005B612C">
        <w:t xml:space="preserve"> pour les élèves </w:t>
      </w:r>
      <w:r w:rsidR="005B612C">
        <w:t>qui présente</w:t>
      </w:r>
      <w:r w:rsidR="00931CCF">
        <w:t>nt</w:t>
      </w:r>
      <w:r w:rsidR="005B612C">
        <w:t xml:space="preserve"> un besoin éducatif particulier.</w:t>
      </w:r>
    </w:p>
    <w:p w14:paraId="4AEE8A4E" w14:textId="5FED8536" w:rsidR="00A82DCF" w:rsidRDefault="005B612C" w:rsidP="00B35BBF">
      <w:pPr>
        <w:spacing w:before="120"/>
      </w:pPr>
      <w:r w:rsidRPr="00B35BBF">
        <w:rPr>
          <w:b/>
        </w:rPr>
        <w:t>D</w:t>
      </w:r>
      <w:r w:rsidR="006A68EC">
        <w:rPr>
          <w:b/>
        </w:rPr>
        <w:t>ocument 1</w:t>
      </w:r>
      <w:r w:rsidR="00DB2564" w:rsidRPr="00B35BBF">
        <w:t> </w:t>
      </w:r>
      <w:r w:rsidR="006A68EC">
        <w:t>–</w:t>
      </w:r>
      <w:r w:rsidR="005E1660" w:rsidRPr="005B612C">
        <w:t xml:space="preserve"> </w:t>
      </w:r>
      <w:r w:rsidR="006A68EC">
        <w:t xml:space="preserve">vidéo </w:t>
      </w:r>
      <w:hyperlink r:id="rId18" w:history="1">
        <w:r w:rsidRPr="006A68EC">
          <w:rPr>
            <w:rStyle w:val="Lienhypertexte"/>
          </w:rPr>
          <w:t>i</w:t>
        </w:r>
        <w:r w:rsidR="00DB2564" w:rsidRPr="006A68EC">
          <w:rPr>
            <w:rStyle w:val="Lienhypertexte"/>
          </w:rPr>
          <w:t>nfections liées aux soins (IAS) et infections nosocomiales (IN)</w:t>
        </w:r>
      </w:hyperlink>
    </w:p>
    <w:p w14:paraId="2D8BBF3E" w14:textId="16FAB7A5" w:rsidR="005B612C" w:rsidRPr="005B612C" w:rsidRDefault="005B612C" w:rsidP="00B35BBF">
      <w:pPr>
        <w:jc w:val="center"/>
      </w:pPr>
      <w:r w:rsidRPr="00463644">
        <w:rPr>
          <w:noProof/>
        </w:rPr>
        <w:drawing>
          <wp:inline distT="0" distB="0" distL="0" distR="0" wp14:anchorId="080D3557" wp14:editId="7DC40CC4">
            <wp:extent cx="1339215" cy="1339215"/>
            <wp:effectExtent l="0" t="0" r="0" b="0"/>
            <wp:docPr id="7"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
                    <pic:cNvPicPr>
                      <a:picLocks noChangeAspect="1"/>
                    </pic:cNvPicPr>
                  </pic:nvPicPr>
                  <pic:blipFill>
                    <a:blip r:embed="rId19">
                      <a:extLst>
                        <a:ext uri="{28A0092B-C50C-407E-A947-70E740481C1C}">
                          <a14:useLocalDpi xmlns:a14="http://schemas.microsoft.com/office/drawing/2010/main" val="0"/>
                        </a:ext>
                      </a:extLst>
                    </a:blip>
                    <a:stretch/>
                  </pic:blipFill>
                  <pic:spPr bwMode="auto">
                    <a:xfrm>
                      <a:off x="0" y="0"/>
                      <a:ext cx="1339215" cy="1339215"/>
                    </a:xfrm>
                    <a:prstGeom prst="rect">
                      <a:avLst/>
                    </a:prstGeom>
                  </pic:spPr>
                </pic:pic>
              </a:graphicData>
            </a:graphic>
          </wp:inline>
        </w:drawing>
      </w:r>
      <w:r w:rsidRPr="00AC5B93">
        <w:rPr>
          <w:noProof/>
        </w:rPr>
        <w:drawing>
          <wp:inline distT="0" distB="0" distL="0" distR="0" wp14:anchorId="6E4C666C" wp14:editId="04022397">
            <wp:extent cx="1237615" cy="1237615"/>
            <wp:effectExtent l="0" t="0" r="635" b="635"/>
            <wp:docPr id="2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2"/>
                    <pic:cNvPicPr>
                      <a:picLocks noChangeAspect="1"/>
                    </pic:cNvPicPr>
                  </pic:nvPicPr>
                  <pic:blipFill>
                    <a:blip r:embed="rId20">
                      <a:extLst>
                        <a:ext uri="{28A0092B-C50C-407E-A947-70E740481C1C}">
                          <a14:useLocalDpi xmlns:a14="http://schemas.microsoft.com/office/drawing/2010/main" val="0"/>
                        </a:ext>
                      </a:extLst>
                    </a:blip>
                    <a:stretch/>
                  </pic:blipFill>
                  <pic:spPr bwMode="auto">
                    <a:xfrm>
                      <a:off x="0" y="0"/>
                      <a:ext cx="1237615" cy="1237615"/>
                    </a:xfrm>
                    <a:prstGeom prst="rect">
                      <a:avLst/>
                    </a:prstGeom>
                  </pic:spPr>
                </pic:pic>
              </a:graphicData>
            </a:graphic>
          </wp:inline>
        </w:drawing>
      </w:r>
    </w:p>
    <w:p w14:paraId="7D24DD59" w14:textId="2469FF4D" w:rsidR="00A82DCF" w:rsidRPr="005B612C" w:rsidRDefault="005B612C" w:rsidP="00B35BBF">
      <w:pPr>
        <w:spacing w:before="120"/>
        <w:jc w:val="center"/>
      </w:pPr>
      <w:r w:rsidRPr="00B35BBF">
        <w:rPr>
          <w:b/>
        </w:rPr>
        <w:t>D</w:t>
      </w:r>
      <w:r w:rsidR="00DB2564" w:rsidRPr="00B35BBF">
        <w:rPr>
          <w:b/>
        </w:rPr>
        <w:t>ocument 3</w:t>
      </w:r>
      <w:r w:rsidRPr="00B35BBF">
        <w:rPr>
          <w:b/>
        </w:rPr>
        <w:t xml:space="preserve"> </w:t>
      </w:r>
      <w:r w:rsidR="006A68EC">
        <w:t>–</w:t>
      </w:r>
      <w:r w:rsidR="005E1660" w:rsidRPr="005B612C">
        <w:t xml:space="preserve"> </w:t>
      </w:r>
      <w:r w:rsidR="006A68EC">
        <w:t xml:space="preserve">vidéo </w:t>
      </w:r>
      <w:hyperlink r:id="rId21" w:history="1">
        <w:r w:rsidRPr="006A68EC">
          <w:rPr>
            <w:rStyle w:val="Lienhypertexte"/>
          </w:rPr>
          <w:t>o</w:t>
        </w:r>
        <w:r w:rsidR="00DB2564" w:rsidRPr="006A68EC">
          <w:rPr>
            <w:rStyle w:val="Lienhypertexte"/>
          </w:rPr>
          <w:t>rigines et modes de transmission des infections nosocomiales</w:t>
        </w:r>
      </w:hyperlink>
      <w:r w:rsidRPr="00400D2E">
        <w:rPr>
          <w:b/>
          <w:noProof/>
        </w:rPr>
        <w:drawing>
          <wp:inline distT="0" distB="0" distL="0" distR="0" wp14:anchorId="1A0507E8" wp14:editId="4E0D21C7">
            <wp:extent cx="1435100" cy="1435100"/>
            <wp:effectExtent l="0" t="0" r="0" b="0"/>
            <wp:docPr id="27" name="Image 4" descr="Une image contenant habits, personne, Visage humain, manch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4" descr="Une image contenant habits, personne, Visage humain, manche&#10;&#10;Description générée automatiquement"/>
                    <pic:cNvPicPr>
                      <a:picLocks noChangeAspect="1"/>
                    </pic:cNvPicPr>
                  </pic:nvPicPr>
                  <pic:blipFill>
                    <a:blip r:embed="rId22">
                      <a:extLst>
                        <a:ext uri="{28A0092B-C50C-407E-A947-70E740481C1C}">
                          <a14:useLocalDpi xmlns:a14="http://schemas.microsoft.com/office/drawing/2010/main" val="0"/>
                        </a:ext>
                      </a:extLst>
                    </a:blip>
                    <a:stretch/>
                  </pic:blipFill>
                  <pic:spPr bwMode="auto">
                    <a:xfrm>
                      <a:off x="0" y="0"/>
                      <a:ext cx="1435100" cy="1435100"/>
                    </a:xfrm>
                    <a:prstGeom prst="rect">
                      <a:avLst/>
                    </a:prstGeom>
                  </pic:spPr>
                </pic:pic>
              </a:graphicData>
            </a:graphic>
          </wp:inline>
        </w:drawing>
      </w:r>
      <w:r w:rsidRPr="005D5A31">
        <w:rPr>
          <w:b/>
          <w:noProof/>
        </w:rPr>
        <w:drawing>
          <wp:inline distT="0" distB="0" distL="0" distR="0" wp14:anchorId="090B2F52" wp14:editId="0D231A9C">
            <wp:extent cx="1256030" cy="1256030"/>
            <wp:effectExtent l="0" t="0" r="1270" b="1270"/>
            <wp:docPr id="28" name="Image 6" descr="Une image contenant Graphique, motif, pixel,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6" descr="Une image contenant Graphique, motif, pixel, conception&#10;&#10;Description générée automatiquement"/>
                    <pic:cNvPicPr>
                      <a:picLocks noChangeAspect="1"/>
                    </pic:cNvPicPr>
                  </pic:nvPicPr>
                  <pic:blipFill>
                    <a:blip r:embed="rId23">
                      <a:extLst>
                        <a:ext uri="{28A0092B-C50C-407E-A947-70E740481C1C}">
                          <a14:useLocalDpi xmlns:a14="http://schemas.microsoft.com/office/drawing/2010/main" val="0"/>
                        </a:ext>
                      </a:extLst>
                    </a:blip>
                    <a:stretch/>
                  </pic:blipFill>
                  <pic:spPr bwMode="auto">
                    <a:xfrm>
                      <a:off x="0" y="0"/>
                      <a:ext cx="1256030" cy="1256030"/>
                    </a:xfrm>
                    <a:prstGeom prst="rect">
                      <a:avLst/>
                    </a:prstGeom>
                  </pic:spPr>
                </pic:pic>
              </a:graphicData>
            </a:graphic>
          </wp:inline>
        </w:drawing>
      </w:r>
    </w:p>
    <w:p w14:paraId="29F1BB4D" w14:textId="337B6230" w:rsidR="005B612C" w:rsidRDefault="005B612C" w:rsidP="00B35BBF">
      <w:pPr>
        <w:spacing w:before="120"/>
      </w:pPr>
      <w:r w:rsidRPr="00B35BBF">
        <w:rPr>
          <w:b/>
        </w:rPr>
        <w:t>D</w:t>
      </w:r>
      <w:r w:rsidR="00DB2564" w:rsidRPr="00B35BBF">
        <w:rPr>
          <w:b/>
        </w:rPr>
        <w:t xml:space="preserve">ocument 4 </w:t>
      </w:r>
      <w:r w:rsidR="006A68EC">
        <w:rPr>
          <w:b/>
        </w:rPr>
        <w:t>–</w:t>
      </w:r>
      <w:r>
        <w:t xml:space="preserve"> </w:t>
      </w:r>
      <w:r w:rsidR="006A68EC">
        <w:t xml:space="preserve">vidéo </w:t>
      </w:r>
      <w:hyperlink r:id="rId24" w:history="1">
        <w:r w:rsidRPr="006A68EC">
          <w:rPr>
            <w:rStyle w:val="Lienhypertexte"/>
          </w:rPr>
          <w:t>r</w:t>
        </w:r>
        <w:r w:rsidR="00DB2564" w:rsidRPr="006A68EC">
          <w:rPr>
            <w:rStyle w:val="Lienhypertexte"/>
          </w:rPr>
          <w:t xml:space="preserve">ésistance bactérienne et </w:t>
        </w:r>
        <w:proofErr w:type="spellStart"/>
        <w:r w:rsidR="00DB2564" w:rsidRPr="006A68EC">
          <w:rPr>
            <w:rStyle w:val="Lienhypertexte"/>
          </w:rPr>
          <w:t>multirésistance</w:t>
        </w:r>
        <w:proofErr w:type="spellEnd"/>
      </w:hyperlink>
    </w:p>
    <w:p w14:paraId="3504C562" w14:textId="4AC4D61C" w:rsidR="00A82DCF" w:rsidRPr="005B612C" w:rsidRDefault="005B612C" w:rsidP="00B35BBF">
      <w:pPr>
        <w:jc w:val="center"/>
      </w:pPr>
      <w:r w:rsidRPr="00E41A33">
        <w:rPr>
          <w:b/>
          <w:noProof/>
        </w:rPr>
        <w:drawing>
          <wp:inline distT="0" distB="0" distL="0" distR="0" wp14:anchorId="0720E3FE" wp14:editId="13D74B29">
            <wp:extent cx="1394460" cy="1394460"/>
            <wp:effectExtent l="0" t="0" r="0" b="0"/>
            <wp:docPr id="30"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9"/>
                    <pic:cNvPicPr>
                      <a:picLocks noChangeAspect="1"/>
                    </pic:cNvPicPr>
                  </pic:nvPicPr>
                  <pic:blipFill>
                    <a:blip r:embed="rId25">
                      <a:extLst>
                        <a:ext uri="{28A0092B-C50C-407E-A947-70E740481C1C}">
                          <a14:useLocalDpi xmlns:a14="http://schemas.microsoft.com/office/drawing/2010/main" val="0"/>
                        </a:ext>
                      </a:extLst>
                    </a:blip>
                    <a:stretch/>
                  </pic:blipFill>
                  <pic:spPr bwMode="auto">
                    <a:xfrm>
                      <a:off x="0" y="0"/>
                      <a:ext cx="1394460" cy="1394460"/>
                    </a:xfrm>
                    <a:prstGeom prst="rect">
                      <a:avLst/>
                    </a:prstGeom>
                  </pic:spPr>
                </pic:pic>
              </a:graphicData>
            </a:graphic>
          </wp:inline>
        </w:drawing>
      </w:r>
      <w:r w:rsidRPr="009A2E51">
        <w:rPr>
          <w:b/>
          <w:noProof/>
        </w:rPr>
        <w:drawing>
          <wp:inline distT="0" distB="0" distL="0" distR="0" wp14:anchorId="2C1CE1C3" wp14:editId="6B0DCDCE">
            <wp:extent cx="1246505" cy="1246505"/>
            <wp:effectExtent l="0" t="0" r="0" b="0"/>
            <wp:docPr id="31" name="Image 5" descr="Une image contenant Graphique, motif, pixel,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5" descr="Une image contenant Graphique, motif, pixel, conception&#10;&#10;Description générée automatiquement"/>
                    <pic:cNvPicPr>
                      <a:picLocks noChangeAspect="1"/>
                    </pic:cNvPicPr>
                  </pic:nvPicPr>
                  <pic:blipFill>
                    <a:blip r:embed="rId26">
                      <a:extLst>
                        <a:ext uri="{28A0092B-C50C-407E-A947-70E740481C1C}">
                          <a14:useLocalDpi xmlns:a14="http://schemas.microsoft.com/office/drawing/2010/main" val="0"/>
                        </a:ext>
                      </a:extLst>
                    </a:blip>
                    <a:stretch/>
                  </pic:blipFill>
                  <pic:spPr bwMode="auto">
                    <a:xfrm>
                      <a:off x="0" y="0"/>
                      <a:ext cx="1246505" cy="1246505"/>
                    </a:xfrm>
                    <a:prstGeom prst="rect">
                      <a:avLst/>
                    </a:prstGeom>
                  </pic:spPr>
                </pic:pic>
              </a:graphicData>
            </a:graphic>
          </wp:inline>
        </w:drawing>
      </w:r>
    </w:p>
    <w:p w14:paraId="419A16F8" w14:textId="3899BB0F" w:rsidR="005B612C" w:rsidRDefault="005B612C" w:rsidP="00B35BBF">
      <w:pPr>
        <w:spacing w:before="120"/>
      </w:pPr>
      <w:r w:rsidRPr="00BB0C63">
        <w:rPr>
          <w:b/>
        </w:rPr>
        <w:lastRenderedPageBreak/>
        <w:t xml:space="preserve">Document 5 </w:t>
      </w:r>
      <w:r w:rsidR="006A68EC">
        <w:t>–</w:t>
      </w:r>
      <w:r w:rsidRPr="00BB0C63">
        <w:t> </w:t>
      </w:r>
      <w:r w:rsidR="006A68EC">
        <w:t xml:space="preserve">vidéo </w:t>
      </w:r>
      <w:hyperlink r:id="rId27" w:history="1">
        <w:r w:rsidRPr="006A68EC">
          <w:rPr>
            <w:rStyle w:val="Lienhypertexte"/>
          </w:rPr>
          <w:t>l’émergence des BMR en secteur de soins</w:t>
        </w:r>
      </w:hyperlink>
    </w:p>
    <w:p w14:paraId="2C4DCB18" w14:textId="00ADBB91" w:rsidR="00A82DCF" w:rsidRPr="005B612C" w:rsidRDefault="00DB2564" w:rsidP="00B35BBF">
      <w:pPr>
        <w:jc w:val="center"/>
      </w:pPr>
      <w:r w:rsidRPr="00B35BBF">
        <w:rPr>
          <w:b/>
          <w:noProof/>
        </w:rPr>
        <w:drawing>
          <wp:inline distT="0" distB="0" distL="0" distR="0" wp14:anchorId="106097B4" wp14:editId="64A890DB">
            <wp:extent cx="1323975" cy="1323975"/>
            <wp:effectExtent l="0" t="0" r="9525" b="9525"/>
            <wp:docPr id="1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7"/>
                    <pic:cNvPicPr>
                      <a:picLocks noChangeAspect="1"/>
                    </pic:cNvPicPr>
                  </pic:nvPicPr>
                  <pic:blipFill>
                    <a:blip r:embed="rId28">
                      <a:extLst>
                        <a:ext uri="{28A0092B-C50C-407E-A947-70E740481C1C}">
                          <a14:useLocalDpi xmlns:a14="http://schemas.microsoft.com/office/drawing/2010/main" val="0"/>
                        </a:ext>
                      </a:extLst>
                    </a:blip>
                    <a:stretch/>
                  </pic:blipFill>
                  <pic:spPr bwMode="auto">
                    <a:xfrm>
                      <a:off x="0" y="0"/>
                      <a:ext cx="1323974" cy="1323974"/>
                    </a:xfrm>
                    <a:prstGeom prst="rect">
                      <a:avLst/>
                    </a:prstGeom>
                  </pic:spPr>
                </pic:pic>
              </a:graphicData>
            </a:graphic>
          </wp:inline>
        </w:drawing>
      </w:r>
      <w:r w:rsidR="005B612C" w:rsidRPr="00722855">
        <w:rPr>
          <w:b/>
          <w:noProof/>
        </w:rPr>
        <w:drawing>
          <wp:inline distT="0" distB="0" distL="0" distR="0" wp14:anchorId="5E8B2D48" wp14:editId="1C5505FD">
            <wp:extent cx="1200150" cy="1200150"/>
            <wp:effectExtent l="0" t="0" r="0" b="0"/>
            <wp:docPr id="32" name="Image 1671889011" descr="Une image contenant Graphique, motif, cercle, pix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671889011" descr="Une image contenant Graphique, motif, cercle, pixel&#10;&#10;Description générée automatiquement"/>
                    <pic:cNvPicPr>
                      <a:picLocks noChangeAspect="1"/>
                    </pic:cNvPicPr>
                  </pic:nvPicPr>
                  <pic:blipFill>
                    <a:blip r:embed="rId29" cstate="print">
                      <a:extLst>
                        <a:ext uri="{28A0092B-C50C-407E-A947-70E740481C1C}">
                          <a14:useLocalDpi xmlns:a14="http://schemas.microsoft.com/office/drawing/2010/main" val="0"/>
                        </a:ext>
                      </a:extLst>
                    </a:blip>
                    <a:stretch/>
                  </pic:blipFill>
                  <pic:spPr bwMode="auto">
                    <a:xfrm>
                      <a:off x="0" y="0"/>
                      <a:ext cx="1200150" cy="1200150"/>
                    </a:xfrm>
                    <a:prstGeom prst="rect">
                      <a:avLst/>
                    </a:prstGeom>
                  </pic:spPr>
                </pic:pic>
              </a:graphicData>
            </a:graphic>
          </wp:inline>
        </w:drawing>
      </w:r>
    </w:p>
    <w:p w14:paraId="0BF883C6" w14:textId="77777777" w:rsidR="00A82DCF" w:rsidRPr="00B35BBF" w:rsidRDefault="00DB2564" w:rsidP="00856DEC">
      <w:pPr>
        <w:pStyle w:val="Titre2"/>
      </w:pPr>
      <w:r w:rsidRPr="00B35BBF">
        <w:t>Évaluation au service des apprentissages</w:t>
      </w:r>
    </w:p>
    <w:p w14:paraId="3A51B390" w14:textId="3E0068A8" w:rsidR="00A82DCF" w:rsidRPr="00DF4BB1" w:rsidRDefault="00E05D4E" w:rsidP="00DF4BB1">
      <w:r w:rsidRPr="00DF4BB1">
        <w:t>Proposition d’évaluation formative</w:t>
      </w:r>
      <w:r w:rsidR="00DF4BB1">
        <w:t> :</w:t>
      </w:r>
    </w:p>
    <w:p w14:paraId="672F8368" w14:textId="0844E806" w:rsidR="001F6979" w:rsidRPr="002565F2" w:rsidRDefault="001F6979" w:rsidP="00B35BBF">
      <w:pPr>
        <w:pStyle w:val="Paragraphedeliste"/>
        <w:spacing w:before="120"/>
        <w:ind w:left="1418"/>
        <w:contextualSpacing w:val="0"/>
      </w:pPr>
      <w:r>
        <w:t xml:space="preserve">1 - </w:t>
      </w:r>
      <w:r w:rsidRPr="002565F2">
        <w:t xml:space="preserve">Qu'est-ce qu'une BMR ? </w:t>
      </w:r>
    </w:p>
    <w:p w14:paraId="24D11CA7" w14:textId="09D09F68" w:rsidR="001F6979" w:rsidRDefault="00DD3002" w:rsidP="00B35BBF">
      <w:pPr>
        <w:ind w:left="2127"/>
      </w:pPr>
      <w:r>
        <w:t>A) u</w:t>
      </w:r>
      <w:r w:rsidR="001F6979">
        <w:t xml:space="preserve">ne bactérie </w:t>
      </w:r>
      <w:proofErr w:type="spellStart"/>
      <w:r w:rsidR="001F6979">
        <w:t>monorésistante</w:t>
      </w:r>
      <w:proofErr w:type="spellEnd"/>
      <w:r w:rsidR="001F6979">
        <w:t xml:space="preserve"> </w:t>
      </w:r>
    </w:p>
    <w:p w14:paraId="0544ED6A" w14:textId="082FB94F" w:rsidR="001F6979" w:rsidRDefault="00DD3002" w:rsidP="00B35BBF">
      <w:pPr>
        <w:ind w:left="2127"/>
      </w:pPr>
      <w:r>
        <w:t>B) u</w:t>
      </w:r>
      <w:r w:rsidR="001F6979">
        <w:t xml:space="preserve">ne bactérie </w:t>
      </w:r>
      <w:proofErr w:type="spellStart"/>
      <w:r w:rsidR="001F6979">
        <w:t>multirésistante</w:t>
      </w:r>
      <w:proofErr w:type="spellEnd"/>
      <w:r w:rsidR="001F6979">
        <w:t xml:space="preserve"> </w:t>
      </w:r>
    </w:p>
    <w:p w14:paraId="4054BE92" w14:textId="2297FC88" w:rsidR="001F6979" w:rsidRDefault="00DD3002" w:rsidP="00B35BBF">
      <w:pPr>
        <w:ind w:left="2127"/>
      </w:pPr>
      <w:r>
        <w:t>C) u</w:t>
      </w:r>
      <w:r w:rsidR="001F6979">
        <w:t>ne bactérie sensible à tous les antibiotiques</w:t>
      </w:r>
    </w:p>
    <w:p w14:paraId="0E1FB053" w14:textId="19B6E800" w:rsidR="001F6979" w:rsidRDefault="00DD3002" w:rsidP="00B35BBF">
      <w:pPr>
        <w:ind w:left="2127"/>
      </w:pPr>
      <w:r>
        <w:t>D) u</w:t>
      </w:r>
      <w:r w:rsidR="001F6979">
        <w:t>ne bactérie non résistante</w:t>
      </w:r>
    </w:p>
    <w:p w14:paraId="70BC05FD" w14:textId="11A442ED" w:rsidR="001F6979" w:rsidRDefault="001F6979" w:rsidP="00B35BBF">
      <w:pPr>
        <w:spacing w:before="120"/>
        <w:ind w:left="1406"/>
      </w:pPr>
      <w:r>
        <w:t xml:space="preserve">2 </w:t>
      </w:r>
      <w:r w:rsidR="00DD3002">
        <w:t>–</w:t>
      </w:r>
      <w:r>
        <w:t xml:space="preserve"> Quelle</w:t>
      </w:r>
      <w:r w:rsidR="00DD3002">
        <w:t xml:space="preserve"> est l’une des</w:t>
      </w:r>
      <w:r>
        <w:t xml:space="preserve"> conséquences directes d'une infection par des micro-organismes résistants ? </w:t>
      </w:r>
    </w:p>
    <w:p w14:paraId="783EB0B2" w14:textId="2FDA1AFA" w:rsidR="001F6979" w:rsidRDefault="00DD3002" w:rsidP="00B35BBF">
      <w:pPr>
        <w:ind w:left="2127"/>
      </w:pPr>
      <w:r>
        <w:t>A) d</w:t>
      </w:r>
      <w:r w:rsidR="001F6979">
        <w:t xml:space="preserve">iminution de la durée de la maladie </w:t>
      </w:r>
    </w:p>
    <w:p w14:paraId="180D8B30" w14:textId="75693A12" w:rsidR="001F6979" w:rsidRDefault="00DD3002" w:rsidP="00B35BBF">
      <w:pPr>
        <w:ind w:left="2127"/>
      </w:pPr>
      <w:r>
        <w:t>B) b</w:t>
      </w:r>
      <w:r w:rsidR="001F6979">
        <w:t xml:space="preserve">aisse de la mortalité </w:t>
      </w:r>
    </w:p>
    <w:p w14:paraId="5AA160EA" w14:textId="2FF310BE" w:rsidR="001F6979" w:rsidRDefault="00DD3002" w:rsidP="00B35BBF">
      <w:pPr>
        <w:ind w:left="2127"/>
      </w:pPr>
      <w:r>
        <w:t>C) h</w:t>
      </w:r>
      <w:r w:rsidR="001F6979">
        <w:t xml:space="preserve">ospitalisation réduite </w:t>
      </w:r>
    </w:p>
    <w:p w14:paraId="7C0FDED9" w14:textId="2C16E6D6" w:rsidR="001F6979" w:rsidRDefault="00DD3002" w:rsidP="00B35BBF">
      <w:pPr>
        <w:ind w:left="2127"/>
      </w:pPr>
      <w:r>
        <w:t>D) h</w:t>
      </w:r>
      <w:r w:rsidR="001F6979">
        <w:t>ausse de la mortalité</w:t>
      </w:r>
    </w:p>
    <w:p w14:paraId="07E535FA" w14:textId="24C03C71" w:rsidR="001F6979" w:rsidRDefault="001F6979" w:rsidP="00B35BBF">
      <w:pPr>
        <w:spacing w:before="120"/>
        <w:ind w:left="1406"/>
      </w:pPr>
      <w:r>
        <w:t xml:space="preserve">3 - Quel est l'effet de la résistance aux antibiotiques sur la durée de la maladie ? </w:t>
      </w:r>
    </w:p>
    <w:p w14:paraId="7F547722" w14:textId="3E6235FD" w:rsidR="001F6979" w:rsidRDefault="00DD3002" w:rsidP="00B35BBF">
      <w:pPr>
        <w:ind w:left="2127"/>
      </w:pPr>
      <w:r>
        <w:t>A) e</w:t>
      </w:r>
      <w:r w:rsidR="001F6979">
        <w:t xml:space="preserve">lle raccourcit la durée de la maladie </w:t>
      </w:r>
    </w:p>
    <w:p w14:paraId="666B3FD9" w14:textId="1803F839" w:rsidR="001F6979" w:rsidRDefault="00DD3002" w:rsidP="00B35BBF">
      <w:pPr>
        <w:ind w:left="2127"/>
      </w:pPr>
      <w:r>
        <w:t>B) e</w:t>
      </w:r>
      <w:r w:rsidR="001F6979">
        <w:t xml:space="preserve">lle prolonge la durée de la maladie </w:t>
      </w:r>
    </w:p>
    <w:p w14:paraId="3B7D4245" w14:textId="451954B0" w:rsidR="001F6979" w:rsidRDefault="00DD3002" w:rsidP="00B35BBF">
      <w:pPr>
        <w:ind w:left="2127"/>
      </w:pPr>
      <w:r>
        <w:t>C) e</w:t>
      </w:r>
      <w:r w:rsidR="001F6979">
        <w:t xml:space="preserve">lle n'a aucun effet sur la durée de la maladie </w:t>
      </w:r>
    </w:p>
    <w:p w14:paraId="4F64341F" w14:textId="1860BF16" w:rsidR="001F6979" w:rsidRDefault="00DD3002" w:rsidP="00B35BBF">
      <w:pPr>
        <w:ind w:left="2127"/>
      </w:pPr>
      <w:r>
        <w:t>D) e</w:t>
      </w:r>
      <w:r w:rsidR="001F6979">
        <w:t>lle rend la maladie moins grave</w:t>
      </w:r>
    </w:p>
    <w:p w14:paraId="5230680C" w14:textId="421A75A3" w:rsidR="001F6979" w:rsidRDefault="001F6979" w:rsidP="00B35BBF">
      <w:pPr>
        <w:spacing w:before="120"/>
        <w:ind w:left="1406"/>
      </w:pPr>
      <w:r>
        <w:t xml:space="preserve">4 - Comment se transmet la résistance aux antibiotiques ? </w:t>
      </w:r>
    </w:p>
    <w:p w14:paraId="26146595" w14:textId="2FF20EA9" w:rsidR="001F6979" w:rsidRDefault="00DD3002" w:rsidP="00B35BBF">
      <w:pPr>
        <w:ind w:left="2127"/>
      </w:pPr>
      <w:r>
        <w:t>A) u</w:t>
      </w:r>
      <w:r w:rsidR="001F6979">
        <w:t xml:space="preserve">niquement par voie aérienne </w:t>
      </w:r>
    </w:p>
    <w:p w14:paraId="7789DB12" w14:textId="52B4BDD3" w:rsidR="001F6979" w:rsidRDefault="00DD3002" w:rsidP="00B35BBF">
      <w:pPr>
        <w:ind w:left="2127"/>
      </w:pPr>
      <w:r>
        <w:t>B) s</w:t>
      </w:r>
      <w:r w:rsidR="001F6979">
        <w:t xml:space="preserve">eulement par contact direct avec des personnes infectées </w:t>
      </w:r>
    </w:p>
    <w:p w14:paraId="7EA6287D" w14:textId="1A7E2974" w:rsidR="001F6979" w:rsidRDefault="00DD3002" w:rsidP="00B35BBF">
      <w:pPr>
        <w:ind w:left="2127"/>
      </w:pPr>
      <w:r>
        <w:t>C) e</w:t>
      </w:r>
      <w:r w:rsidR="001F6979">
        <w:t>ntre les bactéries et à travers l'environnement</w:t>
      </w:r>
    </w:p>
    <w:p w14:paraId="476C336E" w14:textId="7E647214" w:rsidR="001F6979" w:rsidRDefault="00DD3002" w:rsidP="00B35BBF">
      <w:pPr>
        <w:ind w:left="2127"/>
      </w:pPr>
      <w:r>
        <w:t>D) u</w:t>
      </w:r>
      <w:r w:rsidR="001F6979">
        <w:t>niquement par la consommation d'aliments contaminés</w:t>
      </w:r>
    </w:p>
    <w:p w14:paraId="1CFDCBB8" w14:textId="0BA254C8" w:rsidR="001F6979" w:rsidRDefault="001F6979" w:rsidP="00B35BBF">
      <w:pPr>
        <w:spacing w:before="120"/>
        <w:ind w:left="1406"/>
      </w:pPr>
      <w:r>
        <w:t xml:space="preserve">5 - Que signifie l'expression "impasse thérapeutique" dans le contexte des infections bactériennes ? </w:t>
      </w:r>
    </w:p>
    <w:p w14:paraId="4F7D13A1" w14:textId="528EA588" w:rsidR="001F6979" w:rsidRDefault="00DD3002" w:rsidP="00B35BBF">
      <w:pPr>
        <w:ind w:left="2127"/>
      </w:pPr>
      <w:r>
        <w:t>A) i</w:t>
      </w:r>
      <w:r w:rsidR="001F6979">
        <w:t xml:space="preserve">l n'y a pas de traitement efficace disponible </w:t>
      </w:r>
    </w:p>
    <w:p w14:paraId="0C66F3C3" w14:textId="3ECA0FA4" w:rsidR="001F6979" w:rsidRDefault="00DD3002" w:rsidP="00B35BBF">
      <w:pPr>
        <w:ind w:left="2127"/>
      </w:pPr>
      <w:r>
        <w:t>B) t</w:t>
      </w:r>
      <w:r w:rsidR="001F6979">
        <w:t xml:space="preserve">ous les traitements sont efficaces </w:t>
      </w:r>
    </w:p>
    <w:p w14:paraId="64A2455F" w14:textId="18302652" w:rsidR="001F6979" w:rsidRDefault="00DD3002" w:rsidP="00B35BBF">
      <w:pPr>
        <w:ind w:left="2127"/>
      </w:pPr>
      <w:r>
        <w:t>C) i</w:t>
      </w:r>
      <w:r w:rsidR="001F6979">
        <w:t xml:space="preserve">l existe de nombreuses options de traitement </w:t>
      </w:r>
    </w:p>
    <w:p w14:paraId="404C3CEE" w14:textId="0EED8659" w:rsidR="001F6979" w:rsidRDefault="001F6979" w:rsidP="00B35BBF">
      <w:pPr>
        <w:ind w:left="2127"/>
      </w:pPr>
      <w:r>
        <w:t xml:space="preserve">D) </w:t>
      </w:r>
      <w:r w:rsidR="00DD3002">
        <w:t>l</w:t>
      </w:r>
      <w:r>
        <w:t>e traitement est facilement accessible</w:t>
      </w:r>
    </w:p>
    <w:p w14:paraId="47CA541F" w14:textId="667AB9B8" w:rsidR="001F6979" w:rsidRDefault="001F6979" w:rsidP="00B35BBF">
      <w:pPr>
        <w:spacing w:before="120"/>
        <w:ind w:left="1406"/>
      </w:pPr>
      <w:r>
        <w:t xml:space="preserve">6 - Quel est l'intérêt de connaître la sensibilité d'une bactérie aux antibiotiques ? </w:t>
      </w:r>
    </w:p>
    <w:p w14:paraId="380A050D" w14:textId="75EC7155" w:rsidR="001F6979" w:rsidRDefault="00DD3002" w:rsidP="00B35BBF">
      <w:pPr>
        <w:ind w:left="2127"/>
      </w:pPr>
      <w:r>
        <w:lastRenderedPageBreak/>
        <w:t>A) p</w:t>
      </w:r>
      <w:r w:rsidR="001F6979">
        <w:t xml:space="preserve">our prescrire des antibiotiques au hasard </w:t>
      </w:r>
    </w:p>
    <w:p w14:paraId="73708AC0" w14:textId="234BE2C9" w:rsidR="001F6979" w:rsidRDefault="00DD3002" w:rsidP="00B35BBF">
      <w:pPr>
        <w:ind w:left="2127"/>
      </w:pPr>
      <w:r>
        <w:t>B) p</w:t>
      </w:r>
      <w:r w:rsidR="001F6979">
        <w:t xml:space="preserve">our choisir le traitement le plus approprié et efficace </w:t>
      </w:r>
    </w:p>
    <w:p w14:paraId="3F87EF72" w14:textId="319EB762" w:rsidR="001F6979" w:rsidRDefault="00DD3002" w:rsidP="00B35BBF">
      <w:pPr>
        <w:ind w:left="2127"/>
      </w:pPr>
      <w:r>
        <w:t>C) p</w:t>
      </w:r>
      <w:r w:rsidR="001F6979">
        <w:t xml:space="preserve">our réduire les coûts de traitement </w:t>
      </w:r>
    </w:p>
    <w:p w14:paraId="4EB353EA" w14:textId="43009871" w:rsidR="001F6979" w:rsidRDefault="00DD3002" w:rsidP="00B35BBF">
      <w:pPr>
        <w:ind w:left="2127"/>
      </w:pPr>
      <w:r>
        <w:t>D) p</w:t>
      </w:r>
      <w:r w:rsidR="001F6979">
        <w:t>our ne pas prescrire d'antibiotiques</w:t>
      </w:r>
    </w:p>
    <w:p w14:paraId="0B810E3B" w14:textId="77777777" w:rsidR="00A82DCF" w:rsidRPr="00DF4BB1" w:rsidRDefault="00DB2564" w:rsidP="00DF4BB1">
      <w:pPr>
        <w:pStyle w:val="Titre1"/>
      </w:pPr>
      <w:r w:rsidRPr="00DF4BB1">
        <w:t xml:space="preserve">Séance </w:t>
      </w:r>
      <w:r w:rsidRPr="00DF4BB1">
        <w:rPr>
          <w:rStyle w:val="Titre2Car"/>
          <w:rFonts w:ascii="Marianne Medium" w:eastAsia="Marianne" w:hAnsi="Marianne Medium"/>
          <w:iCs/>
          <w:color w:val="465F9D"/>
          <w:sz w:val="36"/>
          <w:szCs w:val="36"/>
          <w:shd w:val="clear" w:color="auto" w:fill="auto"/>
        </w:rPr>
        <w:t>2 : antibiotiques et antibiorésistance</w:t>
      </w:r>
    </w:p>
    <w:p w14:paraId="27B59A15" w14:textId="1296E02F" w:rsidR="00463644" w:rsidRDefault="00DB2564" w:rsidP="00DF4BB1">
      <w:pPr>
        <w:pStyle w:val="Titre3"/>
      </w:pPr>
      <w:r>
        <w:t>Activité 1</w:t>
      </w:r>
      <w:r>
        <w:rPr>
          <w:rFonts w:ascii="Calibri" w:hAnsi="Calibri" w:cs="Calibri"/>
        </w:rPr>
        <w:t> </w:t>
      </w:r>
      <w:r>
        <w:t xml:space="preserve">: </w:t>
      </w:r>
      <w:r w:rsidR="000843F4">
        <w:t>e</w:t>
      </w:r>
      <w:r>
        <w:t>ffet des antibiotiques et antibiogramme</w:t>
      </w:r>
    </w:p>
    <w:p w14:paraId="438622E6" w14:textId="2F1E7FF5" w:rsidR="000843F4" w:rsidRPr="006A68EC" w:rsidRDefault="000843F4" w:rsidP="00DF4BB1">
      <w:pPr>
        <w:pStyle w:val="Titre4"/>
      </w:pPr>
      <w:r w:rsidRPr="00B35BBF">
        <w:t>Situation professionnelle</w:t>
      </w:r>
    </w:p>
    <w:p w14:paraId="0BF5AB19" w14:textId="4BFBB188" w:rsidR="000843F4" w:rsidRPr="00A155F0" w:rsidRDefault="000843F4" w:rsidP="000843F4">
      <w:pPr>
        <w:rPr>
          <w:rFonts w:eastAsia="Helvetica Neue"/>
          <w:szCs w:val="20"/>
        </w:rPr>
      </w:pPr>
      <w:r>
        <w:rPr>
          <w:rFonts w:eastAsia="Helvetica Neue"/>
        </w:rPr>
        <w:t xml:space="preserve">Rappel de la </w:t>
      </w:r>
      <w:r w:rsidRPr="00A155F0">
        <w:rPr>
          <w:rFonts w:eastAsia="Helvetica Neue"/>
        </w:rPr>
        <w:t xml:space="preserve">situation : L’infirmière </w:t>
      </w:r>
      <w:r w:rsidR="00247E02" w:rsidRPr="00A155F0">
        <w:rPr>
          <w:rFonts w:eastAsia="Helvetica Neue"/>
        </w:rPr>
        <w:t xml:space="preserve">ou infirmier </w:t>
      </w:r>
      <w:r w:rsidRPr="00A155F0">
        <w:rPr>
          <w:rFonts w:eastAsia="Helvetica Neue"/>
        </w:rPr>
        <w:t xml:space="preserve">a transmis ses observations au médecin qui suspecte une infection nosocomiale et </w:t>
      </w:r>
      <w:r w:rsidR="002A1373" w:rsidRPr="00A155F0">
        <w:rPr>
          <w:rFonts w:eastAsia="Helvetica Neue"/>
        </w:rPr>
        <w:t xml:space="preserve">a demandé la </w:t>
      </w:r>
      <w:r w:rsidRPr="00A155F0">
        <w:rPr>
          <w:rFonts w:eastAsia="Helvetica Neue"/>
        </w:rPr>
        <w:t>réalis</w:t>
      </w:r>
      <w:r w:rsidR="002A1373" w:rsidRPr="00A155F0">
        <w:rPr>
          <w:rFonts w:eastAsia="Helvetica Neue"/>
        </w:rPr>
        <w:t>ation d’</w:t>
      </w:r>
      <w:r w:rsidRPr="00A155F0">
        <w:rPr>
          <w:rFonts w:eastAsia="Helvetica Neue"/>
        </w:rPr>
        <w:t xml:space="preserve">un prélèvement sur la cicatrice </w:t>
      </w:r>
      <w:r w:rsidR="002A1373" w:rsidRPr="00A155F0">
        <w:rPr>
          <w:rFonts w:eastAsia="Helvetica Neue"/>
        </w:rPr>
        <w:t>et</w:t>
      </w:r>
      <w:r w:rsidRPr="00A155F0">
        <w:rPr>
          <w:rFonts w:eastAsia="Helvetica Neue"/>
        </w:rPr>
        <w:t xml:space="preserve"> une prise de sang. </w:t>
      </w:r>
      <w:r w:rsidR="002A1373" w:rsidRPr="00A155F0">
        <w:rPr>
          <w:rFonts w:eastAsia="Helvetica Neue"/>
        </w:rPr>
        <w:t>L</w:t>
      </w:r>
      <w:r w:rsidR="00931CCF" w:rsidRPr="00A155F0">
        <w:rPr>
          <w:rFonts w:eastAsia="Helvetica Neue"/>
        </w:rPr>
        <w:t>a pénicilline, l</w:t>
      </w:r>
      <w:r w:rsidR="002A1373" w:rsidRPr="00A155F0">
        <w:rPr>
          <w:rFonts w:eastAsia="Helvetica Neue"/>
        </w:rPr>
        <w:t>’</w:t>
      </w:r>
      <w:r w:rsidRPr="00A155F0">
        <w:rPr>
          <w:rFonts w:eastAsia="Helvetica Neue"/>
        </w:rPr>
        <w:t>antibiotique de première intention</w:t>
      </w:r>
      <w:r w:rsidR="00931CCF" w:rsidRPr="00A155F0">
        <w:rPr>
          <w:rFonts w:eastAsia="Helvetica Neue"/>
        </w:rPr>
        <w:t xml:space="preserve"> prescrit</w:t>
      </w:r>
      <w:r w:rsidRPr="00A155F0">
        <w:rPr>
          <w:rFonts w:eastAsia="Helvetica Neue"/>
        </w:rPr>
        <w:t xml:space="preserve"> par voie orale</w:t>
      </w:r>
      <w:r w:rsidR="002A1373" w:rsidRPr="00A155F0">
        <w:rPr>
          <w:rFonts w:eastAsia="Helvetica Neue"/>
        </w:rPr>
        <w:t xml:space="preserve"> </w:t>
      </w:r>
      <w:r w:rsidRPr="00A155F0">
        <w:rPr>
          <w:rFonts w:eastAsia="Helvetica Neue"/>
        </w:rPr>
        <w:t>n’est pas efficace.</w:t>
      </w:r>
    </w:p>
    <w:p w14:paraId="1FFF57FA" w14:textId="163D28A0" w:rsidR="00BE651B" w:rsidRPr="00A155F0" w:rsidRDefault="002A1373" w:rsidP="00B35BBF">
      <w:pPr>
        <w:rPr>
          <w:rFonts w:eastAsia="Helvetica Neue"/>
        </w:rPr>
      </w:pPr>
      <w:r w:rsidRPr="00A155F0">
        <w:rPr>
          <w:rFonts w:eastAsia="Helvetica Neue"/>
        </w:rPr>
        <w:t>Le</w:t>
      </w:r>
      <w:r w:rsidR="00BE651B" w:rsidRPr="00A155F0">
        <w:rPr>
          <w:rFonts w:eastAsia="Helvetica Neue"/>
        </w:rPr>
        <w:t xml:space="preserve"> prélèvement réalisé </w:t>
      </w:r>
      <w:r w:rsidRPr="00A155F0">
        <w:rPr>
          <w:rFonts w:eastAsia="Helvetica Neue"/>
        </w:rPr>
        <w:t>a été</w:t>
      </w:r>
      <w:r w:rsidR="00BE651B" w:rsidRPr="00A155F0">
        <w:rPr>
          <w:rFonts w:eastAsia="Helvetica Neue"/>
        </w:rPr>
        <w:t xml:space="preserve"> envoyé pour un examen microbiologiste et la réalisation d’un antibiogramme.</w:t>
      </w:r>
    </w:p>
    <w:p w14:paraId="5E1799CF" w14:textId="041E7872" w:rsidR="00463644" w:rsidRDefault="00463644" w:rsidP="00DF4BB1">
      <w:pPr>
        <w:pStyle w:val="Titre4"/>
      </w:pPr>
      <w:r w:rsidRPr="006051B2">
        <w:t>Consigne</w:t>
      </w:r>
    </w:p>
    <w:p w14:paraId="34B77F34" w14:textId="6B24A1CC" w:rsidR="00BE651B" w:rsidRDefault="00BE651B" w:rsidP="00B35BBF">
      <w:r>
        <w:t>Expliquer à monsieur X</w:t>
      </w:r>
      <w:r w:rsidR="002A1373">
        <w:t>.</w:t>
      </w:r>
      <w:r>
        <w:t xml:space="preserve"> ce qu’est un antibiogramme et l’intérêt de la réaliser.</w:t>
      </w:r>
    </w:p>
    <w:p w14:paraId="077C9361" w14:textId="638617D9" w:rsidR="00463644" w:rsidRDefault="00463644" w:rsidP="00DF4BB1">
      <w:pPr>
        <w:pStyle w:val="Titre4"/>
      </w:pPr>
      <w:r>
        <w:t>Ressources</w:t>
      </w:r>
    </w:p>
    <w:p w14:paraId="09BB5825" w14:textId="5279C88B" w:rsidR="00463644" w:rsidRPr="00463644" w:rsidRDefault="00463644" w:rsidP="00B35BBF">
      <w:pPr>
        <w:rPr>
          <w:rFonts w:eastAsia="Calibri"/>
        </w:rPr>
      </w:pPr>
      <w:r w:rsidRPr="00463644">
        <w:rPr>
          <w:rFonts w:eastAsia="Calibri"/>
          <w:b/>
        </w:rPr>
        <w:t xml:space="preserve">Document </w:t>
      </w:r>
      <w:r w:rsidR="00787A87">
        <w:rPr>
          <w:rFonts w:eastAsia="Calibri"/>
          <w:b/>
        </w:rPr>
        <w:t>1</w:t>
      </w:r>
      <w:r w:rsidRPr="00B35BBF">
        <w:rPr>
          <w:rFonts w:eastAsia="Calibri"/>
        </w:rPr>
        <w:t> </w:t>
      </w:r>
      <w:r w:rsidRPr="00463644">
        <w:rPr>
          <w:rFonts w:eastAsia="Calibri"/>
        </w:rPr>
        <w:t>- l’antibiogramme, mode d’emploi</w:t>
      </w:r>
    </w:p>
    <w:p w14:paraId="73312C20" w14:textId="77777777" w:rsidR="00463644" w:rsidRPr="002C5489" w:rsidRDefault="00463644" w:rsidP="00B35BBF">
      <w:r w:rsidRPr="00463644">
        <w:rPr>
          <w:rFonts w:eastAsia="Calibri"/>
        </w:rPr>
        <w:t>Un antibiogramme se fait sur une souche bactérienne précise (les antibiotiques testés dépendront de l’identité de la bactérie).</w:t>
      </w:r>
    </w:p>
    <w:p w14:paraId="4076B9AB" w14:textId="77777777" w:rsidR="00463644" w:rsidRPr="00DF4BB1" w:rsidRDefault="00463644" w:rsidP="00DF4BB1">
      <w:r w:rsidRPr="00DF4BB1">
        <w:rPr>
          <w:rFonts w:eastAsia="Calibri"/>
        </w:rPr>
        <w:t>Réalisation d’un antibiogramme :</w:t>
      </w:r>
    </w:p>
    <w:p w14:paraId="25BD9A48" w14:textId="71B8511B" w:rsidR="00463644" w:rsidRPr="00463644" w:rsidRDefault="00463644" w:rsidP="00DF4BB1">
      <w:pPr>
        <w:pStyle w:val="Paragraphedeliste"/>
        <w:numPr>
          <w:ilvl w:val="0"/>
          <w:numId w:val="43"/>
        </w:numPr>
      </w:pPr>
      <w:r w:rsidRPr="00DF4BB1">
        <w:rPr>
          <w:rFonts w:eastAsia="Calibri"/>
        </w:rPr>
        <w:t>Une gélose est ensemencée à partir d’une suspension bactérienne (on dépose des bactéries, non visibles à l’œil nu sur une gélose) puis on dépose des disques imprégnés d’antibiotiques (un disque par antibiotique), puis la gélose est placée dans un incubateur à 37°C pendant 24 heures. La bactérie se développe sur la gélose.</w:t>
      </w:r>
    </w:p>
    <w:p w14:paraId="758E6032" w14:textId="6EE4EF1A" w:rsidR="00463644" w:rsidRPr="002C5489" w:rsidRDefault="00463644" w:rsidP="00DF4BB1">
      <w:pPr>
        <w:pStyle w:val="Paragraphedeliste"/>
        <w:numPr>
          <w:ilvl w:val="0"/>
          <w:numId w:val="43"/>
        </w:numPr>
      </w:pPr>
      <w:r w:rsidRPr="00DF4BB1">
        <w:rPr>
          <w:rFonts w:eastAsia="Calibri"/>
        </w:rPr>
        <w:t>Si la bactérie ne se développe pas autour du disque (dans un certain diamètre variable), cela signifie qu’elle est sensible à l’antibiotique testé. En revanche, si elle se développe à proximité du disque, cela signifie qu’elle est résistante, et donc que l’antibiotique n’a pas d’effet sur elle.</w:t>
      </w:r>
    </w:p>
    <w:p w14:paraId="05EFCDA4" w14:textId="335E508F" w:rsidR="00463644" w:rsidRPr="00B35BBF" w:rsidRDefault="00463644" w:rsidP="00B35BBF">
      <w:pPr>
        <w:rPr>
          <w:rFonts w:eastAsia="Calibri"/>
        </w:rPr>
      </w:pPr>
      <w:r>
        <w:rPr>
          <w:rFonts w:eastAsia="Calibri"/>
        </w:rPr>
        <w:t>Remarque :</w:t>
      </w:r>
      <w:r w:rsidRPr="00463644">
        <w:rPr>
          <w:rFonts w:eastAsia="Calibri"/>
        </w:rPr>
        <w:t xml:space="preserve"> les antibiotiques choisis pour un antibiogramme sont ceux pour lesquels la bactérie est potentiellement sensible. Autrement dit, les antibiotiques dont la bactérie testée est naturellement résistante ne sont jamais choisis.</w:t>
      </w:r>
    </w:p>
    <w:p w14:paraId="5BB0BE67" w14:textId="330E5EBE" w:rsidR="00463644" w:rsidRDefault="00463644" w:rsidP="00B35BBF">
      <w:r w:rsidRPr="00463644">
        <w:t>Source</w:t>
      </w:r>
      <w:r w:rsidRPr="00B35BBF">
        <w:t> </w:t>
      </w:r>
      <w:r w:rsidRPr="00463644">
        <w:t xml:space="preserve">: </w:t>
      </w:r>
      <w:r w:rsidRPr="00B35BBF">
        <w:t>d’après les recommandations 2023 du Comité de l’antibiogramme de la société française de microbiologie</w:t>
      </w:r>
      <w:r w:rsidR="00457765" w:rsidRPr="002565F2">
        <w:t xml:space="preserve"> (</w:t>
      </w:r>
      <w:r w:rsidR="00457765" w:rsidRPr="009F13C4">
        <w:t>CASFM</w:t>
      </w:r>
      <w:r w:rsidR="00457765">
        <w:t>)</w:t>
      </w:r>
    </w:p>
    <w:p w14:paraId="61A70769" w14:textId="493FA084" w:rsidR="00463644" w:rsidRPr="00B35BBF" w:rsidRDefault="00463644" w:rsidP="00B35BBF">
      <w:pPr>
        <w:rPr>
          <w:rFonts w:eastAsia="Calibri"/>
        </w:rPr>
      </w:pPr>
      <w:r w:rsidRPr="00B35BBF">
        <w:rPr>
          <w:rFonts w:eastAsia="Calibri"/>
          <w:b/>
        </w:rPr>
        <w:lastRenderedPageBreak/>
        <w:t xml:space="preserve">Document </w:t>
      </w:r>
      <w:r>
        <w:rPr>
          <w:rFonts w:eastAsia="Calibri"/>
          <w:b/>
        </w:rPr>
        <w:t>2</w:t>
      </w:r>
      <w:r w:rsidRPr="006051B2">
        <w:rPr>
          <w:rFonts w:eastAsia="Calibri"/>
        </w:rPr>
        <w:t> </w:t>
      </w:r>
      <w:r>
        <w:rPr>
          <w:rFonts w:eastAsia="Calibri"/>
        </w:rPr>
        <w:t>-</w:t>
      </w:r>
      <w:r w:rsidRPr="006051B2">
        <w:rPr>
          <w:rFonts w:eastAsia="Calibri"/>
        </w:rPr>
        <w:t xml:space="preserve"> </w:t>
      </w:r>
      <w:r>
        <w:rPr>
          <w:rFonts w:eastAsia="Calibri"/>
        </w:rPr>
        <w:t>p</w:t>
      </w:r>
      <w:r w:rsidRPr="006051B2">
        <w:rPr>
          <w:rFonts w:eastAsia="Calibri"/>
        </w:rPr>
        <w:t>rincipe de l’antibiogramme (méthode des disques)</w:t>
      </w:r>
      <w:r w:rsidRPr="00B66332">
        <w:rPr>
          <w:noProof/>
        </w:rPr>
        <w:drawing>
          <wp:anchor distT="0" distB="0" distL="114300" distR="114300" simplePos="0" relativeHeight="251670528" behindDoc="0" locked="0" layoutInCell="1" allowOverlap="1" wp14:anchorId="776A8D17" wp14:editId="4DB3A1AB">
            <wp:simplePos x="0" y="0"/>
            <wp:positionH relativeFrom="column">
              <wp:posOffset>0</wp:posOffset>
            </wp:positionH>
            <wp:positionV relativeFrom="paragraph">
              <wp:posOffset>266065</wp:posOffset>
            </wp:positionV>
            <wp:extent cx="4610100" cy="2457450"/>
            <wp:effectExtent l="0" t="0" r="0" b="0"/>
            <wp:wrapTopAndBottom/>
            <wp:docPr id="33" name="Image12" descr="Une image contenant texte, capture d’écran,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 descr="Une image contenant texte, capture d’écran, ligne, diagramme&#10;&#10;Description générée automatiquement"/>
                    <pic:cNvPicPr>
                      <a:picLocks noChangeAspect="1"/>
                    </pic:cNvPicPr>
                  </pic:nvPicPr>
                  <pic:blipFill>
                    <a:blip r:embed="rId30"/>
                    <a:srcRect l="8054" t="11109" r="5317" b="23748"/>
                    <a:stretch/>
                  </pic:blipFill>
                  <pic:spPr bwMode="auto">
                    <a:xfrm>
                      <a:off x="0" y="0"/>
                      <a:ext cx="4610100" cy="2457450"/>
                    </a:xfrm>
                    <a:prstGeom prst="rect">
                      <a:avLst/>
                    </a:prstGeom>
                  </pic:spPr>
                </pic:pic>
              </a:graphicData>
            </a:graphic>
          </wp:anchor>
        </w:drawing>
      </w:r>
    </w:p>
    <w:p w14:paraId="71EA2BAA" w14:textId="5A9613E8" w:rsidR="0098669B" w:rsidRPr="00B35BBF" w:rsidRDefault="0074267F" w:rsidP="00B35BBF">
      <w:r>
        <w:t>Source : r</w:t>
      </w:r>
      <w:r w:rsidR="00B37D83">
        <w:t xml:space="preserve">éalisé à partir des </w:t>
      </w:r>
      <w:r w:rsidR="00463644" w:rsidRPr="00B35BBF">
        <w:t xml:space="preserve">recommandations </w:t>
      </w:r>
      <w:r w:rsidR="00457765">
        <w:t xml:space="preserve">du </w:t>
      </w:r>
      <w:r w:rsidR="00457765" w:rsidRPr="009F13C4">
        <w:t>CASFM</w:t>
      </w:r>
    </w:p>
    <w:p w14:paraId="7C226585" w14:textId="3D1DF0D8" w:rsidR="00463644" w:rsidRDefault="00463644" w:rsidP="00B35BBF">
      <w:pPr>
        <w:keepNext/>
        <w:rPr>
          <w:rFonts w:eastAsia="Calibri"/>
          <w:i/>
        </w:rPr>
      </w:pPr>
      <w:r w:rsidRPr="00B35BBF">
        <w:rPr>
          <w:rFonts w:eastAsia="Calibri"/>
          <w:b/>
        </w:rPr>
        <w:t xml:space="preserve">Document </w:t>
      </w:r>
      <w:r w:rsidR="0074267F">
        <w:rPr>
          <w:rFonts w:eastAsia="Calibri"/>
          <w:b/>
        </w:rPr>
        <w:t>3</w:t>
      </w:r>
      <w:r w:rsidRPr="006051B2">
        <w:rPr>
          <w:rFonts w:eastAsia="Calibri"/>
        </w:rPr>
        <w:t> </w:t>
      </w:r>
      <w:r w:rsidR="00BE651B">
        <w:rPr>
          <w:rFonts w:eastAsia="Calibri"/>
        </w:rPr>
        <w:t>–</w:t>
      </w:r>
      <w:r w:rsidRPr="00463644">
        <w:rPr>
          <w:rFonts w:eastAsia="Calibri"/>
        </w:rPr>
        <w:t xml:space="preserve"> </w:t>
      </w:r>
      <w:r w:rsidR="00BE651B">
        <w:rPr>
          <w:rFonts w:eastAsia="Calibri"/>
        </w:rPr>
        <w:t>un exemple d’</w:t>
      </w:r>
      <w:r>
        <w:rPr>
          <w:rFonts w:eastAsia="Calibri"/>
        </w:rPr>
        <w:t>a</w:t>
      </w:r>
      <w:r w:rsidRPr="00463644">
        <w:rPr>
          <w:rFonts w:eastAsia="Calibri"/>
        </w:rPr>
        <w:t>ntibiogramme sur gélose</w:t>
      </w:r>
      <w:r w:rsidR="00BE651B">
        <w:rPr>
          <w:rFonts w:eastAsia="Calibri"/>
        </w:rPr>
        <w:t xml:space="preserve"> (bactérie</w:t>
      </w:r>
      <w:r w:rsidRPr="00463644">
        <w:rPr>
          <w:rFonts w:eastAsia="Calibri"/>
        </w:rPr>
        <w:t xml:space="preserve"> </w:t>
      </w:r>
      <w:r w:rsidRPr="002C5489">
        <w:rPr>
          <w:rFonts w:eastAsia="Calibri"/>
        </w:rPr>
        <w:t>d’</w:t>
      </w:r>
      <w:proofErr w:type="spellStart"/>
      <w:r w:rsidRPr="00B35BBF">
        <w:rPr>
          <w:rFonts w:eastAsia="Calibri"/>
          <w:i/>
        </w:rPr>
        <w:t>Acinetobacter</w:t>
      </w:r>
      <w:proofErr w:type="spellEnd"/>
      <w:r w:rsidRPr="00B35BBF">
        <w:rPr>
          <w:rFonts w:eastAsia="Calibri"/>
          <w:i/>
        </w:rPr>
        <w:t xml:space="preserve"> </w:t>
      </w:r>
      <w:proofErr w:type="spellStart"/>
      <w:r w:rsidRPr="00B35BBF">
        <w:rPr>
          <w:rFonts w:eastAsia="Calibri"/>
          <w:i/>
        </w:rPr>
        <w:t>baumanii</w:t>
      </w:r>
      <w:proofErr w:type="spellEnd"/>
      <w:r w:rsidR="00BE651B">
        <w:rPr>
          <w:rFonts w:eastAsia="Calibri"/>
          <w:i/>
        </w:rPr>
        <w:t>)</w:t>
      </w:r>
    </w:p>
    <w:p w14:paraId="2170131A" w14:textId="283D6BCE" w:rsidR="00463644" w:rsidRPr="006051B2" w:rsidRDefault="00463644" w:rsidP="00B35BBF">
      <w:pPr>
        <w:keepNext/>
        <w:jc w:val="center"/>
      </w:pPr>
      <w:r w:rsidRPr="006051B2">
        <w:rPr>
          <w:rFonts w:eastAsia="Calibri"/>
        </w:rPr>
        <w:t>Photo</w:t>
      </w:r>
      <w:r w:rsidR="00B37D83">
        <w:rPr>
          <w:rFonts w:eastAsia="Calibri"/>
        </w:rPr>
        <w:t>graphie 1</w:t>
      </w:r>
    </w:p>
    <w:p w14:paraId="4E9C5ADD" w14:textId="126DB73B" w:rsidR="00463644" w:rsidRPr="00B35BBF" w:rsidRDefault="00B37D83" w:rsidP="00B35BBF">
      <w:pPr>
        <w:keepNext/>
        <w:jc w:val="center"/>
        <w:rPr>
          <w:rFonts w:eastAsia="Calibri"/>
          <w:i/>
        </w:rPr>
      </w:pPr>
      <w:r w:rsidRPr="006051B2">
        <w:rPr>
          <w:noProof/>
        </w:rPr>
        <w:drawing>
          <wp:inline distT="0" distB="0" distL="0" distR="0" wp14:anchorId="23696137" wp14:editId="1CC340AB">
            <wp:extent cx="3963670" cy="2476500"/>
            <wp:effectExtent l="0" t="0" r="0" b="0"/>
            <wp:docPr id="37" name="Image10" descr="Une image contenant cercl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0" descr="Une image contenant cercle, capture d’écran&#10;&#10;Description générée automatiquement"/>
                    <pic:cNvPicPr>
                      <a:picLocks noChangeAspect="1"/>
                    </pic:cNvPicPr>
                  </pic:nvPicPr>
                  <pic:blipFill>
                    <a:blip r:embed="rId31" cstate="print">
                      <a:extLst>
                        <a:ext uri="{28A0092B-C50C-407E-A947-70E740481C1C}">
                          <a14:useLocalDpi xmlns:a14="http://schemas.microsoft.com/office/drawing/2010/main" val="0"/>
                        </a:ext>
                      </a:extLst>
                    </a:blip>
                    <a:srcRect t="9022" b="2837"/>
                    <a:stretch/>
                  </pic:blipFill>
                  <pic:spPr bwMode="auto">
                    <a:xfrm>
                      <a:off x="0" y="0"/>
                      <a:ext cx="3963670" cy="2476500"/>
                    </a:xfrm>
                    <a:prstGeom prst="rect">
                      <a:avLst/>
                    </a:prstGeom>
                  </pic:spPr>
                </pic:pic>
              </a:graphicData>
            </a:graphic>
          </wp:inline>
        </w:drawing>
      </w:r>
    </w:p>
    <w:p w14:paraId="68BCE323" w14:textId="1D74242A" w:rsidR="00463644" w:rsidRPr="00B35BBF" w:rsidRDefault="00B37D83" w:rsidP="00B35BBF">
      <w:pPr>
        <w:keepNext/>
        <w:rPr>
          <w:rFonts w:eastAsia="Calibri"/>
        </w:rPr>
      </w:pPr>
      <w:r>
        <w:rPr>
          <w:rFonts w:eastAsia="Calibri"/>
        </w:rPr>
        <w:t>Photographie 2 - d</w:t>
      </w:r>
      <w:r w:rsidR="00463644" w:rsidRPr="006051B2">
        <w:rPr>
          <w:rFonts w:eastAsia="Calibri"/>
        </w:rPr>
        <w:t xml:space="preserve">isques de </w:t>
      </w:r>
      <w:proofErr w:type="spellStart"/>
      <w:r w:rsidR="00463644" w:rsidRPr="006051B2">
        <w:rPr>
          <w:rFonts w:eastAsia="Calibri"/>
        </w:rPr>
        <w:t>clarithromycine</w:t>
      </w:r>
      <w:proofErr w:type="spellEnd"/>
      <w:r w:rsidR="00463644" w:rsidRPr="006051B2">
        <w:rPr>
          <w:rFonts w:eastAsia="Calibri"/>
        </w:rPr>
        <w:t xml:space="preserve"> (CL) et de </w:t>
      </w:r>
      <w:proofErr w:type="spellStart"/>
      <w:r w:rsidR="00463644" w:rsidRPr="006051B2">
        <w:rPr>
          <w:rFonts w:eastAsia="Calibri"/>
        </w:rPr>
        <w:t>cefsulodine</w:t>
      </w:r>
      <w:proofErr w:type="spellEnd"/>
      <w:r w:rsidR="00463644" w:rsidRPr="006051B2">
        <w:rPr>
          <w:rFonts w:eastAsia="Calibri"/>
        </w:rPr>
        <w:t xml:space="preserve"> (CFS)</w:t>
      </w:r>
      <w:r w:rsidR="00463644" w:rsidRPr="006051B2">
        <w:rPr>
          <w:noProof/>
        </w:rPr>
        <w:drawing>
          <wp:anchor distT="0" distB="0" distL="114300" distR="114300" simplePos="0" relativeHeight="251677696" behindDoc="0" locked="0" layoutInCell="1" allowOverlap="1" wp14:anchorId="6FA94DB8" wp14:editId="4D177D96">
            <wp:simplePos x="0" y="0"/>
            <wp:positionH relativeFrom="column">
              <wp:posOffset>0</wp:posOffset>
            </wp:positionH>
            <wp:positionV relativeFrom="paragraph">
              <wp:posOffset>266700</wp:posOffset>
            </wp:positionV>
            <wp:extent cx="5321300" cy="1431925"/>
            <wp:effectExtent l="0" t="0" r="0" b="0"/>
            <wp:wrapTopAndBottom/>
            <wp:docPr id="40" name="Image11" descr="Une image contenant carte de visite, capture d’écran, cercle, casset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1" descr="Une image contenant carte de visite, capture d’écran, cercle, cassette&#10;&#10;Description générée automatiquement"/>
                    <pic:cNvPicPr>
                      <a:picLocks noChangeAspect="1"/>
                    </pic:cNvPicPr>
                  </pic:nvPicPr>
                  <pic:blipFill>
                    <a:blip r:embed="rId32"/>
                    <a:srcRect t="16224" b="45793"/>
                    <a:stretch/>
                  </pic:blipFill>
                  <pic:spPr bwMode="auto">
                    <a:xfrm>
                      <a:off x="0" y="0"/>
                      <a:ext cx="5321300" cy="1431925"/>
                    </a:xfrm>
                    <a:prstGeom prst="rect">
                      <a:avLst/>
                    </a:prstGeom>
                  </pic:spPr>
                </pic:pic>
              </a:graphicData>
            </a:graphic>
          </wp:anchor>
        </w:drawing>
      </w:r>
    </w:p>
    <w:p w14:paraId="174F2673" w14:textId="72FFE890" w:rsidR="00463644" w:rsidRDefault="00B37D83" w:rsidP="00463644">
      <w:r>
        <w:t xml:space="preserve">Source : site </w:t>
      </w:r>
      <w:hyperlink r:id="rId33" w:history="1">
        <w:r w:rsidRPr="00B37D83">
          <w:rPr>
            <w:rStyle w:val="Lienhypertexte"/>
          </w:rPr>
          <w:t>Wikipédia</w:t>
        </w:r>
      </w:hyperlink>
    </w:p>
    <w:p w14:paraId="708C2C6F" w14:textId="5064919F" w:rsidR="004600D2" w:rsidRDefault="004600D2" w:rsidP="00B35BBF">
      <w:pPr>
        <w:spacing w:before="120"/>
      </w:pPr>
      <w:r w:rsidRPr="006051B2">
        <w:rPr>
          <w:rFonts w:eastAsia="Calibri"/>
          <w:b/>
        </w:rPr>
        <w:t xml:space="preserve">Document </w:t>
      </w:r>
      <w:r w:rsidR="0074267F">
        <w:rPr>
          <w:rFonts w:eastAsia="Calibri"/>
          <w:b/>
        </w:rPr>
        <w:t>4</w:t>
      </w:r>
      <w:r w:rsidRPr="006051B2">
        <w:rPr>
          <w:rFonts w:eastAsia="Calibri"/>
        </w:rPr>
        <w:t> </w:t>
      </w:r>
      <w:r w:rsidR="0098669B">
        <w:rPr>
          <w:rFonts w:eastAsia="Calibri"/>
        </w:rPr>
        <w:t xml:space="preserve">- </w:t>
      </w:r>
      <w:r w:rsidRPr="00463644">
        <w:rPr>
          <w:rFonts w:eastAsia="Calibri"/>
        </w:rPr>
        <w:t>Mode d’action et spectres d’activité de certains antibiotiques</w:t>
      </w:r>
    </w:p>
    <w:tbl>
      <w:tblPr>
        <w:tblStyle w:val="Grilledutableau"/>
        <w:tblW w:w="0" w:type="auto"/>
        <w:tblLook w:val="04A0" w:firstRow="1" w:lastRow="0" w:firstColumn="1" w:lastColumn="0" w:noHBand="0" w:noVBand="1"/>
      </w:tblPr>
      <w:tblGrid>
        <w:gridCol w:w="2407"/>
        <w:gridCol w:w="3542"/>
        <w:gridCol w:w="3260"/>
      </w:tblGrid>
      <w:tr w:rsidR="004600D2" w14:paraId="6A62908D" w14:textId="77777777" w:rsidTr="00B35BBF">
        <w:tc>
          <w:tcPr>
            <w:tcW w:w="2407" w:type="dxa"/>
            <w:vAlign w:val="center"/>
          </w:tcPr>
          <w:p w14:paraId="4C918713" w14:textId="77777777" w:rsidR="004600D2" w:rsidRDefault="004600D2" w:rsidP="00207836">
            <w:pPr>
              <w:pStyle w:val="Enttelignetableau"/>
              <w:jc w:val="center"/>
            </w:pPr>
            <w:r>
              <w:t>Antibiotiques</w:t>
            </w:r>
          </w:p>
        </w:tc>
        <w:tc>
          <w:tcPr>
            <w:tcW w:w="3542" w:type="dxa"/>
            <w:vAlign w:val="center"/>
          </w:tcPr>
          <w:p w14:paraId="05F7BB59" w14:textId="77777777" w:rsidR="004600D2" w:rsidRDefault="004600D2" w:rsidP="00207836">
            <w:pPr>
              <w:pStyle w:val="Enttelignetableau"/>
              <w:jc w:val="center"/>
            </w:pPr>
            <w:r>
              <w:t>Spectre d’activité</w:t>
            </w:r>
          </w:p>
        </w:tc>
        <w:tc>
          <w:tcPr>
            <w:tcW w:w="3260" w:type="dxa"/>
            <w:vAlign w:val="center"/>
          </w:tcPr>
          <w:p w14:paraId="0BDAF7D6" w14:textId="77777777" w:rsidR="004600D2" w:rsidRDefault="004600D2" w:rsidP="00207836">
            <w:pPr>
              <w:pStyle w:val="Enttelignetableau"/>
              <w:jc w:val="center"/>
            </w:pPr>
            <w:r>
              <w:t>Mode d’action</w:t>
            </w:r>
          </w:p>
        </w:tc>
      </w:tr>
      <w:tr w:rsidR="004600D2" w14:paraId="244CEADC" w14:textId="77777777" w:rsidTr="00B35BBF">
        <w:tc>
          <w:tcPr>
            <w:tcW w:w="2407" w:type="dxa"/>
            <w:vAlign w:val="center"/>
          </w:tcPr>
          <w:p w14:paraId="625059D2" w14:textId="777918B6" w:rsidR="004600D2" w:rsidRDefault="004600D2" w:rsidP="00B35BBF">
            <w:pPr>
              <w:pStyle w:val="Enttedecolonnetableau"/>
              <w:spacing w:before="0" w:after="0"/>
              <w:jc w:val="center"/>
            </w:pPr>
            <w:proofErr w:type="spellStart"/>
            <w:r>
              <w:t>Pipéracilline</w:t>
            </w:r>
            <w:proofErr w:type="spellEnd"/>
            <w:r>
              <w:t xml:space="preserve"> (appartient à la famille des </w:t>
            </w:r>
            <w:r w:rsidR="000B610E">
              <w:t>pénicillines</w:t>
            </w:r>
            <w:r>
              <w:t>)</w:t>
            </w:r>
          </w:p>
        </w:tc>
        <w:tc>
          <w:tcPr>
            <w:tcW w:w="3542" w:type="dxa"/>
            <w:vAlign w:val="center"/>
          </w:tcPr>
          <w:p w14:paraId="3F92BD02" w14:textId="77777777" w:rsidR="004600D2" w:rsidRPr="006051B2" w:rsidRDefault="004600D2" w:rsidP="002C5489">
            <w:pPr>
              <w:shd w:val="clear" w:color="auto" w:fill="auto"/>
              <w:spacing w:before="0" w:after="0"/>
              <w:jc w:val="center"/>
              <w:rPr>
                <w:i/>
              </w:rPr>
            </w:pPr>
            <w:r w:rsidRPr="006051B2">
              <w:rPr>
                <w:i/>
              </w:rPr>
              <w:t xml:space="preserve">Pseudomonas </w:t>
            </w:r>
            <w:proofErr w:type="spellStart"/>
            <w:r w:rsidRPr="006051B2">
              <w:rPr>
                <w:i/>
              </w:rPr>
              <w:t>aeruginosa</w:t>
            </w:r>
            <w:proofErr w:type="spellEnd"/>
            <w:r w:rsidRPr="006051B2">
              <w:rPr>
                <w:i/>
              </w:rPr>
              <w:t xml:space="preserve">, </w:t>
            </w:r>
            <w:proofErr w:type="spellStart"/>
            <w:r w:rsidRPr="006051B2">
              <w:rPr>
                <w:i/>
              </w:rPr>
              <w:t>Acinetobacter</w:t>
            </w:r>
            <w:proofErr w:type="spellEnd"/>
          </w:p>
        </w:tc>
        <w:tc>
          <w:tcPr>
            <w:tcW w:w="3260" w:type="dxa"/>
            <w:vAlign w:val="center"/>
          </w:tcPr>
          <w:p w14:paraId="7B69C8E5" w14:textId="77777777" w:rsidR="004600D2" w:rsidRDefault="004600D2" w:rsidP="00B66332">
            <w:pPr>
              <w:shd w:val="clear" w:color="auto" w:fill="auto"/>
              <w:spacing w:before="0" w:after="0"/>
              <w:jc w:val="center"/>
            </w:pPr>
            <w:r>
              <w:t>Inhibe la synthèse de protéines de la paroi bactérienne</w:t>
            </w:r>
          </w:p>
        </w:tc>
      </w:tr>
      <w:tr w:rsidR="004600D2" w14:paraId="508D2707" w14:textId="77777777" w:rsidTr="00B35BBF">
        <w:tc>
          <w:tcPr>
            <w:tcW w:w="2407" w:type="dxa"/>
            <w:vAlign w:val="center"/>
          </w:tcPr>
          <w:p w14:paraId="35DAC287" w14:textId="6C4B1DA1" w:rsidR="004600D2" w:rsidRDefault="004600D2" w:rsidP="00B35BBF">
            <w:pPr>
              <w:pStyle w:val="Enttedecolonnetableau"/>
              <w:spacing w:before="0" w:after="0"/>
              <w:jc w:val="center"/>
            </w:pPr>
            <w:proofErr w:type="spellStart"/>
            <w:r>
              <w:lastRenderedPageBreak/>
              <w:t>Cefsulodine</w:t>
            </w:r>
            <w:proofErr w:type="spellEnd"/>
            <w:r>
              <w:t xml:space="preserve"> (Céphalosporines de 3</w:t>
            </w:r>
            <w:r w:rsidRPr="006051B2">
              <w:rPr>
                <w:vertAlign w:val="superscript"/>
              </w:rPr>
              <w:t>e</w:t>
            </w:r>
            <w:r>
              <w:t xml:space="preserve"> génération)</w:t>
            </w:r>
          </w:p>
        </w:tc>
        <w:tc>
          <w:tcPr>
            <w:tcW w:w="3542" w:type="dxa"/>
            <w:vAlign w:val="center"/>
          </w:tcPr>
          <w:p w14:paraId="24658F42" w14:textId="77777777" w:rsidR="004600D2" w:rsidRDefault="004600D2" w:rsidP="002C5489">
            <w:pPr>
              <w:shd w:val="clear" w:color="auto" w:fill="auto"/>
              <w:spacing w:before="0" w:after="0"/>
              <w:jc w:val="center"/>
            </w:pPr>
            <w:r>
              <w:t>Bacilles à Gram - Cocci à Gram + (Pneumocoque, Streptocoque (sauf Entérocoque)</w:t>
            </w:r>
          </w:p>
          <w:p w14:paraId="6735A520" w14:textId="77777777" w:rsidR="004600D2" w:rsidRDefault="004600D2" w:rsidP="00B66332">
            <w:pPr>
              <w:shd w:val="clear" w:color="auto" w:fill="auto"/>
              <w:spacing w:before="0" w:after="0"/>
              <w:jc w:val="center"/>
            </w:pPr>
            <w:r>
              <w:t>Cocci à Gram –</w:t>
            </w:r>
          </w:p>
        </w:tc>
        <w:tc>
          <w:tcPr>
            <w:tcW w:w="3260" w:type="dxa"/>
            <w:vAlign w:val="center"/>
          </w:tcPr>
          <w:p w14:paraId="100CA7C7" w14:textId="77777777" w:rsidR="004600D2" w:rsidRDefault="004600D2" w:rsidP="00352943">
            <w:pPr>
              <w:shd w:val="clear" w:color="auto" w:fill="auto"/>
              <w:spacing w:before="0" w:after="0"/>
              <w:jc w:val="center"/>
            </w:pPr>
            <w:r>
              <w:t>Inhibe la synthèse de protéines de la paroi bactérienne</w:t>
            </w:r>
          </w:p>
        </w:tc>
      </w:tr>
      <w:tr w:rsidR="004600D2" w14:paraId="47629274" w14:textId="77777777" w:rsidTr="00B35BBF">
        <w:tc>
          <w:tcPr>
            <w:tcW w:w="2407" w:type="dxa"/>
            <w:vAlign w:val="center"/>
          </w:tcPr>
          <w:p w14:paraId="521F180D" w14:textId="77777777" w:rsidR="004600D2" w:rsidRDefault="004600D2" w:rsidP="00B35BBF">
            <w:pPr>
              <w:pStyle w:val="Enttedecolonnetableau"/>
              <w:spacing w:before="0" w:after="0"/>
              <w:jc w:val="center"/>
            </w:pPr>
            <w:proofErr w:type="spellStart"/>
            <w:r>
              <w:t>Novobiocine</w:t>
            </w:r>
            <w:proofErr w:type="spellEnd"/>
          </w:p>
        </w:tc>
        <w:tc>
          <w:tcPr>
            <w:tcW w:w="3542" w:type="dxa"/>
            <w:vAlign w:val="center"/>
          </w:tcPr>
          <w:p w14:paraId="0DEA82C4" w14:textId="77777777" w:rsidR="004600D2" w:rsidRDefault="004600D2" w:rsidP="002C5489">
            <w:pPr>
              <w:shd w:val="clear" w:color="auto" w:fill="auto"/>
              <w:spacing w:before="0" w:after="0"/>
              <w:jc w:val="center"/>
            </w:pPr>
            <w:r>
              <w:t>Staphylocoques</w:t>
            </w:r>
          </w:p>
          <w:p w14:paraId="78A75D16" w14:textId="77777777" w:rsidR="004600D2" w:rsidRDefault="004600D2" w:rsidP="00B66332">
            <w:pPr>
              <w:shd w:val="clear" w:color="auto" w:fill="auto"/>
              <w:spacing w:before="0" w:after="0"/>
              <w:jc w:val="center"/>
            </w:pPr>
            <w:r>
              <w:t>Cocci gram -</w:t>
            </w:r>
          </w:p>
          <w:p w14:paraId="47AB048F" w14:textId="77777777" w:rsidR="004600D2" w:rsidRPr="006051B2" w:rsidRDefault="004600D2" w:rsidP="00352943">
            <w:pPr>
              <w:shd w:val="clear" w:color="auto" w:fill="auto"/>
              <w:spacing w:before="0" w:after="0"/>
              <w:jc w:val="center"/>
              <w:rPr>
                <w:i/>
              </w:rPr>
            </w:pPr>
            <w:r w:rsidRPr="006051B2">
              <w:rPr>
                <w:i/>
              </w:rPr>
              <w:t>Haemophilus</w:t>
            </w:r>
          </w:p>
          <w:p w14:paraId="06DACDA0" w14:textId="0BDCB04D" w:rsidR="004600D2" w:rsidRDefault="004600D2" w:rsidP="002565F2">
            <w:pPr>
              <w:shd w:val="clear" w:color="auto" w:fill="auto"/>
              <w:spacing w:before="0" w:after="0"/>
              <w:jc w:val="center"/>
            </w:pPr>
            <w:proofErr w:type="spellStart"/>
            <w:r w:rsidRPr="006051B2">
              <w:rPr>
                <w:i/>
              </w:rPr>
              <w:t>P</w:t>
            </w:r>
            <w:r w:rsidR="000B610E">
              <w:rPr>
                <w:i/>
              </w:rPr>
              <w:t>a</w:t>
            </w:r>
            <w:r w:rsidRPr="006051B2">
              <w:rPr>
                <w:i/>
              </w:rPr>
              <w:t>steurelles</w:t>
            </w:r>
            <w:proofErr w:type="spellEnd"/>
          </w:p>
        </w:tc>
        <w:tc>
          <w:tcPr>
            <w:tcW w:w="3260" w:type="dxa"/>
            <w:vAlign w:val="center"/>
          </w:tcPr>
          <w:p w14:paraId="130F2747" w14:textId="77777777" w:rsidR="004600D2" w:rsidRDefault="004600D2" w:rsidP="00B35BBF">
            <w:pPr>
              <w:shd w:val="clear" w:color="auto" w:fill="auto"/>
              <w:spacing w:before="0" w:after="0"/>
              <w:jc w:val="center"/>
            </w:pPr>
            <w:r>
              <w:t>Inhibe la réplication de l’ADN</w:t>
            </w:r>
          </w:p>
        </w:tc>
      </w:tr>
      <w:tr w:rsidR="004600D2" w14:paraId="1FF20F89" w14:textId="77777777" w:rsidTr="00B35BBF">
        <w:tc>
          <w:tcPr>
            <w:tcW w:w="2407" w:type="dxa"/>
            <w:vAlign w:val="center"/>
          </w:tcPr>
          <w:p w14:paraId="2B9946CE" w14:textId="77777777" w:rsidR="004600D2" w:rsidRDefault="004600D2" w:rsidP="00B35BBF">
            <w:pPr>
              <w:pStyle w:val="Enttedecolonnetableau"/>
              <w:spacing w:before="0" w:after="0"/>
              <w:jc w:val="center"/>
              <w:rPr>
                <w:rFonts w:eastAsia="Calibri"/>
              </w:rPr>
            </w:pPr>
            <w:proofErr w:type="spellStart"/>
            <w:r>
              <w:rPr>
                <w:rFonts w:eastAsia="Calibri"/>
              </w:rPr>
              <w:t>C</w:t>
            </w:r>
            <w:r w:rsidRPr="006051B2">
              <w:rPr>
                <w:rFonts w:eastAsia="Calibri"/>
              </w:rPr>
              <w:t>larithromycine</w:t>
            </w:r>
            <w:proofErr w:type="spellEnd"/>
          </w:p>
          <w:p w14:paraId="323E1E6F" w14:textId="77777777" w:rsidR="004600D2" w:rsidRDefault="004600D2" w:rsidP="00B35BBF">
            <w:pPr>
              <w:pStyle w:val="Enttedecolonnetableau"/>
              <w:spacing w:before="0" w:after="0"/>
              <w:jc w:val="center"/>
            </w:pPr>
            <w:r>
              <w:rPr>
                <w:rFonts w:eastAsia="Calibri"/>
              </w:rPr>
              <w:t>(familles des macrolides)</w:t>
            </w:r>
          </w:p>
        </w:tc>
        <w:tc>
          <w:tcPr>
            <w:tcW w:w="3542" w:type="dxa"/>
            <w:vAlign w:val="center"/>
          </w:tcPr>
          <w:p w14:paraId="14225AC0" w14:textId="77777777" w:rsidR="004600D2" w:rsidRDefault="004600D2" w:rsidP="002C5489">
            <w:pPr>
              <w:shd w:val="clear" w:color="auto" w:fill="auto"/>
              <w:spacing w:before="0" w:after="0"/>
              <w:jc w:val="center"/>
            </w:pPr>
            <w:r>
              <w:t>Cocci à Gram + (staphylocoque)</w:t>
            </w:r>
          </w:p>
          <w:p w14:paraId="050023BD" w14:textId="77777777" w:rsidR="004600D2" w:rsidRDefault="004600D2" w:rsidP="00B66332">
            <w:pPr>
              <w:shd w:val="clear" w:color="auto" w:fill="auto"/>
              <w:spacing w:before="0" w:after="0"/>
              <w:jc w:val="center"/>
            </w:pPr>
            <w:r>
              <w:t>Cocci à gram – (</w:t>
            </w:r>
            <w:proofErr w:type="spellStart"/>
            <w:r w:rsidRPr="006051B2">
              <w:rPr>
                <w:i/>
              </w:rPr>
              <w:t>Nesisseria</w:t>
            </w:r>
            <w:proofErr w:type="spellEnd"/>
            <w:r>
              <w:t xml:space="preserve">, </w:t>
            </w:r>
            <w:proofErr w:type="spellStart"/>
            <w:r w:rsidRPr="006051B2">
              <w:rPr>
                <w:i/>
              </w:rPr>
              <w:t>Moraxelle</w:t>
            </w:r>
            <w:proofErr w:type="spellEnd"/>
            <w:r>
              <w:t>)</w:t>
            </w:r>
          </w:p>
          <w:p w14:paraId="7167AEAC" w14:textId="77777777" w:rsidR="004600D2" w:rsidRDefault="004600D2" w:rsidP="00352943">
            <w:pPr>
              <w:shd w:val="clear" w:color="auto" w:fill="auto"/>
              <w:spacing w:before="0" w:after="0"/>
              <w:jc w:val="center"/>
            </w:pPr>
            <w:r>
              <w:t>Bacilles à Gram+ (</w:t>
            </w:r>
            <w:proofErr w:type="spellStart"/>
            <w:r w:rsidRPr="006051B2">
              <w:rPr>
                <w:i/>
              </w:rPr>
              <w:t>Corynebacterium</w:t>
            </w:r>
            <w:proofErr w:type="spellEnd"/>
            <w:r w:rsidRPr="006051B2">
              <w:rPr>
                <w:i/>
              </w:rPr>
              <w:t xml:space="preserve"> </w:t>
            </w:r>
            <w:proofErr w:type="spellStart"/>
            <w:r w:rsidRPr="006051B2">
              <w:rPr>
                <w:i/>
              </w:rPr>
              <w:t>diphteriae</w:t>
            </w:r>
            <w:proofErr w:type="spellEnd"/>
            <w:r>
              <w:t xml:space="preserve">, </w:t>
            </w:r>
            <w:r w:rsidRPr="006051B2">
              <w:rPr>
                <w:i/>
              </w:rPr>
              <w:t xml:space="preserve">Listeria </w:t>
            </w:r>
            <w:proofErr w:type="spellStart"/>
            <w:r w:rsidRPr="006051B2">
              <w:rPr>
                <w:i/>
              </w:rPr>
              <w:t>monocytogenes</w:t>
            </w:r>
            <w:proofErr w:type="spellEnd"/>
            <w:r w:rsidRPr="006051B2">
              <w:rPr>
                <w:i/>
              </w:rPr>
              <w:t>, Bacillus</w:t>
            </w:r>
            <w:r>
              <w:t>)</w:t>
            </w:r>
          </w:p>
        </w:tc>
        <w:tc>
          <w:tcPr>
            <w:tcW w:w="3260" w:type="dxa"/>
            <w:vAlign w:val="center"/>
          </w:tcPr>
          <w:p w14:paraId="31A4F259" w14:textId="77777777" w:rsidR="004600D2" w:rsidRDefault="004600D2" w:rsidP="002565F2">
            <w:pPr>
              <w:shd w:val="clear" w:color="auto" w:fill="auto"/>
              <w:spacing w:before="0" w:after="0"/>
              <w:jc w:val="center"/>
            </w:pPr>
            <w:r>
              <w:t>Inhibe la production de protéines en agissant sur le ribosome</w:t>
            </w:r>
          </w:p>
        </w:tc>
      </w:tr>
    </w:tbl>
    <w:p w14:paraId="59A02A86" w14:textId="2D6512B6" w:rsidR="004600D2" w:rsidRPr="00DF4BB1" w:rsidRDefault="004600D2" w:rsidP="002C5489">
      <w:r w:rsidRPr="00DF4BB1">
        <w:t>Spectre d’activité : liste des espèces sur lesquelles les antibiotiques sont actifs (spectre étroit ou large).</w:t>
      </w:r>
    </w:p>
    <w:p w14:paraId="0E8A99DC" w14:textId="74DD7F21" w:rsidR="0074267F" w:rsidRPr="00B35BBF" w:rsidRDefault="004600D2" w:rsidP="002565F2">
      <w:pPr>
        <w:rPr>
          <w:rFonts w:eastAsia="Helvetica Neue"/>
        </w:rPr>
      </w:pPr>
      <w:r w:rsidRPr="006051B2">
        <w:t xml:space="preserve">Source : D’après </w:t>
      </w:r>
      <w:r w:rsidRPr="006051B2">
        <w:rPr>
          <w:rFonts w:eastAsia="Helvetica Neue"/>
        </w:rPr>
        <w:t>Microbiologie de Prescott</w:t>
      </w:r>
      <w:r>
        <w:rPr>
          <w:rFonts w:eastAsia="Helvetica Neue"/>
        </w:rPr>
        <w:t xml:space="preserve">, </w:t>
      </w:r>
      <w:proofErr w:type="spellStart"/>
      <w:r w:rsidRPr="006051B2">
        <w:rPr>
          <w:rFonts w:eastAsia="Helvetica Neue"/>
        </w:rPr>
        <w:t>Willey</w:t>
      </w:r>
      <w:proofErr w:type="spellEnd"/>
      <w:r w:rsidRPr="006051B2">
        <w:rPr>
          <w:rFonts w:eastAsia="Helvetica Neue"/>
        </w:rPr>
        <w:t xml:space="preserve">, J. Sherwood, L. et </w:t>
      </w:r>
      <w:proofErr w:type="spellStart"/>
      <w:r w:rsidRPr="006051B2">
        <w:rPr>
          <w:rFonts w:eastAsia="Helvetica Neue"/>
        </w:rPr>
        <w:t>Woolverton</w:t>
      </w:r>
      <w:proofErr w:type="spellEnd"/>
      <w:r w:rsidRPr="006051B2">
        <w:rPr>
          <w:rFonts w:eastAsia="Helvetica Neue"/>
        </w:rPr>
        <w:t>,</w:t>
      </w:r>
      <w:r>
        <w:rPr>
          <w:rFonts w:eastAsia="Helvetica Neue"/>
        </w:rPr>
        <w:t xml:space="preserve"> C. (2018), éditions </w:t>
      </w:r>
      <w:proofErr w:type="spellStart"/>
      <w:r>
        <w:rPr>
          <w:rFonts w:eastAsia="Helvetica Neue"/>
        </w:rPr>
        <w:t>DeBoeck</w:t>
      </w:r>
      <w:proofErr w:type="spellEnd"/>
      <w:r>
        <w:rPr>
          <w:rFonts w:eastAsia="Helvetica Neue"/>
        </w:rPr>
        <w:t>.</w:t>
      </w:r>
    </w:p>
    <w:p w14:paraId="28C9D3D8" w14:textId="77777777" w:rsidR="0074267F" w:rsidRPr="00897F8F" w:rsidRDefault="0074267F" w:rsidP="00DF4BB1">
      <w:pPr>
        <w:pStyle w:val="Titre4"/>
        <w:rPr>
          <w:rFonts w:eastAsiaTheme="majorEastAsia"/>
        </w:rPr>
      </w:pPr>
      <w:r w:rsidRPr="00897F8F">
        <w:rPr>
          <w:rFonts w:eastAsiaTheme="majorEastAsia"/>
        </w:rPr>
        <w:t>Ressources complémentaires</w:t>
      </w:r>
      <w:r>
        <w:rPr>
          <w:rFonts w:eastAsiaTheme="majorEastAsia"/>
        </w:rPr>
        <w:t xml:space="preserve"> ou alternatives</w:t>
      </w:r>
    </w:p>
    <w:p w14:paraId="61D0BC8A" w14:textId="238AD33C" w:rsidR="0074267F" w:rsidRPr="006051B2" w:rsidRDefault="0074267F" w:rsidP="0074267F">
      <w:pPr>
        <w:spacing w:before="120"/>
        <w:rPr>
          <w:rFonts w:eastAsia="Helvetica Neue"/>
        </w:rPr>
      </w:pPr>
      <w:r w:rsidRPr="00897F8F">
        <w:rPr>
          <w:rFonts w:eastAsia="Helvetica Neue"/>
          <w:b/>
        </w:rPr>
        <w:t xml:space="preserve">Document </w:t>
      </w:r>
      <w:r>
        <w:rPr>
          <w:rFonts w:eastAsia="Helvetica Neue"/>
          <w:b/>
        </w:rPr>
        <w:t>4</w:t>
      </w:r>
      <w:r>
        <w:rPr>
          <w:rFonts w:eastAsia="Helvetica Neue"/>
        </w:rPr>
        <w:t xml:space="preserve"> - </w:t>
      </w:r>
      <w:hyperlink r:id="rId34" w:history="1">
        <w:r w:rsidRPr="0074267F">
          <w:rPr>
            <w:rStyle w:val="Lienhypertexte"/>
          </w:rPr>
          <w:t>comprendre la technique de l’antibiogramme</w:t>
        </w:r>
      </w:hyperlink>
      <w:r>
        <w:t xml:space="preserve"> (en anglais)</w:t>
      </w:r>
    </w:p>
    <w:p w14:paraId="2A601240" w14:textId="48F603A8" w:rsidR="0074267F" w:rsidRDefault="0074267F" w:rsidP="00B35BBF">
      <w:pPr>
        <w:spacing w:before="120"/>
      </w:pPr>
      <w:r w:rsidRPr="00897F8F">
        <w:rPr>
          <w:rFonts w:eastAsia="Helvetica Neue"/>
          <w:b/>
        </w:rPr>
        <w:t xml:space="preserve">Document </w:t>
      </w:r>
      <w:r>
        <w:rPr>
          <w:rFonts w:eastAsia="Helvetica Neue"/>
          <w:b/>
        </w:rPr>
        <w:t>5</w:t>
      </w:r>
      <w:r>
        <w:rPr>
          <w:rFonts w:eastAsia="Helvetica Neue"/>
        </w:rPr>
        <w:t xml:space="preserve"> - </w:t>
      </w:r>
      <w:hyperlink r:id="rId35" w:anchor=":~:text=A%20l'aide%20d'une,les%20autres%20pastilles%20d'antibiotiques." w:history="1">
        <w:r>
          <w:rPr>
            <w:rStyle w:val="Lienhypertexte"/>
          </w:rPr>
          <w:t>réaliser un antibiogramme de substitution "maison"</w:t>
        </w:r>
      </w:hyperlink>
    </w:p>
    <w:p w14:paraId="428A0A49" w14:textId="763D57D9" w:rsidR="00B37D83" w:rsidRDefault="00B37D83" w:rsidP="00DF4BB1">
      <w:pPr>
        <w:pStyle w:val="Titre4"/>
      </w:pPr>
      <w:r w:rsidRPr="006051B2">
        <w:t>Réponse attendue</w:t>
      </w:r>
    </w:p>
    <w:p w14:paraId="3079A3C2" w14:textId="1B53B36A" w:rsidR="00B37D83" w:rsidRDefault="00B37D83" w:rsidP="00B37D83">
      <w:r>
        <w:t>La réponse doit intégrer les éléments suivants :</w:t>
      </w:r>
    </w:p>
    <w:p w14:paraId="6730FBC9" w14:textId="17D2EE05" w:rsidR="00AF7A30" w:rsidRDefault="00AF7A30" w:rsidP="00B35BBF">
      <w:pPr>
        <w:pStyle w:val="Paragraphedeliste"/>
        <w:numPr>
          <w:ilvl w:val="0"/>
          <w:numId w:val="35"/>
        </w:numPr>
      </w:pPr>
      <w:proofErr w:type="gramStart"/>
      <w:r>
        <w:t>u</w:t>
      </w:r>
      <w:r w:rsidRPr="006051B2">
        <w:t>n</w:t>
      </w:r>
      <w:proofErr w:type="gramEnd"/>
      <w:r w:rsidRPr="006051B2">
        <w:t xml:space="preserve"> antibiotique est une substance qui empêche</w:t>
      </w:r>
      <w:r>
        <w:t xml:space="preserve"> les bactéries de se développer ;</w:t>
      </w:r>
    </w:p>
    <w:p w14:paraId="1245C189" w14:textId="77777777" w:rsidR="000B610E" w:rsidRDefault="00B37D83" w:rsidP="00B35BBF">
      <w:pPr>
        <w:pStyle w:val="Paragraphedeliste"/>
        <w:numPr>
          <w:ilvl w:val="0"/>
          <w:numId w:val="35"/>
        </w:numPr>
      </w:pPr>
      <w:proofErr w:type="gramStart"/>
      <w:r>
        <w:t>u</w:t>
      </w:r>
      <w:r w:rsidRPr="006051B2">
        <w:t>n</w:t>
      </w:r>
      <w:proofErr w:type="gramEnd"/>
      <w:r w:rsidRPr="006051B2">
        <w:t xml:space="preserve"> antibiogramme est une méthode d’analyse qui permet de tester la sensibilité d’une bactérie à différents antibiotiques</w:t>
      </w:r>
      <w:r>
        <w:t xml:space="preserve"> et ainsi de choisir l’antibiotique à utiliser</w:t>
      </w:r>
      <w:r w:rsidR="0074267F">
        <w:t> ;</w:t>
      </w:r>
    </w:p>
    <w:p w14:paraId="091884DC" w14:textId="5E89CBF4" w:rsidR="00AF7A30" w:rsidRPr="006051B2" w:rsidRDefault="00AF7A30" w:rsidP="00B35BBF">
      <w:pPr>
        <w:pStyle w:val="Paragraphedeliste"/>
        <w:numPr>
          <w:ilvl w:val="0"/>
          <w:numId w:val="35"/>
        </w:numPr>
      </w:pPr>
      <w:proofErr w:type="gramStart"/>
      <w:r>
        <w:t>l</w:t>
      </w:r>
      <w:r w:rsidRPr="006051B2">
        <w:t>orsqu’un</w:t>
      </w:r>
      <w:proofErr w:type="gramEnd"/>
      <w:r w:rsidRPr="006051B2">
        <w:t xml:space="preserve"> antibiotique empêche le développement de la bactérie, on dit qu’elle est sensible. À l’inverse, si l’antibiotique n’a pas ou peu d’effet sur le développement de la bactérie alors, elle est dite résistante. </w:t>
      </w:r>
      <w:r w:rsidR="0074267F">
        <w:t xml:space="preserve">Par exemple, dans le document 3, la </w:t>
      </w:r>
      <w:r w:rsidR="00B37D83">
        <w:t>c</w:t>
      </w:r>
      <w:r w:rsidR="00B37D83" w:rsidRPr="006051B2">
        <w:t>ompar</w:t>
      </w:r>
      <w:r w:rsidR="00B37D83">
        <w:t>aison de</w:t>
      </w:r>
      <w:r w:rsidR="00B37D83" w:rsidRPr="006051B2">
        <w:t xml:space="preserve"> la culture bactérienne autour des disques de </w:t>
      </w:r>
      <w:proofErr w:type="spellStart"/>
      <w:r w:rsidR="00B37D83" w:rsidRPr="006051B2">
        <w:t>clarithromycine</w:t>
      </w:r>
      <w:proofErr w:type="spellEnd"/>
      <w:r w:rsidR="00B37D83" w:rsidRPr="006051B2">
        <w:t xml:space="preserve"> (CL) et de </w:t>
      </w:r>
      <w:proofErr w:type="spellStart"/>
      <w:r w:rsidR="00B37D83" w:rsidRPr="006051B2">
        <w:t>c</w:t>
      </w:r>
      <w:r w:rsidR="00B37D83">
        <w:t>efsulodine</w:t>
      </w:r>
      <w:proofErr w:type="spellEnd"/>
      <w:r w:rsidR="00B37D83">
        <w:t xml:space="preserve"> (CFS) montre que </w:t>
      </w:r>
      <w:r>
        <w:t>l</w:t>
      </w:r>
      <w:r w:rsidR="00B37D83" w:rsidRPr="006051B2">
        <w:t>a culture bactérienne autour du disque CL est inhibée alors qu’elle se déve</w:t>
      </w:r>
      <w:r>
        <w:t>loppe au contact du disque CFS donc l</w:t>
      </w:r>
      <w:r w:rsidR="00B37D83" w:rsidRPr="006051B2">
        <w:t>a bactérie testée est sensible à la CL et résistante à la CFS</w:t>
      </w:r>
      <w:r w:rsidR="00D26774">
        <w:t>.</w:t>
      </w:r>
    </w:p>
    <w:p w14:paraId="1BF942D5" w14:textId="00827D19" w:rsidR="00D26774" w:rsidRDefault="00DB2564" w:rsidP="00DF4BB1">
      <w:pPr>
        <w:pStyle w:val="Titre3"/>
      </w:pPr>
      <w:r>
        <w:t xml:space="preserve">Activité </w:t>
      </w:r>
      <w:r w:rsidR="00D26774">
        <w:t>2</w:t>
      </w:r>
      <w:r w:rsidR="00BE651B">
        <w:t xml:space="preserve"> – le choix de l’antibiotique</w:t>
      </w:r>
    </w:p>
    <w:p w14:paraId="3FA34F1D" w14:textId="647A62FA" w:rsidR="0074267F" w:rsidRDefault="0074267F" w:rsidP="00DF4BB1">
      <w:pPr>
        <w:pStyle w:val="Titre4"/>
      </w:pPr>
      <w:r>
        <w:t>Situation professionnelle (suite)</w:t>
      </w:r>
    </w:p>
    <w:p w14:paraId="475467F3" w14:textId="3A9F3BC7" w:rsidR="00BE651B" w:rsidRDefault="00BE651B">
      <w:pPr>
        <w:rPr>
          <w:rFonts w:eastAsia="Helvetica Neue"/>
        </w:rPr>
      </w:pPr>
      <w:r>
        <w:rPr>
          <w:rFonts w:eastAsia="Helvetica Neue"/>
        </w:rPr>
        <w:t xml:space="preserve">Le 28 juillet, l’infirmière </w:t>
      </w:r>
      <w:r w:rsidR="00247E02">
        <w:rPr>
          <w:rFonts w:eastAsia="Helvetica Neue"/>
        </w:rPr>
        <w:t xml:space="preserve">ou infirmier </w:t>
      </w:r>
      <w:r>
        <w:rPr>
          <w:rFonts w:eastAsia="Helvetica Neue"/>
        </w:rPr>
        <w:t>vous demande de regarder dans le logiciel si les résultats du prélèvement réalisés 48 heures plus tôt sont arrivés. Vous vous apercevez que ces derniers sont présents dans le dossier du patient. Vous informez l’infirmière</w:t>
      </w:r>
      <w:r w:rsidR="00247E02">
        <w:rPr>
          <w:rFonts w:eastAsia="Helvetica Neue"/>
        </w:rPr>
        <w:t xml:space="preserve"> ou infirmier</w:t>
      </w:r>
      <w:r>
        <w:rPr>
          <w:rFonts w:eastAsia="Helvetica Neue"/>
        </w:rPr>
        <w:t xml:space="preserve"> qui observe ces données, le prélèvement révèle la présence d’un </w:t>
      </w:r>
      <w:r>
        <w:rPr>
          <w:rFonts w:eastAsia="Helvetica Neue"/>
          <w:i/>
        </w:rPr>
        <w:t xml:space="preserve">Staphylococcus aureus </w:t>
      </w:r>
      <w:r>
        <w:rPr>
          <w:rFonts w:eastAsia="Helvetica Neue"/>
        </w:rPr>
        <w:t xml:space="preserve">(staphylocoque doré). </w:t>
      </w:r>
      <w:r w:rsidR="0074267F">
        <w:rPr>
          <w:rFonts w:eastAsia="Helvetica Neue"/>
        </w:rPr>
        <w:t>L</w:t>
      </w:r>
      <w:r>
        <w:rPr>
          <w:rFonts w:eastAsia="Helvetica Neue"/>
        </w:rPr>
        <w:t>es résulta</w:t>
      </w:r>
      <w:r w:rsidR="0074267F">
        <w:rPr>
          <w:rFonts w:eastAsia="Helvetica Neue"/>
        </w:rPr>
        <w:t>ts sont présentés ci-dessous.</w:t>
      </w:r>
    </w:p>
    <w:p w14:paraId="73AC0F25" w14:textId="77777777" w:rsidR="0074267F" w:rsidRDefault="0074267F" w:rsidP="00B35BBF">
      <w:pPr>
        <w:spacing w:before="120"/>
        <w:rPr>
          <w:rFonts w:eastAsia="Helvetica Neue"/>
        </w:rPr>
      </w:pPr>
      <w:r w:rsidRPr="006051B2">
        <w:rPr>
          <w:rFonts w:eastAsia="Helvetica Neue"/>
          <w:b/>
        </w:rPr>
        <w:t xml:space="preserve">Document </w:t>
      </w:r>
      <w:r>
        <w:rPr>
          <w:rFonts w:eastAsia="Helvetica Neue"/>
          <w:b/>
        </w:rPr>
        <w:t>6</w:t>
      </w:r>
      <w:r>
        <w:rPr>
          <w:rFonts w:eastAsia="Helvetica Neue"/>
        </w:rPr>
        <w:t xml:space="preserve"> – Compte-rendu d’analyses</w:t>
      </w:r>
    </w:p>
    <w:p w14:paraId="2ACDEB64" w14:textId="77777777" w:rsidR="0074267F" w:rsidRDefault="0074267F" w:rsidP="0074267F">
      <w:pPr>
        <w:spacing w:after="200" w:line="276" w:lineRule="auto"/>
        <w:jc w:val="center"/>
        <w:rPr>
          <w:rFonts w:ascii="Marianne Light" w:hAnsi="Marianne Light"/>
        </w:rPr>
      </w:pPr>
      <w:r>
        <w:rPr>
          <w:rFonts w:ascii="Marianne Light" w:hAnsi="Marianne Light"/>
          <w:noProof/>
        </w:rPr>
        <w:lastRenderedPageBreak/>
        <w:drawing>
          <wp:inline distT="0" distB="0" distL="0" distR="0" wp14:anchorId="38CC1300" wp14:editId="0801BF45">
            <wp:extent cx="2178481" cy="3083039"/>
            <wp:effectExtent l="0" t="0" r="0" b="3175"/>
            <wp:docPr id="43" name="Image15" descr="Une image contenant texte, capture d’écran, Police, docu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5" descr="Une image contenant texte, capture d’écran, Police, document&#10;&#10;Description générée automatiquement"/>
                    <pic:cNvPicPr>
                      <a:picLocks noChangeAspect="1"/>
                    </pic:cNvPicPr>
                  </pic:nvPicPr>
                  <pic:blipFill>
                    <a:blip r:embed="rId36" cstate="print">
                      <a:extLst>
                        <a:ext uri="{28A0092B-C50C-407E-A947-70E740481C1C}">
                          <a14:useLocalDpi xmlns:a14="http://schemas.microsoft.com/office/drawing/2010/main" val="0"/>
                        </a:ext>
                      </a:extLst>
                    </a:blip>
                    <a:stretch/>
                  </pic:blipFill>
                  <pic:spPr bwMode="auto">
                    <a:xfrm>
                      <a:off x="0" y="0"/>
                      <a:ext cx="2188909" cy="3097797"/>
                    </a:xfrm>
                    <a:prstGeom prst="rect">
                      <a:avLst/>
                    </a:prstGeom>
                  </pic:spPr>
                </pic:pic>
              </a:graphicData>
            </a:graphic>
          </wp:inline>
        </w:drawing>
      </w:r>
      <w:r>
        <w:rPr>
          <w:noProof/>
          <w:color w:val="F29C52"/>
          <w:sz w:val="26"/>
          <w:szCs w:val="26"/>
        </w:rPr>
        <w:drawing>
          <wp:inline distT="0" distB="0" distL="0" distR="0" wp14:anchorId="46136C7E" wp14:editId="723600FA">
            <wp:extent cx="2222938" cy="3146298"/>
            <wp:effectExtent l="0" t="0" r="6350" b="0"/>
            <wp:docPr id="44" name="Image16" descr="Une image contenant texte, capture d’écran, nombre, reç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6" descr="Une image contenant texte, capture d’écran, nombre, reçu&#10;&#10;Description générée automatiquement"/>
                    <pic:cNvPicPr>
                      <a:picLocks noChangeAspect="1"/>
                    </pic:cNvPicPr>
                  </pic:nvPicPr>
                  <pic:blipFill>
                    <a:blip r:embed="rId37" cstate="print">
                      <a:extLst>
                        <a:ext uri="{28A0092B-C50C-407E-A947-70E740481C1C}">
                          <a14:useLocalDpi xmlns:a14="http://schemas.microsoft.com/office/drawing/2010/main" val="0"/>
                        </a:ext>
                      </a:extLst>
                    </a:blip>
                    <a:stretch/>
                  </pic:blipFill>
                  <pic:spPr bwMode="auto">
                    <a:xfrm>
                      <a:off x="0" y="0"/>
                      <a:ext cx="2232610" cy="3159987"/>
                    </a:xfrm>
                    <a:prstGeom prst="rect">
                      <a:avLst/>
                    </a:prstGeom>
                  </pic:spPr>
                </pic:pic>
              </a:graphicData>
            </a:graphic>
          </wp:inline>
        </w:drawing>
      </w:r>
    </w:p>
    <w:p w14:paraId="6492ED72" w14:textId="77777777" w:rsidR="0074267F" w:rsidRPr="00B35BBF" w:rsidRDefault="0074267F">
      <w:pPr>
        <w:rPr>
          <w:rFonts w:eastAsia="Helvetica Neue"/>
        </w:rPr>
      </w:pPr>
    </w:p>
    <w:p w14:paraId="58ADFCE7" w14:textId="7265D2C9" w:rsidR="00787A87" w:rsidRDefault="00787A87" w:rsidP="00DF4BB1">
      <w:pPr>
        <w:pStyle w:val="Titre4"/>
      </w:pPr>
      <w:r>
        <w:t>Consigne</w:t>
      </w:r>
    </w:p>
    <w:p w14:paraId="57A957EE" w14:textId="5EE85A4F" w:rsidR="00D26774" w:rsidRDefault="0071375F" w:rsidP="00B35BBF">
      <w:r>
        <w:t>À</w:t>
      </w:r>
      <w:r w:rsidR="00787A87">
        <w:t xml:space="preserve"> partir des </w:t>
      </w:r>
      <w:r w:rsidR="00BE651B">
        <w:t>résultats de l’antibiogramme, expliquez</w:t>
      </w:r>
      <w:r w:rsidR="00787A87">
        <w:t xml:space="preserve"> </w:t>
      </w:r>
      <w:r w:rsidR="0074267F">
        <w:t xml:space="preserve">à monsieur X </w:t>
      </w:r>
      <w:r w:rsidR="00BE651B">
        <w:t>l</w:t>
      </w:r>
      <w:r w:rsidR="00787A87">
        <w:t xml:space="preserve">es résultats de l’antibiogramme </w:t>
      </w:r>
      <w:r w:rsidR="0074267F">
        <w:t>e</w:t>
      </w:r>
      <w:r w:rsidR="00BE651B">
        <w:t xml:space="preserve">t comment </w:t>
      </w:r>
      <w:r w:rsidR="0074267F">
        <w:t xml:space="preserve">se fait </w:t>
      </w:r>
      <w:r w:rsidR="00BE651B">
        <w:t>le choix de l</w:t>
      </w:r>
      <w:r w:rsidR="0074267F">
        <w:t>’antibiotique.</w:t>
      </w:r>
    </w:p>
    <w:p w14:paraId="2E55E134" w14:textId="13ECD168" w:rsidR="00BE651B" w:rsidRDefault="00BE651B" w:rsidP="00DF4BB1">
      <w:pPr>
        <w:pStyle w:val="Titre4"/>
      </w:pPr>
      <w:r>
        <w:t>Réponse attendue</w:t>
      </w:r>
    </w:p>
    <w:p w14:paraId="12453534" w14:textId="3E1847BD" w:rsidR="004915BC" w:rsidRDefault="0074267F" w:rsidP="00B35BBF">
      <w:r>
        <w:t>L</w:t>
      </w:r>
      <w:r w:rsidR="00BE651B">
        <w:t>e staphylocoque</w:t>
      </w:r>
      <w:r>
        <w:t xml:space="preserve"> (</w:t>
      </w:r>
      <w:r w:rsidRPr="00B35BBF">
        <w:rPr>
          <w:i/>
        </w:rPr>
        <w:t>Staphylococcus aureus</w:t>
      </w:r>
      <w:r>
        <w:t>)</w:t>
      </w:r>
      <w:r w:rsidR="00BE651B">
        <w:t xml:space="preserve"> isolé sur la prothèse de </w:t>
      </w:r>
      <w:r w:rsidR="004915BC">
        <w:t>m</w:t>
      </w:r>
      <w:r w:rsidR="00BE651B">
        <w:t xml:space="preserve">onsieur X est résistant à 12 </w:t>
      </w:r>
      <w:r>
        <w:t>antibiotiques</w:t>
      </w:r>
      <w:r w:rsidRPr="0074267F">
        <w:t xml:space="preserve"> </w:t>
      </w:r>
      <w:r>
        <w:t>parmi les 16 antibiotiques testés</w:t>
      </w:r>
      <w:r w:rsidR="00BE651B">
        <w:t xml:space="preserve">. Cette souche bactérienne est sensible à la </w:t>
      </w:r>
      <w:proofErr w:type="spellStart"/>
      <w:r w:rsidR="00BE651B">
        <w:t>daptomycine</w:t>
      </w:r>
      <w:proofErr w:type="spellEnd"/>
      <w:r w:rsidR="00BE651B">
        <w:t xml:space="preserve">, la </w:t>
      </w:r>
      <w:proofErr w:type="spellStart"/>
      <w:r w:rsidR="00BE651B">
        <w:t>quinupristine-dalfopristine</w:t>
      </w:r>
      <w:proofErr w:type="spellEnd"/>
      <w:r w:rsidR="00BE651B">
        <w:t xml:space="preserve">, la vancomycine et la </w:t>
      </w:r>
      <w:proofErr w:type="spellStart"/>
      <w:r w:rsidR="00BE651B">
        <w:t>nitrofurantoïne</w:t>
      </w:r>
      <w:proofErr w:type="spellEnd"/>
      <w:r w:rsidR="00BE651B">
        <w:t xml:space="preserve">. Ces 4 antibiotiques </w:t>
      </w:r>
      <w:r w:rsidR="006D03D1">
        <w:t xml:space="preserve">sont </w:t>
      </w:r>
      <w:r w:rsidR="00BE651B">
        <w:t>donc envisag</w:t>
      </w:r>
      <w:r w:rsidR="00831EE7">
        <w:t>eables pour traiter Monsieur X.</w:t>
      </w:r>
    </w:p>
    <w:p w14:paraId="5C680710" w14:textId="06471A44" w:rsidR="00BE651B" w:rsidRPr="004915BC" w:rsidRDefault="003E5924" w:rsidP="00B35BBF">
      <w:r>
        <w:t>B</w:t>
      </w:r>
      <w:r w:rsidR="00BE651B" w:rsidRPr="00B35BBF">
        <w:t>onus </w:t>
      </w:r>
      <w:r w:rsidR="00BE651B" w:rsidRPr="004915BC">
        <w:t>: l</w:t>
      </w:r>
      <w:r w:rsidR="00BE651B" w:rsidRPr="00B66332">
        <w:t>’é</w:t>
      </w:r>
      <w:r w:rsidR="00BE651B" w:rsidRPr="004915BC">
        <w:t>l</w:t>
      </w:r>
      <w:r w:rsidR="00BE651B" w:rsidRPr="00B66332">
        <w:t>è</w:t>
      </w:r>
      <w:r w:rsidR="00BE651B" w:rsidRPr="004915BC">
        <w:t>ve identifie que la souche est r</w:t>
      </w:r>
      <w:r w:rsidR="00BE651B" w:rsidRPr="00B66332">
        <w:t>é</w:t>
      </w:r>
      <w:r w:rsidR="00BE651B" w:rsidRPr="004915BC">
        <w:t xml:space="preserve">sistante </w:t>
      </w:r>
      <w:r w:rsidR="00BE651B" w:rsidRPr="00B66332">
        <w:t>à</w:t>
      </w:r>
      <w:r w:rsidR="00BE651B" w:rsidRPr="004915BC">
        <w:t xml:space="preserve"> toutes les b</w:t>
      </w:r>
      <w:r w:rsidR="00BE651B" w:rsidRPr="00B66332">
        <w:t>éta-</w:t>
      </w:r>
      <w:proofErr w:type="spellStart"/>
      <w:r w:rsidR="00BE651B" w:rsidRPr="004915BC">
        <w:t>lactamines</w:t>
      </w:r>
      <w:proofErr w:type="spellEnd"/>
      <w:r w:rsidR="00BE651B" w:rsidRPr="004915BC">
        <w:t xml:space="preserve"> test</w:t>
      </w:r>
      <w:r w:rsidR="00BE651B" w:rsidRPr="00B66332">
        <w:t>é</w:t>
      </w:r>
      <w:r w:rsidR="00BE651B" w:rsidRPr="004915BC">
        <w:t>es.</w:t>
      </w:r>
    </w:p>
    <w:p w14:paraId="09ECF615" w14:textId="6069A259" w:rsidR="00A82DCF" w:rsidRDefault="00D26774" w:rsidP="00DF4BB1">
      <w:pPr>
        <w:pStyle w:val="Titre3"/>
      </w:pPr>
      <w:r>
        <w:t xml:space="preserve">Activité </w:t>
      </w:r>
      <w:r w:rsidR="00856DEC">
        <w:t xml:space="preserve">3 </w:t>
      </w:r>
      <w:r w:rsidR="004600D2">
        <w:t>-</w:t>
      </w:r>
      <w:r w:rsidR="00DB2564">
        <w:t xml:space="preserve"> </w:t>
      </w:r>
      <w:r w:rsidR="004600D2">
        <w:t>r</w:t>
      </w:r>
      <w:r w:rsidR="00DB2564">
        <w:rPr>
          <w:rFonts w:cs="Marianne Light"/>
        </w:rPr>
        <w:t>é</w:t>
      </w:r>
      <w:r w:rsidR="00DB2564">
        <w:t xml:space="preserve">sistance acquise et </w:t>
      </w:r>
      <w:proofErr w:type="spellStart"/>
      <w:r w:rsidR="00DB2564">
        <w:t>multir</w:t>
      </w:r>
      <w:r w:rsidR="00DB2564">
        <w:rPr>
          <w:rFonts w:cs="Marianne Light"/>
        </w:rPr>
        <w:t>é</w:t>
      </w:r>
      <w:r w:rsidR="00DB2564">
        <w:t>sistance</w:t>
      </w:r>
      <w:proofErr w:type="spellEnd"/>
    </w:p>
    <w:p w14:paraId="1813972E" w14:textId="236A8D1C" w:rsidR="004915BC" w:rsidRDefault="003E5924" w:rsidP="00B35BBF">
      <w:r>
        <w:t xml:space="preserve">Monsieur X reçoit un traitement antibiotique adapté. </w:t>
      </w:r>
      <w:r w:rsidR="004915BC">
        <w:t xml:space="preserve">Dès le lendemain, </w:t>
      </w:r>
      <w:r>
        <w:t>il se sent mieux et</w:t>
      </w:r>
      <w:r w:rsidR="004915BC">
        <w:t xml:space="preserve"> souhaite arrêter son traitement antibiotique.</w:t>
      </w:r>
    </w:p>
    <w:p w14:paraId="0B79DD4C" w14:textId="79697D7A" w:rsidR="004600D2" w:rsidRDefault="0071375F" w:rsidP="00DF4BB1">
      <w:pPr>
        <w:pStyle w:val="Titre4"/>
      </w:pPr>
      <w:r>
        <w:t>Consigne</w:t>
      </w:r>
    </w:p>
    <w:p w14:paraId="31586225" w14:textId="105EA978" w:rsidR="004600D2" w:rsidRDefault="0071375F">
      <w:pPr>
        <w:jc w:val="both"/>
      </w:pPr>
      <w:r>
        <w:t>À</w:t>
      </w:r>
      <w:r w:rsidR="002C5489">
        <w:t xml:space="preserve"> partir des documents 5 et 6, </w:t>
      </w:r>
      <w:r w:rsidR="002C5489" w:rsidRPr="00B35BBF">
        <w:rPr>
          <w:b/>
        </w:rPr>
        <w:t>expliquez</w:t>
      </w:r>
      <w:r w:rsidR="002C5489">
        <w:t xml:space="preserve">-lui </w:t>
      </w:r>
      <w:proofErr w:type="gramStart"/>
      <w:r w:rsidR="002C5489">
        <w:t>ce</w:t>
      </w:r>
      <w:proofErr w:type="gramEnd"/>
      <w:r w:rsidR="002C5489">
        <w:t xml:space="preserve"> qu’est l’antibiorésistance et pourquoi il est important de terminer </w:t>
      </w:r>
      <w:r w:rsidR="00207836">
        <w:t>le</w:t>
      </w:r>
      <w:r w:rsidR="002C5489">
        <w:t xml:space="preserve"> traitement antibiotique </w:t>
      </w:r>
      <w:r w:rsidR="00207836">
        <w:t xml:space="preserve">prescrit, </w:t>
      </w:r>
      <w:r w:rsidR="002C5489">
        <w:t>même s</w:t>
      </w:r>
      <w:r w:rsidR="00207836">
        <w:t xml:space="preserve">’il se </w:t>
      </w:r>
      <w:r w:rsidR="002C5489">
        <w:t>sent mieux.</w:t>
      </w:r>
    </w:p>
    <w:p w14:paraId="15A04A21" w14:textId="2006DE4C" w:rsidR="00207836" w:rsidRDefault="00207836">
      <w:pPr>
        <w:jc w:val="both"/>
      </w:pPr>
      <w:r>
        <w:t xml:space="preserve">Votre </w:t>
      </w:r>
      <w:r w:rsidR="003E5924">
        <w:t>réponse</w:t>
      </w:r>
      <w:r>
        <w:t xml:space="preserve"> </w:t>
      </w:r>
      <w:r w:rsidR="003E5924">
        <w:t>doit intégrer</w:t>
      </w:r>
      <w:r>
        <w:t xml:space="preserve"> un schéma qui </w:t>
      </w:r>
      <w:r w:rsidR="003E5924">
        <w:t>explique</w:t>
      </w:r>
      <w:r>
        <w:t xml:space="preserve"> les deux modes d’acquisition de la résistance à un antibiotique donné.</w:t>
      </w:r>
    </w:p>
    <w:p w14:paraId="53446B59" w14:textId="7ABBAC4C" w:rsidR="004600D2" w:rsidRDefault="004600D2" w:rsidP="00DF4BB1">
      <w:pPr>
        <w:pStyle w:val="Titre4"/>
      </w:pPr>
      <w:r>
        <w:t>Ressource</w:t>
      </w:r>
      <w:r w:rsidR="003E5924">
        <w:t>s</w:t>
      </w:r>
    </w:p>
    <w:p w14:paraId="65FC092F" w14:textId="7E702F07" w:rsidR="006A68EC" w:rsidRDefault="004600D2" w:rsidP="006A68EC">
      <w:r w:rsidRPr="00B35BBF">
        <w:rPr>
          <w:rFonts w:eastAsia="Calibri"/>
          <w:b/>
        </w:rPr>
        <w:t xml:space="preserve">Document </w:t>
      </w:r>
      <w:r w:rsidR="0098669B">
        <w:rPr>
          <w:rFonts w:eastAsia="Calibri"/>
          <w:b/>
        </w:rPr>
        <w:t>7</w:t>
      </w:r>
      <w:r w:rsidRPr="00B35BBF">
        <w:rPr>
          <w:rFonts w:eastAsia="Calibri"/>
        </w:rPr>
        <w:t> </w:t>
      </w:r>
      <w:r w:rsidRPr="002C5489">
        <w:rPr>
          <w:rFonts w:eastAsia="Calibri"/>
        </w:rPr>
        <w:t xml:space="preserve">– vidéo </w:t>
      </w:r>
      <w:hyperlink r:id="rId38" w:history="1">
        <w:r w:rsidRPr="00B35BBF">
          <w:rPr>
            <w:rStyle w:val="Lienhypertexte"/>
          </w:rPr>
          <w:t>Grandes tueuses : l'antibiorésistance</w:t>
        </w:r>
      </w:hyperlink>
      <w:r>
        <w:t>, Inserm</w:t>
      </w:r>
    </w:p>
    <w:p w14:paraId="0CB2A5FF" w14:textId="30C92B5C" w:rsidR="006A68EC" w:rsidRDefault="004600D2" w:rsidP="006A68EC">
      <w:r w:rsidRPr="006A68EC">
        <w:rPr>
          <w:rFonts w:eastAsia="Calibri"/>
          <w:b/>
        </w:rPr>
        <w:t xml:space="preserve">Document </w:t>
      </w:r>
      <w:r w:rsidR="0098669B" w:rsidRPr="006A68EC">
        <w:rPr>
          <w:rFonts w:eastAsia="Calibri"/>
          <w:b/>
        </w:rPr>
        <w:t>8</w:t>
      </w:r>
      <w:r w:rsidRPr="006A68EC">
        <w:rPr>
          <w:rFonts w:eastAsia="Calibri"/>
        </w:rPr>
        <w:t xml:space="preserve"> – vidéo </w:t>
      </w:r>
      <w:hyperlink r:id="rId39" w:history="1">
        <w:r w:rsidR="006A68EC" w:rsidRPr="00BB5217">
          <w:rPr>
            <w:rStyle w:val="Lienhypertexte"/>
          </w:rPr>
          <w:t>Antibiorésistance et santé humaine</w:t>
        </w:r>
      </w:hyperlink>
      <w:r w:rsidR="006A68EC">
        <w:t>, interview de Céline PULCINI, professeur de médecine.</w:t>
      </w:r>
    </w:p>
    <w:p w14:paraId="547E4FF6" w14:textId="232D6EB8" w:rsidR="002C5489" w:rsidRDefault="00207836" w:rsidP="00DF4BB1">
      <w:pPr>
        <w:pStyle w:val="Titre4"/>
      </w:pPr>
      <w:r>
        <w:t>Aides</w:t>
      </w:r>
    </w:p>
    <w:p w14:paraId="49980A0E" w14:textId="071837E6" w:rsidR="00207836" w:rsidRPr="00B66332" w:rsidRDefault="00207836" w:rsidP="00B35BBF">
      <w:r w:rsidRPr="00DF4BB1">
        <w:t>Mots clefs à utiliser :</w:t>
      </w:r>
      <w:r w:rsidR="00DF4BB1">
        <w:t xml:space="preserve"> </w:t>
      </w:r>
      <w:r w:rsidRPr="00352943">
        <w:t>ADN (ou chromosome bact</w:t>
      </w:r>
      <w:r w:rsidRPr="002565F2">
        <w:t>érien), gè</w:t>
      </w:r>
      <w:r w:rsidRPr="00B35BBF">
        <w:t>ne de résistance, plasmide, bactérie résistante, bactérie sensible, mutation, multiplication, espèce</w:t>
      </w:r>
      <w:r w:rsidR="004915BC">
        <w:t>.</w:t>
      </w:r>
    </w:p>
    <w:p w14:paraId="798F03DD" w14:textId="0772E854" w:rsidR="00207836" w:rsidRDefault="00207836" w:rsidP="00DF4BB1">
      <w:pPr>
        <w:pStyle w:val="Titre4"/>
      </w:pPr>
      <w:r w:rsidRPr="00B35BBF">
        <w:lastRenderedPageBreak/>
        <w:t>Ce qui est attendu :</w:t>
      </w:r>
    </w:p>
    <w:p w14:paraId="7B77EEE6" w14:textId="77777777" w:rsidR="00207836" w:rsidRDefault="00207836" w:rsidP="00B35BBF">
      <w:pPr>
        <w:pStyle w:val="Paragraphedeliste"/>
        <w:numPr>
          <w:ilvl w:val="0"/>
          <w:numId w:val="25"/>
        </w:numPr>
      </w:pPr>
      <w:proofErr w:type="gramStart"/>
      <w:r>
        <w:t>la</w:t>
      </w:r>
      <w:proofErr w:type="gramEnd"/>
      <w:r>
        <w:t xml:space="preserve"> définition de l’antibiorésistance ;</w:t>
      </w:r>
    </w:p>
    <w:p w14:paraId="305A099F" w14:textId="5BF8D187" w:rsidR="00207836" w:rsidRDefault="00DB2564" w:rsidP="00B35BBF">
      <w:pPr>
        <w:pStyle w:val="Paragraphedeliste"/>
        <w:numPr>
          <w:ilvl w:val="0"/>
          <w:numId w:val="25"/>
        </w:numPr>
      </w:pPr>
      <w:proofErr w:type="gramStart"/>
      <w:r>
        <w:t>les</w:t>
      </w:r>
      <w:proofErr w:type="gramEnd"/>
      <w:r>
        <w:t xml:space="preserve"> facteurs </w:t>
      </w:r>
      <w:r w:rsidR="00207836">
        <w:t xml:space="preserve">qui favorisent </w:t>
      </w:r>
      <w:r>
        <w:t>l’apparition de bactéries résistantes aux antibiotiques</w:t>
      </w:r>
      <w:r w:rsidR="00207836">
        <w:t> ;</w:t>
      </w:r>
    </w:p>
    <w:p w14:paraId="37935051" w14:textId="1AF35AA0" w:rsidR="00207836" w:rsidRDefault="00207836" w:rsidP="00B35BBF">
      <w:pPr>
        <w:pStyle w:val="Paragraphedeliste"/>
        <w:numPr>
          <w:ilvl w:val="0"/>
          <w:numId w:val="25"/>
        </w:numPr>
      </w:pPr>
      <w:proofErr w:type="gramStart"/>
      <w:r>
        <w:t>l’explication</w:t>
      </w:r>
      <w:proofErr w:type="gramEnd"/>
      <w:r>
        <w:t xml:space="preserve"> sous la forme d’un schéma des deux modes d’acquisition d</w:t>
      </w:r>
      <w:r w:rsidR="00E81DC0">
        <w:t>’une</w:t>
      </w:r>
      <w:r>
        <w:t xml:space="preserve"> résistance à un antibiotique</w:t>
      </w:r>
      <w:r w:rsidR="00E81DC0">
        <w:t xml:space="preserve"> </w:t>
      </w:r>
      <w:r>
        <w:t>;</w:t>
      </w:r>
    </w:p>
    <w:p w14:paraId="26A717B4" w14:textId="5FED4D74" w:rsidR="00A82DCF" w:rsidRDefault="00207836" w:rsidP="00B35BBF">
      <w:pPr>
        <w:pStyle w:val="Paragraphedeliste"/>
        <w:numPr>
          <w:ilvl w:val="0"/>
          <w:numId w:val="25"/>
        </w:numPr>
      </w:pPr>
      <w:proofErr w:type="gramStart"/>
      <w:r>
        <w:t>la</w:t>
      </w:r>
      <w:proofErr w:type="gramEnd"/>
      <w:r>
        <w:t xml:space="preserve"> justification de l’importance de </w:t>
      </w:r>
      <w:r w:rsidR="00DB2564">
        <w:t>terminer un traitement antibiotique même si le patient se sent mieux</w:t>
      </w:r>
      <w:r>
        <w:t>.</w:t>
      </w:r>
    </w:p>
    <w:p w14:paraId="3CD4D6CF" w14:textId="7030F0F2" w:rsidR="00A82DCF" w:rsidRDefault="00DB2564" w:rsidP="00DF4BB1">
      <w:pPr>
        <w:pStyle w:val="Titre4"/>
      </w:pPr>
      <w:r>
        <w:t>Réponses attendues</w:t>
      </w:r>
    </w:p>
    <w:p w14:paraId="1AC90F90" w14:textId="6B546FE7" w:rsidR="00A82DCF" w:rsidRPr="004915BC" w:rsidRDefault="00DB2564" w:rsidP="00B35BBF">
      <w:r w:rsidRPr="00831EE7">
        <w:t>L’antibiorésistance</w:t>
      </w:r>
      <w:r>
        <w:t xml:space="preserve"> est la capacité d’une bactérie à se développer malgré la présence d’antibiotique</w:t>
      </w:r>
      <w:r w:rsidR="00E81DC0">
        <w:t>s</w:t>
      </w:r>
      <w:r>
        <w:t>.</w:t>
      </w:r>
      <w:r w:rsidR="00E81DC0">
        <w:t xml:space="preserve"> L</w:t>
      </w:r>
      <w:r>
        <w:t>es facteurs</w:t>
      </w:r>
      <w:r w:rsidR="00207836">
        <w:t xml:space="preserve"> qui</w:t>
      </w:r>
      <w:r>
        <w:t xml:space="preserve"> favoris</w:t>
      </w:r>
      <w:r w:rsidR="00207836">
        <w:t>e</w:t>
      </w:r>
      <w:r w:rsidR="00E81DC0">
        <w:t>nt</w:t>
      </w:r>
      <w:r w:rsidR="00207836">
        <w:t xml:space="preserve"> l’antibiorésistance </w:t>
      </w:r>
      <w:r>
        <w:t>sont</w:t>
      </w:r>
      <w:r w:rsidRPr="00207836">
        <w:rPr>
          <w:rFonts w:ascii="Calibri" w:hAnsi="Calibri" w:cs="Calibri"/>
        </w:rPr>
        <w:t> </w:t>
      </w:r>
      <w:r w:rsidR="00207836">
        <w:t>l</w:t>
      </w:r>
      <w:r>
        <w:t xml:space="preserve">’utilisation </w:t>
      </w:r>
      <w:r w:rsidR="00E81DC0">
        <w:t>abusive et excessive, qui est parfois systématique, de ces médicaments en médecine humaine et pour la production alimentaire.</w:t>
      </w:r>
    </w:p>
    <w:p w14:paraId="2E731585" w14:textId="44ABD7AB" w:rsidR="00E81DC0" w:rsidRDefault="00207836" w:rsidP="00B35BBF">
      <w:r>
        <w:t xml:space="preserve">Un antibiotique sélectionne les souches de bactéries qui lui sont </w:t>
      </w:r>
      <w:r w:rsidR="00D26774">
        <w:t xml:space="preserve">résistantes : </w:t>
      </w:r>
      <w:r w:rsidR="00DB2564">
        <w:t xml:space="preserve">il </w:t>
      </w:r>
      <w:r w:rsidR="00D26774">
        <w:rPr>
          <w:rFonts w:cs="Marianne Light"/>
        </w:rPr>
        <w:t>tue</w:t>
      </w:r>
      <w:r w:rsidR="00D26774">
        <w:t xml:space="preserve"> </w:t>
      </w:r>
      <w:r w:rsidR="00DB2564">
        <w:t>les bact</w:t>
      </w:r>
      <w:r w:rsidR="00DB2564" w:rsidRPr="00207836">
        <w:rPr>
          <w:rFonts w:cs="Marianne Light"/>
        </w:rPr>
        <w:t>é</w:t>
      </w:r>
      <w:r w:rsidR="00DB2564">
        <w:t>ries qui lui sont sensibles</w:t>
      </w:r>
      <w:r w:rsidR="0071375F">
        <w:t>,</w:t>
      </w:r>
      <w:r w:rsidR="00DB2564">
        <w:t xml:space="preserve"> </w:t>
      </w:r>
      <w:r w:rsidR="00D26774">
        <w:t>mais</w:t>
      </w:r>
      <w:r w:rsidR="00DB2564">
        <w:t xml:space="preserve"> les bactéries </w:t>
      </w:r>
      <w:r w:rsidR="00D26774">
        <w:t xml:space="preserve">résistantes </w:t>
      </w:r>
      <w:r w:rsidR="00DB2564">
        <w:t>ne sont pas éliminées</w:t>
      </w:r>
      <w:r w:rsidR="00D26774">
        <w:t xml:space="preserve"> et se reproduisent, on observe alors une progression de l’antibiorésistance.</w:t>
      </w:r>
    </w:p>
    <w:p w14:paraId="00B74B9A" w14:textId="31D8BF44" w:rsidR="00E81DC0" w:rsidRPr="00B35BBF" w:rsidRDefault="00E81DC0" w:rsidP="00B35BBF">
      <w:pPr>
        <w:pStyle w:val="NormalWeb"/>
        <w:spacing w:before="120" w:after="120"/>
        <w:rPr>
          <w:rFonts w:ascii="Marianne" w:hAnsi="Marianne" w:cs="Arial"/>
          <w:sz w:val="22"/>
          <w:szCs w:val="22"/>
        </w:rPr>
      </w:pPr>
      <w:r w:rsidRPr="00B35BBF">
        <w:rPr>
          <w:rFonts w:ascii="Marianne" w:hAnsi="Marianne" w:cs="Arial"/>
          <w:sz w:val="22"/>
          <w:szCs w:val="22"/>
        </w:rPr>
        <w:t>Lorsque votre médecin vous prescrit un traitement par antibiotiques,</w:t>
      </w:r>
      <w:r>
        <w:rPr>
          <w:rFonts w:ascii="Marianne" w:hAnsi="Marianne" w:cs="Arial"/>
          <w:sz w:val="22"/>
          <w:szCs w:val="22"/>
        </w:rPr>
        <w:t xml:space="preserve"> il faut</w:t>
      </w:r>
      <w:r w:rsidRPr="00B35BBF">
        <w:rPr>
          <w:rFonts w:ascii="Marianne" w:hAnsi="Marianne" w:cs="Arial"/>
          <w:sz w:val="22"/>
          <w:szCs w:val="22"/>
        </w:rPr>
        <w:t xml:space="preserve"> veille</w:t>
      </w:r>
      <w:r>
        <w:rPr>
          <w:rFonts w:ascii="Marianne" w:hAnsi="Marianne" w:cs="Arial"/>
          <w:sz w:val="22"/>
          <w:szCs w:val="22"/>
        </w:rPr>
        <w:t>r</w:t>
      </w:r>
      <w:r>
        <w:rPr>
          <w:rStyle w:val="Appelnotedebasdep"/>
          <w:rFonts w:ascii="Marianne" w:hAnsi="Marianne" w:cs="Arial"/>
          <w:szCs w:val="22"/>
        </w:rPr>
        <w:footnoteReference w:id="1"/>
      </w:r>
      <w:r w:rsidRPr="00B35BBF">
        <w:rPr>
          <w:rFonts w:ascii="Marianne" w:hAnsi="Marianne" w:cs="Arial"/>
          <w:sz w:val="22"/>
          <w:szCs w:val="22"/>
        </w:rPr>
        <w:t xml:space="preserve"> à :</w:t>
      </w:r>
    </w:p>
    <w:p w14:paraId="12DC084C" w14:textId="2C7853C6" w:rsidR="00E81DC0" w:rsidRPr="00B35BBF" w:rsidRDefault="00E81DC0" w:rsidP="00B35BBF">
      <w:pPr>
        <w:pStyle w:val="Paragraphedeliste"/>
        <w:numPr>
          <w:ilvl w:val="0"/>
          <w:numId w:val="33"/>
        </w:numPr>
        <w:spacing w:before="0"/>
        <w:ind w:left="714" w:hanging="357"/>
      </w:pPr>
      <w:proofErr w:type="gramStart"/>
      <w:r w:rsidRPr="00B35BBF">
        <w:t>bien</w:t>
      </w:r>
      <w:proofErr w:type="gramEnd"/>
      <w:r w:rsidRPr="00B35BBF">
        <w:t xml:space="preserve"> respecter la dose, la fréquence des prises et la durée de votre traitement antibiotique, selon ce qui est mentionné sur l'ordonnance ;</w:t>
      </w:r>
    </w:p>
    <w:p w14:paraId="1E370BAD" w14:textId="77777777" w:rsidR="00E81DC0" w:rsidRPr="00B35BBF" w:rsidRDefault="00E81DC0" w:rsidP="00B35BBF">
      <w:pPr>
        <w:pStyle w:val="Paragraphedeliste"/>
        <w:numPr>
          <w:ilvl w:val="0"/>
          <w:numId w:val="33"/>
        </w:numPr>
        <w:spacing w:before="0"/>
        <w:ind w:left="714" w:hanging="357"/>
      </w:pPr>
      <w:proofErr w:type="gramStart"/>
      <w:r w:rsidRPr="00B35BBF">
        <w:t>ne</w:t>
      </w:r>
      <w:proofErr w:type="gramEnd"/>
      <w:r w:rsidRPr="00B35BBF">
        <w:t xml:space="preserve"> pas utiliser votre traitement pour quelqu'un d'autre. Un traitement est spécifiquement prescrit pour tel type d'infection et adapté à chaque personne ;</w:t>
      </w:r>
    </w:p>
    <w:p w14:paraId="40C7B670" w14:textId="77777777" w:rsidR="00E81DC0" w:rsidRPr="00B35BBF" w:rsidRDefault="00E81DC0" w:rsidP="00B35BBF">
      <w:pPr>
        <w:pStyle w:val="Paragraphedeliste"/>
        <w:numPr>
          <w:ilvl w:val="0"/>
          <w:numId w:val="33"/>
        </w:numPr>
        <w:spacing w:before="0"/>
        <w:ind w:left="714" w:hanging="357"/>
      </w:pPr>
      <w:proofErr w:type="gramStart"/>
      <w:r w:rsidRPr="00B35BBF">
        <w:t>demander</w:t>
      </w:r>
      <w:proofErr w:type="gramEnd"/>
      <w:r w:rsidRPr="00B35BBF">
        <w:t xml:space="preserve"> conseil à votre médecin traitant si vous pensez présenter un effet indésirable à votre traitement (éruption, nausées...) ;</w:t>
      </w:r>
    </w:p>
    <w:p w14:paraId="48AECCED" w14:textId="77777777" w:rsidR="00E81DC0" w:rsidRPr="00B35BBF" w:rsidRDefault="00E81DC0" w:rsidP="00B35BBF">
      <w:pPr>
        <w:pStyle w:val="Paragraphedeliste"/>
        <w:numPr>
          <w:ilvl w:val="0"/>
          <w:numId w:val="33"/>
        </w:numPr>
        <w:spacing w:before="0"/>
        <w:ind w:left="714" w:hanging="357"/>
      </w:pPr>
      <w:proofErr w:type="gramStart"/>
      <w:r w:rsidRPr="00B35BBF">
        <w:t>ne</w:t>
      </w:r>
      <w:proofErr w:type="gramEnd"/>
      <w:r w:rsidRPr="00B35BBF">
        <w:t xml:space="preserve"> pas arrêter votre traitement prématurément, même si votre état s'améliore. Vous devez prendre l’antibiotique pendant la durée prescrite ;</w:t>
      </w:r>
    </w:p>
    <w:p w14:paraId="74F88759" w14:textId="2FFDCAEF" w:rsidR="00E81DC0" w:rsidRPr="00B35BBF" w:rsidRDefault="00E81DC0" w:rsidP="00B35BBF">
      <w:pPr>
        <w:pStyle w:val="Paragraphedeliste"/>
        <w:numPr>
          <w:ilvl w:val="0"/>
          <w:numId w:val="33"/>
        </w:numPr>
        <w:spacing w:before="0"/>
        <w:ind w:left="714" w:hanging="357"/>
      </w:pPr>
      <w:proofErr w:type="gramStart"/>
      <w:r w:rsidRPr="00B35BBF">
        <w:t>une</w:t>
      </w:r>
      <w:proofErr w:type="gramEnd"/>
      <w:r w:rsidRPr="00B35BBF">
        <w:t xml:space="preserve"> fois le traitement terminé, ne pas réutiliser un antibiotique, même si vous avez des symptômes qui ressemblent à ceux que vous avez eu</w:t>
      </w:r>
      <w:r w:rsidR="00931CCF">
        <w:t>s</w:t>
      </w:r>
      <w:r w:rsidRPr="00B35BBF">
        <w:t xml:space="preserve"> antérieurement ;</w:t>
      </w:r>
    </w:p>
    <w:p w14:paraId="41397D57" w14:textId="77777777" w:rsidR="00F93BEA" w:rsidRPr="002565F2" w:rsidRDefault="00E81DC0" w:rsidP="00B35BBF">
      <w:pPr>
        <w:pStyle w:val="Paragraphedeliste"/>
        <w:numPr>
          <w:ilvl w:val="0"/>
          <w:numId w:val="33"/>
        </w:numPr>
        <w:spacing w:before="0"/>
        <w:ind w:left="714" w:hanging="357"/>
      </w:pPr>
      <w:proofErr w:type="gramStart"/>
      <w:r w:rsidRPr="00B35BBF">
        <w:t>à</w:t>
      </w:r>
      <w:proofErr w:type="gramEnd"/>
      <w:r w:rsidRPr="00B35BBF">
        <w:t xml:space="preserve"> la fin du traitement, rapporter à votre pharmacien toutes les boîtes entamées ou non utilisées.</w:t>
      </w:r>
    </w:p>
    <w:p w14:paraId="245DD65B" w14:textId="538FC8FE" w:rsidR="00F93BEA" w:rsidRPr="00B35BBF" w:rsidRDefault="00F93BEA" w:rsidP="00B35BBF">
      <w:pPr>
        <w:spacing w:before="0"/>
      </w:pPr>
      <w:r w:rsidRPr="00B35BBF">
        <w:t xml:space="preserve">Si nous ne prenons pas des mesures à la fois individuelles et collectives pour combattre l'antibiorésistance, nous risquons d'entrer dans une ère </w:t>
      </w:r>
      <w:proofErr w:type="spellStart"/>
      <w:r w:rsidRPr="00B35BBF">
        <w:t>postantibiotique</w:t>
      </w:r>
      <w:proofErr w:type="spellEnd"/>
      <w:r w:rsidRPr="00B35BBF">
        <w:t xml:space="preserve"> où des infections courantes pourraient redevenir mortelles.</w:t>
      </w:r>
    </w:p>
    <w:p w14:paraId="08776805" w14:textId="691AD3C9" w:rsidR="004915BC" w:rsidRDefault="004915BC" w:rsidP="008C63AD">
      <w:pPr>
        <w:pStyle w:val="Titre3"/>
      </w:pPr>
      <w:r>
        <w:t xml:space="preserve">Activité </w:t>
      </w:r>
      <w:r w:rsidR="00856DEC">
        <w:t xml:space="preserve">4 </w:t>
      </w:r>
      <w:r>
        <w:t xml:space="preserve">- comprendre l’importance de l’approche </w:t>
      </w:r>
      <w:r w:rsidR="00E81DC0">
        <w:t>« </w:t>
      </w:r>
      <w:r>
        <w:t>Une seule santé</w:t>
      </w:r>
      <w:r w:rsidR="00E81DC0">
        <w:t> »</w:t>
      </w:r>
    </w:p>
    <w:p w14:paraId="6D7CAD7F" w14:textId="4E1E9303" w:rsidR="00502ACE" w:rsidRDefault="00502ACE" w:rsidP="00B35BBF">
      <w:r>
        <w:t>« </w:t>
      </w:r>
      <w:r w:rsidRPr="00B66332">
        <w:t>La résistance aux antimicrobiens menace le cœur même de la médecine moderne et la viabilité à long terme d’une riposte efficace de la santé publique mondiale face à la menace constante des m</w:t>
      </w:r>
      <w:r w:rsidRPr="00352943">
        <w:t xml:space="preserve">aladies infectieuses. </w:t>
      </w:r>
      <w:r>
        <w:t>[…]</w:t>
      </w:r>
      <w:r w:rsidRPr="00B66332">
        <w:t xml:space="preserve"> Pourtant, la consommation abusive et excessive qui est systématiquement faite de ces médicaments dans la médecine humaine et la production alimentaire a mis chaque nation en danger. </w:t>
      </w:r>
      <w:r>
        <w:t>[…]</w:t>
      </w:r>
      <w:r w:rsidRPr="00B66332">
        <w:t xml:space="preserve"> Si nous n’agissons pas immédiatement et de m</w:t>
      </w:r>
      <w:r w:rsidRPr="00352943">
        <w:t xml:space="preserve">anière coordonnée à l’échelle mondiale, nous nous dirigerons vers une ère </w:t>
      </w:r>
      <w:proofErr w:type="spellStart"/>
      <w:r w:rsidRPr="00352943">
        <w:t>postantibiotique</w:t>
      </w:r>
      <w:proofErr w:type="spellEnd"/>
      <w:r w:rsidRPr="00352943">
        <w:t xml:space="preserve"> où des infections courantes pourraient être à nouveau meurtrières.</w:t>
      </w:r>
      <w:r>
        <w:t> »</w:t>
      </w:r>
    </w:p>
    <w:p w14:paraId="606CFBB9" w14:textId="4D5F871B" w:rsidR="00502ACE" w:rsidRPr="00B66332" w:rsidRDefault="00502ACE" w:rsidP="00B35BBF">
      <w:r>
        <w:lastRenderedPageBreak/>
        <w:t>Extrait du « Plan d’action mondial pour combattre la résistance aux antimicrobiens », OMS, 2016</w:t>
      </w:r>
    </w:p>
    <w:p w14:paraId="7E7B6B56" w14:textId="1CC28533" w:rsidR="004915BC" w:rsidRDefault="004915BC" w:rsidP="00DF4BB1">
      <w:pPr>
        <w:pStyle w:val="Titre4"/>
      </w:pPr>
      <w:r w:rsidRPr="006051B2">
        <w:t>Consigne</w:t>
      </w:r>
    </w:p>
    <w:p w14:paraId="12CDDBF1" w14:textId="7601246F" w:rsidR="004915BC" w:rsidRDefault="004915BC" w:rsidP="00B35BBF">
      <w:pPr>
        <w:rPr>
          <w:rFonts w:eastAsia="Calibri"/>
        </w:rPr>
      </w:pPr>
      <w:r w:rsidRPr="004915BC">
        <w:rPr>
          <w:rFonts w:eastAsia="Calibri"/>
        </w:rPr>
        <w:t xml:space="preserve">Expliquer l’importance </w:t>
      </w:r>
      <w:r>
        <w:rPr>
          <w:rFonts w:eastAsia="Calibri"/>
        </w:rPr>
        <w:t>de prendre en compte les différents secteurs</w:t>
      </w:r>
      <w:r w:rsidR="00502ACE">
        <w:rPr>
          <w:rFonts w:eastAsia="Calibri"/>
        </w:rPr>
        <w:t xml:space="preserve"> pour lutter contre l’antibiorésistance.</w:t>
      </w:r>
    </w:p>
    <w:p w14:paraId="24DFB03C" w14:textId="3FA60EC0" w:rsidR="00F93BEA" w:rsidRPr="00B35BBF" w:rsidRDefault="00F93BEA" w:rsidP="00DF4BB1">
      <w:pPr>
        <w:pStyle w:val="Titre4"/>
      </w:pPr>
      <w:r>
        <w:t>Ressources</w:t>
      </w:r>
    </w:p>
    <w:p w14:paraId="70B51D06" w14:textId="77777777" w:rsidR="006A68EC" w:rsidRDefault="004915BC" w:rsidP="006A68EC">
      <w:pPr>
        <w:widowControl w:val="0"/>
        <w:spacing w:before="120"/>
        <w:rPr>
          <w:rFonts w:eastAsia="Calibri"/>
          <w:b/>
        </w:rPr>
      </w:pPr>
      <w:r w:rsidRPr="006051B2">
        <w:rPr>
          <w:rFonts w:eastAsia="Calibri"/>
          <w:b/>
        </w:rPr>
        <w:t xml:space="preserve">Document </w:t>
      </w:r>
      <w:r w:rsidR="0098669B">
        <w:rPr>
          <w:rFonts w:eastAsia="Calibri"/>
          <w:b/>
        </w:rPr>
        <w:t>9</w:t>
      </w:r>
      <w:r w:rsidRPr="006051B2">
        <w:rPr>
          <w:rFonts w:eastAsia="Calibri"/>
        </w:rPr>
        <w:t> </w:t>
      </w:r>
      <w:r w:rsidR="00F93BEA">
        <w:rPr>
          <w:rFonts w:eastAsia="Calibri"/>
        </w:rPr>
        <w:t>– v</w:t>
      </w:r>
      <w:r>
        <w:rPr>
          <w:rFonts w:eastAsia="Calibri"/>
        </w:rPr>
        <w:t xml:space="preserve">idéo </w:t>
      </w:r>
      <w:hyperlink r:id="rId40" w:history="1">
        <w:r w:rsidR="006A68EC" w:rsidRPr="003503E2">
          <w:rPr>
            <w:rStyle w:val="Lienhypertexte"/>
            <w:rFonts w:eastAsia="Arial"/>
          </w:rPr>
          <w:t>Antibiorésistance et santé animale</w:t>
        </w:r>
      </w:hyperlink>
      <w:r w:rsidR="006A68EC">
        <w:t xml:space="preserve">, interview de Jean-Yves </w:t>
      </w:r>
      <w:proofErr w:type="spellStart"/>
      <w:r w:rsidR="006A68EC">
        <w:t>Madec</w:t>
      </w:r>
      <w:proofErr w:type="spellEnd"/>
      <w:r w:rsidR="006A68EC">
        <w:t>, microbiologiste et docteur vétérinaire</w:t>
      </w:r>
      <w:r w:rsidR="006A68EC">
        <w:rPr>
          <w:rFonts w:eastAsia="Calibri"/>
          <w:b/>
        </w:rPr>
        <w:t xml:space="preserve"> </w:t>
      </w:r>
    </w:p>
    <w:p w14:paraId="33C34FE6" w14:textId="5D8FCCEA" w:rsidR="006A68EC" w:rsidRPr="006A68EC" w:rsidRDefault="00502ACE" w:rsidP="006A68EC">
      <w:pPr>
        <w:widowControl w:val="0"/>
        <w:spacing w:before="120"/>
        <w:rPr>
          <w:rFonts w:eastAsia="Calibri"/>
          <w:b/>
        </w:rPr>
      </w:pPr>
      <w:r>
        <w:rPr>
          <w:rFonts w:eastAsia="Calibri"/>
          <w:b/>
        </w:rPr>
        <w:t>Document</w:t>
      </w:r>
      <w:r w:rsidR="004915BC" w:rsidRPr="00B35BBF">
        <w:rPr>
          <w:rFonts w:eastAsia="Calibri"/>
          <w:b/>
        </w:rPr>
        <w:t xml:space="preserve"> </w:t>
      </w:r>
      <w:r w:rsidR="0098669B">
        <w:rPr>
          <w:rFonts w:eastAsia="Calibri"/>
          <w:b/>
        </w:rPr>
        <w:t>10</w:t>
      </w:r>
      <w:r w:rsidR="004915BC" w:rsidRPr="00B35BBF">
        <w:rPr>
          <w:rFonts w:eastAsia="Calibri"/>
          <w:b/>
        </w:rPr>
        <w:t xml:space="preserve"> </w:t>
      </w:r>
      <w:r>
        <w:rPr>
          <w:rFonts w:eastAsia="Calibri"/>
        </w:rPr>
        <w:t>–</w:t>
      </w:r>
      <w:r>
        <w:rPr>
          <w:rFonts w:eastAsia="Calibri"/>
          <w:b/>
        </w:rPr>
        <w:t xml:space="preserve"> </w:t>
      </w:r>
      <w:r>
        <w:rPr>
          <w:rFonts w:eastAsia="Calibri"/>
        </w:rPr>
        <w:t xml:space="preserve"> </w:t>
      </w:r>
      <w:r w:rsidR="006A68EC">
        <w:t xml:space="preserve">vidéo </w:t>
      </w:r>
      <w:hyperlink r:id="rId41" w:history="1">
        <w:r w:rsidR="006A68EC" w:rsidRPr="003503E2">
          <w:rPr>
            <w:rStyle w:val="Lienhypertexte"/>
            <w:rFonts w:eastAsia="Arial"/>
          </w:rPr>
          <w:t>Antibiorésistance et écosystèmes</w:t>
        </w:r>
      </w:hyperlink>
      <w:r w:rsidR="006A68EC">
        <w:t xml:space="preserve">, interview de Marc-André </w:t>
      </w:r>
      <w:proofErr w:type="spellStart"/>
      <w:r w:rsidR="006A68EC">
        <w:t>Selosse</w:t>
      </w:r>
      <w:proofErr w:type="spellEnd"/>
      <w:r w:rsidR="006A68EC">
        <w:t>, biologiste</w:t>
      </w:r>
    </w:p>
    <w:p w14:paraId="7EC05616" w14:textId="2BF0DD3C" w:rsidR="004915BC" w:rsidRDefault="004915BC" w:rsidP="00B35BBF">
      <w:pPr>
        <w:keepNext/>
        <w:widowControl w:val="0"/>
        <w:rPr>
          <w:rFonts w:eastAsia="Calibri"/>
        </w:rPr>
      </w:pPr>
      <w:r w:rsidRPr="006051B2">
        <w:rPr>
          <w:rFonts w:eastAsia="Calibri"/>
          <w:b/>
        </w:rPr>
        <w:t xml:space="preserve">Document </w:t>
      </w:r>
      <w:r w:rsidR="0098669B">
        <w:rPr>
          <w:rFonts w:eastAsia="Calibri"/>
          <w:b/>
        </w:rPr>
        <w:t>11</w:t>
      </w:r>
      <w:r w:rsidRPr="006051B2">
        <w:rPr>
          <w:rFonts w:eastAsia="Calibri"/>
        </w:rPr>
        <w:t xml:space="preserve"> – </w:t>
      </w:r>
      <w:r>
        <w:rPr>
          <w:rFonts w:eastAsia="Calibri"/>
        </w:rPr>
        <w:t xml:space="preserve">infographie </w:t>
      </w:r>
      <w:r w:rsidR="0098669B">
        <w:rPr>
          <w:rFonts w:eastAsia="Calibri"/>
        </w:rPr>
        <w:t>« </w:t>
      </w:r>
      <w:r>
        <w:rPr>
          <w:rFonts w:eastAsia="Calibri"/>
        </w:rPr>
        <w:t>Une seule santé</w:t>
      </w:r>
      <w:r w:rsidR="0098669B">
        <w:rPr>
          <w:rFonts w:eastAsia="Calibri"/>
        </w:rPr>
        <w:t> »</w:t>
      </w:r>
    </w:p>
    <w:p w14:paraId="71A5BFEA" w14:textId="38A48F79" w:rsidR="004915BC" w:rsidRPr="00B35BBF" w:rsidRDefault="004915BC" w:rsidP="00B35BBF">
      <w:pPr>
        <w:keepNext/>
        <w:widowControl w:val="0"/>
        <w:jc w:val="center"/>
        <w:rPr>
          <w:rFonts w:eastAsia="Calibri"/>
        </w:rPr>
      </w:pPr>
      <w:r w:rsidRPr="004915BC">
        <w:rPr>
          <w:rFonts w:eastAsia="Calibri"/>
          <w:noProof/>
        </w:rPr>
        <w:drawing>
          <wp:inline distT="0" distB="0" distL="0" distR="0" wp14:anchorId="3BAF08E8" wp14:editId="769A4BD8">
            <wp:extent cx="4157330" cy="3788915"/>
            <wp:effectExtent l="0" t="0" r="0" b="2540"/>
            <wp:docPr id="46" name="Image 46" descr="M:\str-dgesco-c1-3\3-Antibioresistance\Ressources antibiorésistance pour validation\Validée par BC\Infographie_UneSeuleSa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tr-dgesco-c1-3\3-Antibioresistance\Ressources antibiorésistance pour validation\Validée par BC\Infographie_UneSeuleSante.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84520" cy="3813696"/>
                    </a:xfrm>
                    <a:prstGeom prst="rect">
                      <a:avLst/>
                    </a:prstGeom>
                    <a:noFill/>
                    <a:ln>
                      <a:noFill/>
                    </a:ln>
                  </pic:spPr>
                </pic:pic>
              </a:graphicData>
            </a:graphic>
          </wp:inline>
        </w:drawing>
      </w:r>
    </w:p>
    <w:p w14:paraId="6DD36699" w14:textId="32F8C1C4" w:rsidR="00A82DCF" w:rsidRPr="008C63AD" w:rsidRDefault="0098669B" w:rsidP="00856DEC">
      <w:pPr>
        <w:pStyle w:val="Titre3"/>
      </w:pPr>
      <w:r w:rsidRPr="008C63AD">
        <w:t>Pistes pour une</w:t>
      </w:r>
      <w:r w:rsidR="00530650" w:rsidRPr="008C63AD">
        <w:t xml:space="preserve"> évaluation a</w:t>
      </w:r>
      <w:r w:rsidR="00DB2564" w:rsidRPr="008C63AD">
        <w:t>u service des apprentissages</w:t>
      </w:r>
    </w:p>
    <w:p w14:paraId="136DE545" w14:textId="77777777" w:rsidR="00D4071C" w:rsidRDefault="00D4071C" w:rsidP="008C63AD">
      <w:pPr>
        <w:pStyle w:val="Titre4"/>
      </w:pPr>
      <w:r w:rsidRPr="00B35BBF">
        <w:t>Situation professionnelle</w:t>
      </w:r>
    </w:p>
    <w:p w14:paraId="4BB24C6A" w14:textId="01B4A168" w:rsidR="00D4071C" w:rsidRPr="00D4071C" w:rsidRDefault="00D4071C" w:rsidP="00B35BBF">
      <w:r w:rsidRPr="00D4071C">
        <w:t>Vous êtes chargé de l’entretien quotidien de la chambre de madame Y.</w:t>
      </w:r>
    </w:p>
    <w:p w14:paraId="5E0D2D13" w14:textId="77777777" w:rsidR="00D4071C" w:rsidRDefault="00D4071C" w:rsidP="008C63AD">
      <w:pPr>
        <w:pStyle w:val="Titre4"/>
      </w:pPr>
      <w:r w:rsidRPr="00B35BBF">
        <w:t>Consigne</w:t>
      </w:r>
    </w:p>
    <w:p w14:paraId="049D2789" w14:textId="357B0B3A" w:rsidR="00D4071C" w:rsidRPr="00D4071C" w:rsidRDefault="00D4071C">
      <w:r w:rsidRPr="00B35BBF">
        <w:rPr>
          <w:b/>
        </w:rPr>
        <w:t>Justifier</w:t>
      </w:r>
      <w:r w:rsidRPr="00D4071C">
        <w:t xml:space="preserve"> les choix de la planification de l’entretien de cette chambre dans une journée (limi</w:t>
      </w:r>
      <w:r w:rsidR="00F93BEA">
        <w:t xml:space="preserve">ter la transmission </w:t>
      </w:r>
      <w:proofErr w:type="spellStart"/>
      <w:r w:rsidR="00F93BEA">
        <w:t>manuportée</w:t>
      </w:r>
      <w:proofErr w:type="spellEnd"/>
      <w:r w:rsidR="00F93BEA">
        <w:t>),</w:t>
      </w:r>
      <w:r w:rsidRPr="00D4071C">
        <w:t xml:space="preserve"> </w:t>
      </w:r>
      <w:r w:rsidRPr="00B35BBF">
        <w:rPr>
          <w:b/>
        </w:rPr>
        <w:t>identifier</w:t>
      </w:r>
      <w:r w:rsidRPr="00D4071C">
        <w:t xml:space="preserve"> le</w:t>
      </w:r>
      <w:r w:rsidR="00F93BEA">
        <w:t>s</w:t>
      </w:r>
      <w:r w:rsidRPr="00D4071C">
        <w:t xml:space="preserve"> risque</w:t>
      </w:r>
      <w:r w:rsidR="00F93BEA">
        <w:t>s</w:t>
      </w:r>
      <w:r w:rsidRPr="00D4071C">
        <w:t xml:space="preserve"> </w:t>
      </w:r>
      <w:r w:rsidR="000B610E" w:rsidRPr="00D4071C">
        <w:t>auxque</w:t>
      </w:r>
      <w:r w:rsidR="000B610E">
        <w:t>ls</w:t>
      </w:r>
      <w:r w:rsidRPr="00D4071C">
        <w:t xml:space="preserve"> </w:t>
      </w:r>
      <w:r w:rsidR="00F93BEA">
        <w:t xml:space="preserve">les patients sont exposés, et </w:t>
      </w:r>
      <w:r w:rsidRPr="00B35BBF">
        <w:rPr>
          <w:b/>
        </w:rPr>
        <w:t>justifier</w:t>
      </w:r>
      <w:r w:rsidRPr="00D4071C">
        <w:t xml:space="preserve"> le choix des produits et techniques utilisés.</w:t>
      </w:r>
    </w:p>
    <w:p w14:paraId="162F9977" w14:textId="79F9A727" w:rsidR="00D4071C" w:rsidRPr="00B35BBF" w:rsidRDefault="007B6937" w:rsidP="008C63AD">
      <w:pPr>
        <w:pStyle w:val="Titre4"/>
      </w:pPr>
      <w:r>
        <w:t>Ce qui est attendu</w:t>
      </w:r>
    </w:p>
    <w:p w14:paraId="17184790" w14:textId="477A757B" w:rsidR="00A82DCF" w:rsidRPr="002565F2" w:rsidRDefault="007B6937" w:rsidP="00B35BBF">
      <w:r>
        <w:t xml:space="preserve">Il est attendu des élèves qu’ils mobilisent les </w:t>
      </w:r>
      <w:proofErr w:type="gramStart"/>
      <w:r>
        <w:t xml:space="preserve">notions </w:t>
      </w:r>
      <w:r w:rsidR="00DB2564" w:rsidRPr="002565F2">
        <w:t xml:space="preserve"> d'antibiorésistance</w:t>
      </w:r>
      <w:proofErr w:type="gramEnd"/>
      <w:r w:rsidR="00DB2564" w:rsidRPr="002565F2">
        <w:t xml:space="preserve"> et de BMR</w:t>
      </w:r>
      <w:r>
        <w:t xml:space="preserve">, en lien avec </w:t>
      </w:r>
      <w:r w:rsidR="00DB2564" w:rsidRPr="002565F2">
        <w:t>le secteur des soins</w:t>
      </w:r>
      <w:r>
        <w:t xml:space="preserve"> </w:t>
      </w:r>
      <w:r w:rsidR="00DB2564" w:rsidRPr="00352943">
        <w:t>pour justi</w:t>
      </w:r>
      <w:r w:rsidR="00DB2564" w:rsidRPr="002565F2">
        <w:t>fier les protocoles d'entretien et de protection mis en place.</w:t>
      </w:r>
    </w:p>
    <w:p w14:paraId="057534D2" w14:textId="089922CD" w:rsidR="00530650" w:rsidRPr="008C63AD" w:rsidRDefault="008C63AD" w:rsidP="008C63AD">
      <w:pPr>
        <w:pStyle w:val="Titre1"/>
      </w:pPr>
      <w:r>
        <w:lastRenderedPageBreak/>
        <w:t>S</w:t>
      </w:r>
      <w:r w:rsidR="00DB2564" w:rsidRPr="008C63AD">
        <w:t>éance 3</w:t>
      </w:r>
      <w:r w:rsidR="00530650" w:rsidRPr="008C63AD">
        <w:t xml:space="preserve"> : </w:t>
      </w:r>
      <w:r w:rsidR="00DB2564" w:rsidRPr="008C63AD">
        <w:t>les moyens de prévention des infections nosocomiales</w:t>
      </w:r>
    </w:p>
    <w:p w14:paraId="6612079B" w14:textId="1C787A33" w:rsidR="00530650" w:rsidRPr="00B66332" w:rsidRDefault="00530650" w:rsidP="008C63AD">
      <w:pPr>
        <w:pStyle w:val="Titre2"/>
      </w:pPr>
      <w:r>
        <w:t>Objectifs de la séance</w:t>
      </w:r>
    </w:p>
    <w:p w14:paraId="6B8BC821" w14:textId="7C78177B" w:rsidR="00530650" w:rsidRPr="00B35BBF" w:rsidRDefault="00530650" w:rsidP="008C63AD">
      <w:pPr>
        <w:pStyle w:val="Titre3"/>
      </w:pPr>
      <w:r w:rsidRPr="002565F2">
        <w:t>Compétences</w:t>
      </w:r>
    </w:p>
    <w:p w14:paraId="580CA49E" w14:textId="5BC90DDC" w:rsidR="00A82DCF" w:rsidRPr="00B35BBF" w:rsidRDefault="00DB2564" w:rsidP="00B35BBF">
      <w:pPr>
        <w:pStyle w:val="Paragraphedeliste"/>
        <w:numPr>
          <w:ilvl w:val="0"/>
          <w:numId w:val="26"/>
        </w:numPr>
      </w:pPr>
      <w:r w:rsidRPr="00B35BBF">
        <w:rPr>
          <w:rStyle w:val="autocaption"/>
        </w:rPr>
        <w:t>Transmettre</w:t>
      </w:r>
      <w:r w:rsidRPr="00B66332">
        <w:t xml:space="preserve"> l’information aux destinataires concernés, à l’oral ou à l’écrit</w:t>
      </w:r>
      <w:r w:rsidR="00530650" w:rsidRPr="00530650">
        <w:t xml:space="preserve"> </w:t>
      </w:r>
      <w:r w:rsidR="00530650">
        <w:t>(</w:t>
      </w:r>
      <w:r w:rsidR="00530650" w:rsidRPr="00114DA0">
        <w:t>C 3.2.3</w:t>
      </w:r>
      <w:r w:rsidR="00530650">
        <w:t>)</w:t>
      </w:r>
      <w:r w:rsidR="00F93BEA">
        <w:t>.</w:t>
      </w:r>
    </w:p>
    <w:p w14:paraId="37DB7405" w14:textId="152CF061" w:rsidR="00A82DCF" w:rsidRPr="00B35BBF" w:rsidRDefault="00DB2564" w:rsidP="00B35BBF">
      <w:pPr>
        <w:pStyle w:val="Paragraphedeliste"/>
        <w:numPr>
          <w:ilvl w:val="0"/>
          <w:numId w:val="30"/>
        </w:numPr>
      </w:pPr>
      <w:r w:rsidRPr="00352943">
        <w:t xml:space="preserve">Participer à la mise en œuvre de la politique de prévention des infections liées aux soins </w:t>
      </w:r>
      <w:r w:rsidR="00530650">
        <w:t>(</w:t>
      </w:r>
      <w:r w:rsidR="00530650" w:rsidRPr="00FB326F">
        <w:t>C</w:t>
      </w:r>
      <w:r w:rsidR="00530650">
        <w:t> </w:t>
      </w:r>
      <w:r w:rsidR="00530650" w:rsidRPr="00FB326F">
        <w:t>3.3.5</w:t>
      </w:r>
      <w:r w:rsidR="00530650">
        <w:t>)</w:t>
      </w:r>
      <w:r w:rsidR="00530650" w:rsidRPr="00FB326F">
        <w:t>.</w:t>
      </w:r>
    </w:p>
    <w:p w14:paraId="78FEBE8D" w14:textId="6069EC3D" w:rsidR="00A82DCF" w:rsidRPr="002565F2" w:rsidRDefault="00DB2564" w:rsidP="008C63AD">
      <w:pPr>
        <w:pStyle w:val="Titre3"/>
        <w:rPr>
          <w:rFonts w:eastAsia="Helvetica Neue"/>
        </w:rPr>
      </w:pPr>
      <w:r w:rsidRPr="002565F2">
        <w:rPr>
          <w:rFonts w:eastAsia="Helvetica Neue"/>
        </w:rPr>
        <w:t>Objectifs</w:t>
      </w:r>
      <w:r w:rsidR="00530650" w:rsidRPr="00B35BBF">
        <w:rPr>
          <w:rFonts w:eastAsia="Helvetica Neue"/>
        </w:rPr>
        <w:t xml:space="preserve"> ciblés</w:t>
      </w:r>
    </w:p>
    <w:p w14:paraId="5FE12626" w14:textId="77777777" w:rsidR="00A82DCF" w:rsidRDefault="00DB2564">
      <w:pPr>
        <w:pStyle w:val="Paragraphedeliste"/>
        <w:numPr>
          <w:ilvl w:val="0"/>
          <w:numId w:val="7"/>
        </w:numPr>
        <w:jc w:val="both"/>
      </w:pPr>
      <w:r>
        <w:t>Présenter les objectifs</w:t>
      </w:r>
      <w:r>
        <w:rPr>
          <w:rFonts w:ascii="Calibri" w:hAnsi="Calibri" w:cs="Calibri"/>
        </w:rPr>
        <w:t> </w:t>
      </w:r>
      <w:r>
        <w:t>:</w:t>
      </w:r>
    </w:p>
    <w:p w14:paraId="5B81749E" w14:textId="5A98DAD1" w:rsidR="00A82DCF" w:rsidRDefault="00F93BEA">
      <w:pPr>
        <w:pStyle w:val="Paragraphedeliste"/>
        <w:numPr>
          <w:ilvl w:val="1"/>
          <w:numId w:val="7"/>
        </w:numPr>
        <w:jc w:val="both"/>
      </w:pPr>
      <w:proofErr w:type="gramStart"/>
      <w:r>
        <w:t>d</w:t>
      </w:r>
      <w:r w:rsidR="00DB2564">
        <w:t>u</w:t>
      </w:r>
      <w:proofErr w:type="gramEnd"/>
      <w:r w:rsidR="00DB2564">
        <w:t xml:space="preserve"> programme national d’actions de prévention des infections associées aux soins (PROPIAS)</w:t>
      </w:r>
      <w:r w:rsidR="00DB2564">
        <w:rPr>
          <w:rFonts w:ascii="Calibri" w:hAnsi="Calibri" w:cs="Calibri"/>
        </w:rPr>
        <w:t> </w:t>
      </w:r>
      <w:r w:rsidR="00DB2564">
        <w:t>;</w:t>
      </w:r>
    </w:p>
    <w:p w14:paraId="1063B20F" w14:textId="2B89C2FC" w:rsidR="00A82DCF" w:rsidRDefault="00F93BEA">
      <w:pPr>
        <w:pStyle w:val="Paragraphedeliste"/>
        <w:numPr>
          <w:ilvl w:val="1"/>
          <w:numId w:val="7"/>
        </w:numPr>
        <w:jc w:val="both"/>
      </w:pPr>
      <w:proofErr w:type="gramStart"/>
      <w:r>
        <w:t>de</w:t>
      </w:r>
      <w:r w:rsidR="00DB2564">
        <w:t>s</w:t>
      </w:r>
      <w:proofErr w:type="gramEnd"/>
      <w:r w:rsidR="00DB2564">
        <w:t xml:space="preserve"> centres d’appui pour la prévention des infections associées aux soins (CPIAS)</w:t>
      </w:r>
      <w:r>
        <w:t>.</w:t>
      </w:r>
    </w:p>
    <w:p w14:paraId="700CACD1" w14:textId="5F0A1669" w:rsidR="00A82DCF" w:rsidRDefault="00DB2564">
      <w:pPr>
        <w:pStyle w:val="Paragraphedeliste"/>
        <w:numPr>
          <w:ilvl w:val="0"/>
          <w:numId w:val="7"/>
        </w:numPr>
        <w:jc w:val="both"/>
      </w:pPr>
      <w:r>
        <w:t>Indiquer la composition et les rôles des instances en charge de la lutte contre les infections associées aux soins au sein d’un établissement.</w:t>
      </w:r>
    </w:p>
    <w:p w14:paraId="25A7ADEF" w14:textId="3195D42D" w:rsidR="007B6937" w:rsidRPr="002565F2" w:rsidRDefault="00F93BEA" w:rsidP="002565F2">
      <w:pPr>
        <w:pStyle w:val="Titre3"/>
      </w:pPr>
      <w:r>
        <w:t>Présentation</w:t>
      </w:r>
      <w:r w:rsidR="007B6937" w:rsidRPr="002565F2">
        <w:t xml:space="preserve"> de la séance</w:t>
      </w:r>
    </w:p>
    <w:p w14:paraId="5834F0D5" w14:textId="45598BF5" w:rsidR="00A82DCF" w:rsidRDefault="007B6937" w:rsidP="00B35BBF">
      <w:r>
        <w:t>Une nouvelle</w:t>
      </w:r>
      <w:r w:rsidR="00DB2564">
        <w:t xml:space="preserve"> situation professionnelle </w:t>
      </w:r>
      <w:r>
        <w:t>est proposée aux élèves</w:t>
      </w:r>
      <w:r w:rsidR="00DB2564">
        <w:t xml:space="preserve"> afin d’aborder la notion de prévention des AIS et IN</w:t>
      </w:r>
      <w:r>
        <w:t xml:space="preserve"> </w:t>
      </w:r>
      <w:r w:rsidR="00F93BEA">
        <w:t>ainsi que</w:t>
      </w:r>
      <w:r>
        <w:t xml:space="preserve"> les</w:t>
      </w:r>
      <w:r w:rsidR="00DB2564">
        <w:t xml:space="preserve"> mesures de préventions </w:t>
      </w:r>
      <w:r>
        <w:t xml:space="preserve">officielles </w:t>
      </w:r>
      <w:r w:rsidR="00DB2564">
        <w:t xml:space="preserve">en vigueur. </w:t>
      </w:r>
      <w:r>
        <w:t xml:space="preserve">Cette séance permet </w:t>
      </w:r>
      <w:r w:rsidR="00DB2564">
        <w:t>de m</w:t>
      </w:r>
      <w:r>
        <w:t>ontrer que</w:t>
      </w:r>
      <w:r w:rsidR="00DB2564">
        <w:t xml:space="preserve"> ces mesures de prévention sont au service des patients</w:t>
      </w:r>
      <w:r w:rsidR="00931CCF">
        <w:t>,</w:t>
      </w:r>
      <w:r w:rsidR="00DB2564">
        <w:t xml:space="preserve"> mais aussi </w:t>
      </w:r>
      <w:r>
        <w:t xml:space="preserve">au service </w:t>
      </w:r>
      <w:r w:rsidR="00DB2564">
        <w:t xml:space="preserve">des professionnels. </w:t>
      </w:r>
    </w:p>
    <w:p w14:paraId="4FDC1E12" w14:textId="259C2F29" w:rsidR="007B6937" w:rsidRPr="002565F2" w:rsidRDefault="007B6937" w:rsidP="00B35BBF">
      <w:pPr>
        <w:pStyle w:val="Titre3"/>
      </w:pPr>
      <w:r w:rsidRPr="002565F2">
        <w:t>Activité</w:t>
      </w:r>
    </w:p>
    <w:p w14:paraId="02080927" w14:textId="5ADB1941" w:rsidR="00A82DCF" w:rsidRPr="008C63AD" w:rsidRDefault="00DB2564" w:rsidP="008C63AD">
      <w:pPr>
        <w:pStyle w:val="Titre4"/>
      </w:pPr>
      <w:r w:rsidRPr="008C63AD">
        <w:t>Situation professionnelle (suite)</w:t>
      </w:r>
    </w:p>
    <w:p w14:paraId="0E326D8B" w14:textId="2EEFCBBC" w:rsidR="00530650" w:rsidRDefault="00530650" w:rsidP="00B35BBF">
      <w:pPr>
        <w:rPr>
          <w:rFonts w:eastAsia="Calibri"/>
        </w:rPr>
      </w:pPr>
      <w:r>
        <w:rPr>
          <w:rFonts w:eastAsia="Calibri"/>
        </w:rPr>
        <w:t xml:space="preserve">Compte tenu des résultats de prélèvements et de l’antibiogramme obtenus, Monsieur X est porteur d’une bactérie </w:t>
      </w:r>
      <w:proofErr w:type="spellStart"/>
      <w:r>
        <w:rPr>
          <w:rFonts w:eastAsia="Calibri"/>
        </w:rPr>
        <w:t>multirésistante</w:t>
      </w:r>
      <w:proofErr w:type="spellEnd"/>
      <w:r>
        <w:rPr>
          <w:rFonts w:eastAsia="Calibri"/>
        </w:rPr>
        <w:t xml:space="preserve">, des précautions complémentaires sont mises en place notamment lors des soins. </w:t>
      </w:r>
      <w:r w:rsidR="00645182">
        <w:rPr>
          <w:rFonts w:eastAsia="Calibri"/>
        </w:rPr>
        <w:t>On vous informe que le cas de monsieur X a été signalé au service de l’hygiène hospitalière.</w:t>
      </w:r>
    </w:p>
    <w:p w14:paraId="084FE81F" w14:textId="0E0DCF8C" w:rsidR="00645182" w:rsidRDefault="00645182" w:rsidP="00B35BBF">
      <w:pPr>
        <w:pStyle w:val="Titre4"/>
        <w:rPr>
          <w:rFonts w:eastAsia="Calibri"/>
        </w:rPr>
      </w:pPr>
      <w:r w:rsidRPr="002565F2">
        <w:rPr>
          <w:rFonts w:eastAsia="Calibri"/>
        </w:rPr>
        <w:t>Consigne</w:t>
      </w:r>
    </w:p>
    <w:p w14:paraId="55560C62" w14:textId="216BE607" w:rsidR="00645182" w:rsidRDefault="00645182" w:rsidP="00B35BBF">
      <w:pPr>
        <w:rPr>
          <w:rFonts w:eastAsia="Calibri"/>
        </w:rPr>
      </w:pPr>
      <w:r>
        <w:rPr>
          <w:rFonts w:eastAsia="Calibri"/>
        </w:rPr>
        <w:t>L’infirmière</w:t>
      </w:r>
      <w:r w:rsidR="00247E02">
        <w:rPr>
          <w:rFonts w:eastAsia="Calibri"/>
        </w:rPr>
        <w:t xml:space="preserve"> ou infirmier</w:t>
      </w:r>
      <w:r>
        <w:rPr>
          <w:rFonts w:eastAsia="Calibri"/>
        </w:rPr>
        <w:t xml:space="preserve"> vous demande de préparer le matériel nécessaire à l’entrée de sa chambre et à l’intérieur puisque le patient est dorénavant placé en isolement.</w:t>
      </w:r>
    </w:p>
    <w:p w14:paraId="42DFD3D9" w14:textId="0A7115E9" w:rsidR="00645182" w:rsidRPr="00645182" w:rsidRDefault="00645182" w:rsidP="002565F2">
      <w:pPr>
        <w:rPr>
          <w:rFonts w:eastAsia="Calibri"/>
        </w:rPr>
      </w:pPr>
      <w:r w:rsidRPr="00B35BBF">
        <w:rPr>
          <w:rFonts w:eastAsia="Calibri"/>
          <w:b/>
        </w:rPr>
        <w:t>Expliquer</w:t>
      </w:r>
      <w:r>
        <w:rPr>
          <w:rFonts w:eastAsia="Calibri"/>
        </w:rPr>
        <w:t xml:space="preserve"> les dispositions à prendre.</w:t>
      </w:r>
    </w:p>
    <w:p w14:paraId="6DC7B575" w14:textId="7299B6FC" w:rsidR="00645182" w:rsidRPr="00352943" w:rsidRDefault="00645182" w:rsidP="00B35BBF">
      <w:pPr>
        <w:pStyle w:val="Titre4"/>
        <w:rPr>
          <w:rFonts w:eastAsia="Calibri"/>
        </w:rPr>
      </w:pPr>
      <w:r w:rsidRPr="002565F2">
        <w:rPr>
          <w:rFonts w:eastAsia="Calibri"/>
        </w:rPr>
        <w:t>Ressource</w:t>
      </w:r>
    </w:p>
    <w:p w14:paraId="75BA9A76" w14:textId="0DBD5BCE" w:rsidR="007B6937" w:rsidRPr="00856DEC" w:rsidRDefault="007B6937" w:rsidP="00856DEC">
      <w:pPr>
        <w:rPr>
          <w:rFonts w:eastAsia="Calibri"/>
        </w:rPr>
      </w:pPr>
      <w:r w:rsidRPr="00B35BBF">
        <w:rPr>
          <w:rFonts w:eastAsia="Calibri"/>
          <w:b/>
        </w:rPr>
        <w:t>Document</w:t>
      </w:r>
      <w:r w:rsidR="00645182" w:rsidRPr="002565F2">
        <w:rPr>
          <w:rFonts w:eastAsia="Calibri"/>
          <w:b/>
        </w:rPr>
        <w:t xml:space="preserve"> 12</w:t>
      </w:r>
      <w:r w:rsidRPr="00B35BBF">
        <w:rPr>
          <w:rFonts w:eastAsia="Calibri"/>
          <w:b/>
        </w:rPr>
        <w:t xml:space="preserve"> –</w:t>
      </w:r>
      <w:r>
        <w:rPr>
          <w:rFonts w:eastAsia="Calibri"/>
        </w:rPr>
        <w:t xml:space="preserve"> Précautions complémentaires « contact » pour les patients porteurs et/ou i</w:t>
      </w:r>
      <w:r w:rsidRPr="00856DEC">
        <w:rPr>
          <w:rFonts w:eastAsia="Calibri"/>
        </w:rPr>
        <w:t xml:space="preserve">nfects par des germes </w:t>
      </w:r>
      <w:proofErr w:type="spellStart"/>
      <w:r w:rsidR="0071375F" w:rsidRPr="00856DEC">
        <w:rPr>
          <w:rFonts w:eastAsia="Calibri"/>
        </w:rPr>
        <w:t>multi</w:t>
      </w:r>
      <w:r w:rsidRPr="00856DEC">
        <w:rPr>
          <w:rFonts w:eastAsia="Calibri"/>
        </w:rPr>
        <w:t>résistants</w:t>
      </w:r>
      <w:proofErr w:type="spellEnd"/>
      <w:r w:rsidRPr="00856DEC">
        <w:rPr>
          <w:rFonts w:eastAsia="Calibri"/>
        </w:rPr>
        <w:t xml:space="preserve"> en établissement de santé</w:t>
      </w:r>
    </w:p>
    <w:p w14:paraId="00AA042D" w14:textId="7452B458" w:rsidR="007B6937" w:rsidRPr="00856DEC" w:rsidRDefault="007B6937" w:rsidP="00856DEC">
      <w:r w:rsidRPr="00856DEC">
        <w:lastRenderedPageBreak/>
        <w:drawing>
          <wp:inline distT="0" distB="0" distL="0" distR="0" wp14:anchorId="20E65D73" wp14:editId="6F84CA60">
            <wp:extent cx="5002172" cy="5753312"/>
            <wp:effectExtent l="0" t="0" r="8255" b="0"/>
            <wp:docPr id="48"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7"/>
                    <pic:cNvPicPr>
                      <a:picLocks noChangeAspect="1"/>
                    </pic:cNvPicPr>
                  </pic:nvPicPr>
                  <pic:blipFill>
                    <a:blip r:embed="rId43">
                      <a:extLst>
                        <a:ext uri="{28A0092B-C50C-407E-A947-70E740481C1C}">
                          <a14:useLocalDpi xmlns:a14="http://schemas.microsoft.com/office/drawing/2010/main" val="0"/>
                        </a:ext>
                      </a:extLst>
                    </a:blip>
                    <a:stretch/>
                  </pic:blipFill>
                  <pic:spPr bwMode="auto">
                    <a:xfrm>
                      <a:off x="0" y="0"/>
                      <a:ext cx="5003007" cy="5754273"/>
                    </a:xfrm>
                    <a:prstGeom prst="rect">
                      <a:avLst/>
                    </a:prstGeom>
                  </pic:spPr>
                </pic:pic>
              </a:graphicData>
            </a:graphic>
          </wp:inline>
        </w:drawing>
      </w:r>
    </w:p>
    <w:p w14:paraId="59D4E51D" w14:textId="332A9C75" w:rsidR="00645182" w:rsidRPr="00856DEC" w:rsidRDefault="00645182" w:rsidP="00856DEC">
      <w:r w:rsidRPr="00856DEC">
        <w:t xml:space="preserve">Source : </w:t>
      </w:r>
      <w:r w:rsidR="00F93BEA" w:rsidRPr="00856DEC">
        <w:t>Réseau national de prévention des infections associées aux soins (CPIAS)</w:t>
      </w:r>
    </w:p>
    <w:p w14:paraId="006E6AE2" w14:textId="414FD524" w:rsidR="00A82DCF" w:rsidRPr="0021311E" w:rsidRDefault="00A82DCF" w:rsidP="0021311E">
      <w:pPr>
        <w:spacing w:line="276" w:lineRule="auto"/>
        <w:rPr>
          <w:rFonts w:eastAsia="Helvetica Neue" w:cstheme="minorHAnsi"/>
          <w:szCs w:val="20"/>
        </w:rPr>
      </w:pPr>
      <w:bookmarkStart w:id="3" w:name="_GoBack"/>
      <w:bookmarkEnd w:id="3"/>
    </w:p>
    <w:sectPr w:rsidR="00A82DCF" w:rsidRPr="0021311E">
      <w:headerReference w:type="even" r:id="rId44"/>
      <w:headerReference w:type="default" r:id="rId45"/>
      <w:pgSz w:w="11906" w:h="16838"/>
      <w:pgMar w:top="1276" w:right="849" w:bottom="851" w:left="1417" w:header="705" w:footer="0" w:gutter="0"/>
      <w:cols w:space="720"/>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B88932D" w16cid:durableId="294C018B"/>
  <w16cid:commentId w16cid:paraId="4183184A" w16cid:durableId="294C0286"/>
  <w16cid:commentId w16cid:paraId="5D479AEF" w16cid:durableId="294C03ED"/>
  <w16cid:commentId w16cid:paraId="1F0FAAAD" w16cid:durableId="294C0482"/>
  <w16cid:commentId w16cid:paraId="37137F3F" w16cid:durableId="294C04D5"/>
  <w16cid:commentId w16cid:paraId="020569E9" w16cid:durableId="294C053A"/>
  <w16cid:commentId w16cid:paraId="24BCB0D7" w16cid:durableId="294C0576"/>
  <w16cid:commentId w16cid:paraId="2CF42C29" w16cid:durableId="294C065F"/>
  <w16cid:commentId w16cid:paraId="6747F51A" w16cid:durableId="294C06B6"/>
  <w16cid:commentId w16cid:paraId="55D0D3F3" w16cid:durableId="294C0717"/>
  <w16cid:commentId w16cid:paraId="143832E0" w16cid:durableId="294C07E7"/>
  <w16cid:commentId w16cid:paraId="58A3B3B3" w16cid:durableId="294C0861"/>
  <w16cid:commentId w16cid:paraId="65758E4E" w16cid:durableId="294C08BC"/>
  <w16cid:commentId w16cid:paraId="2B786FBA" w16cid:durableId="294C09D0"/>
  <w16cid:commentId w16cid:paraId="05625F1F" w16cid:durableId="294C09F8"/>
  <w16cid:commentId w16cid:paraId="4D41B478" w16cid:durableId="294C0A99"/>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557275" w14:textId="77777777" w:rsidR="00B37137" w:rsidRDefault="00B37137">
      <w:pPr>
        <w:spacing w:after="0"/>
      </w:pPr>
      <w:r>
        <w:separator/>
      </w:r>
    </w:p>
  </w:endnote>
  <w:endnote w:type="continuationSeparator" w:id="0">
    <w:p w14:paraId="31B98019" w14:textId="77777777" w:rsidR="00B37137" w:rsidRDefault="00B3713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rianne Light">
    <w:panose1 w:val="02000000000000000000"/>
    <w:charset w:val="00"/>
    <w:family w:val="auto"/>
    <w:pitch w:val="variable"/>
    <w:sig w:usb0="0000000F"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Marianne">
    <w:panose1 w:val="02000000000000000000"/>
    <w:charset w:val="00"/>
    <w:family w:val="auto"/>
    <w:pitch w:val="variable"/>
    <w:sig w:usb0="0000000F" w:usb1="00000000" w:usb2="00000000" w:usb3="00000000" w:csb0="00000003" w:csb1="00000000"/>
  </w:font>
  <w:font w:name="Marianne Medium">
    <w:panose1 w:val="02000000000000000000"/>
    <w:charset w:val="00"/>
    <w:family w:val="auto"/>
    <w:pitch w:val="variable"/>
    <w:sig w:usb0="0000000F"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Noto Sans Devanagari">
    <w:altName w:val="Arial"/>
    <w:charset w:val="01"/>
    <w:family w:val="swiss"/>
    <w:pitch w:val="variable"/>
    <w:sig w:usb0="80008023" w:usb1="00002046" w:usb2="00000000" w:usb3="00000000" w:csb0="00000000" w:csb1="00000000"/>
  </w:font>
  <w:font w:name="Cambria">
    <w:panose1 w:val="02040503050406030204"/>
    <w:charset w:val="00"/>
    <w:family w:val="roman"/>
    <w:pitch w:val="variable"/>
    <w:sig w:usb0="E00006FF" w:usb1="420024FF" w:usb2="02000000" w:usb3="00000000" w:csb0="0000019F" w:csb1="00000000"/>
  </w:font>
  <w:font w:name="DINPro-Bold">
    <w:altName w:val="Calibri"/>
    <w:panose1 w:val="00000000000000000000"/>
    <w:charset w:val="00"/>
    <w:family w:val="modern"/>
    <w:notTrueType/>
    <w:pitch w:val="variable"/>
    <w:sig w:usb0="00000001" w:usb1="4000206A" w:usb2="00000000" w:usb3="00000000" w:csb0="0000009F" w:csb1="00000000"/>
  </w:font>
  <w:font w:name="DIN Next LT Pro">
    <w:altName w:val="Microsoft Sans Serif"/>
    <w:panose1 w:val="00000000000000000000"/>
    <w:charset w:val="00"/>
    <w:family w:val="swiss"/>
    <w:notTrueType/>
    <w:pitch w:val="default"/>
    <w:sig w:usb0="00000003" w:usb1="00000000" w:usb2="00000000" w:usb3="00000000" w:csb0="00000001" w:csb1="00000000"/>
  </w:font>
  <w:font w:name="F">
    <w:altName w:val="Times New Roman"/>
    <w:charset w:val="00"/>
    <w:family w:val="auto"/>
    <w:pitch w:val="variable"/>
  </w:font>
  <w:font w:name="Helvetica Neue">
    <w:altName w:val="Times New Roman"/>
    <w:charset w:val="00"/>
    <w:family w:val="auto"/>
    <w:pitch w:val="variable"/>
    <w:sig w:usb0="00000003" w:usb1="500079DB" w:usb2="0000001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342C92" w14:textId="77777777" w:rsidR="00B37137" w:rsidRDefault="00B37137">
      <w:pPr>
        <w:rPr>
          <w:sz w:val="12"/>
        </w:rPr>
      </w:pPr>
      <w:r>
        <w:separator/>
      </w:r>
    </w:p>
  </w:footnote>
  <w:footnote w:type="continuationSeparator" w:id="0">
    <w:p w14:paraId="746D154D" w14:textId="77777777" w:rsidR="00B37137" w:rsidRDefault="00B37137">
      <w:pPr>
        <w:rPr>
          <w:sz w:val="12"/>
        </w:rPr>
      </w:pPr>
      <w:r>
        <w:continuationSeparator/>
      </w:r>
    </w:p>
  </w:footnote>
  <w:footnote w:id="1">
    <w:p w14:paraId="56C5916C" w14:textId="4DBD32AA" w:rsidR="00B37137" w:rsidRPr="00B35BBF" w:rsidRDefault="00B37137" w:rsidP="00B35BBF">
      <w:pPr>
        <w:pStyle w:val="Notedebasdepage"/>
      </w:pPr>
      <w:r>
        <w:rPr>
          <w:rStyle w:val="Appelnotedebasdep"/>
        </w:rPr>
        <w:footnoteRef/>
      </w:r>
      <w:r>
        <w:t xml:space="preserve"> Page « </w:t>
      </w:r>
      <w:hyperlink r:id="rId1" w:history="1">
        <w:r w:rsidRPr="00B35BBF">
          <w:rPr>
            <w:rStyle w:val="Lienhypertexte"/>
          </w:rPr>
          <w:t>Antibiorésistance : comment mieux utiliser les antibiotiques ?</w:t>
        </w:r>
        <w:r w:rsidRPr="00E81DC0">
          <w:rPr>
            <w:rStyle w:val="Lienhypertexte"/>
          </w:rPr>
          <w:t> </w:t>
        </w:r>
      </w:hyperlink>
      <w:r>
        <w:t>», site de l’assurance maladie</w:t>
      </w:r>
    </w:p>
    <w:p w14:paraId="3C22DA49" w14:textId="77777777" w:rsidR="00B37137" w:rsidRDefault="00B37137">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2A3DB9" w14:textId="77777777" w:rsidR="00B37137" w:rsidRDefault="00B37137">
    <w:r>
      <w:rPr>
        <w:noProof/>
      </w:rPr>
      <mc:AlternateContent>
        <mc:Choice Requires="wpg">
          <w:drawing>
            <wp:inline distT="0" distB="0" distL="0" distR="0" wp14:anchorId="70AD1397" wp14:editId="3AD57D6B">
              <wp:extent cx="5762625" cy="962025"/>
              <wp:effectExtent l="0" t="0" r="0" b="0"/>
              <wp:docPr id="1" name="Image18" descr="C:\Users\Utilisateur\Dropbox\Ministère\2016\tetiere2-ma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8" descr="C:\Users\Utilisateur\Dropbox\Ministère\2016\tetiere2-math.png"/>
                      <pic:cNvPicPr>
                        <a:picLocks noChangeAspect="1"/>
                      </pic:cNvPicPr>
                    </pic:nvPicPr>
                    <pic:blipFill>
                      <a:blip r:embed="rId1"/>
                      <a:stretch/>
                    </pic:blipFill>
                    <pic:spPr bwMode="auto">
                      <a:xfrm>
                        <a:off x="0" y="0"/>
                        <a:ext cx="5762625" cy="962025"/>
                      </a:xfrm>
                      <a:prstGeom prst="rect">
                        <a:avLst/>
                      </a:prstGeom>
                    </pic:spPr>
                  </pic:pic>
                </a:graphicData>
              </a:graphic>
            </wp:inline>
          </w:drawing>
        </mc:Choice>
        <mc:Fallback xmlns:a="http://schemas.openxmlformats.org/drawingml/2006/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width:453.75pt;height:75.75pt;mso-wrap-distance-left:0.00pt;mso-wrap-distance-top:0.00pt;mso-wrap-distance-right:0.00pt;mso-wrap-distance-bottom:0.00pt;" stroked="false">
              <v:path textboxrect="0,0,0,0"/>
              <v:imagedata r:id="rId2" o:titl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65714" w14:textId="77777777" w:rsidR="00B37137" w:rsidRDefault="00B3713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079D8"/>
    <w:multiLevelType w:val="hybridMultilevel"/>
    <w:tmpl w:val="2CB8D3A4"/>
    <w:lvl w:ilvl="0" w:tplc="9ED843D0">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A64E40"/>
    <w:multiLevelType w:val="hybridMultilevel"/>
    <w:tmpl w:val="7822478C"/>
    <w:lvl w:ilvl="0" w:tplc="48F40886">
      <w:start w:val="1"/>
      <w:numFmt w:val="bullet"/>
      <w:lvlText w:val="-"/>
      <w:lvlJc w:val="left"/>
      <w:pPr>
        <w:tabs>
          <w:tab w:val="num" w:pos="0"/>
        </w:tabs>
        <w:ind w:left="720" w:hanging="360"/>
      </w:pPr>
      <w:rPr>
        <w:rFonts w:ascii="Marianne Light" w:eastAsiaTheme="minorHAnsi" w:hAnsi="Marianne Light" w:cstheme="minorBidi" w:hint="default"/>
      </w:rPr>
    </w:lvl>
    <w:lvl w:ilvl="1" w:tplc="60BC75C2">
      <w:start w:val="1"/>
      <w:numFmt w:val="bullet"/>
      <w:lvlText w:val="o"/>
      <w:lvlJc w:val="left"/>
      <w:pPr>
        <w:tabs>
          <w:tab w:val="num" w:pos="0"/>
        </w:tabs>
        <w:ind w:left="1440" w:hanging="360"/>
      </w:pPr>
      <w:rPr>
        <w:rFonts w:ascii="Courier New" w:hAnsi="Courier New" w:cs="Courier New" w:hint="default"/>
      </w:rPr>
    </w:lvl>
    <w:lvl w:ilvl="2" w:tplc="2208ED90">
      <w:start w:val="1"/>
      <w:numFmt w:val="bullet"/>
      <w:lvlText w:val=""/>
      <w:lvlJc w:val="left"/>
      <w:pPr>
        <w:tabs>
          <w:tab w:val="num" w:pos="0"/>
        </w:tabs>
        <w:ind w:left="2160" w:hanging="360"/>
      </w:pPr>
      <w:rPr>
        <w:rFonts w:ascii="Wingdings" w:hAnsi="Wingdings" w:cs="Wingdings" w:hint="default"/>
      </w:rPr>
    </w:lvl>
    <w:lvl w:ilvl="3" w:tplc="64CC48C4">
      <w:start w:val="1"/>
      <w:numFmt w:val="bullet"/>
      <w:lvlText w:val=""/>
      <w:lvlJc w:val="left"/>
      <w:pPr>
        <w:tabs>
          <w:tab w:val="num" w:pos="0"/>
        </w:tabs>
        <w:ind w:left="2880" w:hanging="360"/>
      </w:pPr>
      <w:rPr>
        <w:rFonts w:ascii="Symbol" w:hAnsi="Symbol" w:cs="Symbol" w:hint="default"/>
      </w:rPr>
    </w:lvl>
    <w:lvl w:ilvl="4" w:tplc="02888788">
      <w:start w:val="1"/>
      <w:numFmt w:val="bullet"/>
      <w:lvlText w:val="o"/>
      <w:lvlJc w:val="left"/>
      <w:pPr>
        <w:tabs>
          <w:tab w:val="num" w:pos="0"/>
        </w:tabs>
        <w:ind w:left="3600" w:hanging="360"/>
      </w:pPr>
      <w:rPr>
        <w:rFonts w:ascii="Courier New" w:hAnsi="Courier New" w:cs="Courier New" w:hint="default"/>
      </w:rPr>
    </w:lvl>
    <w:lvl w:ilvl="5" w:tplc="ED881D40">
      <w:start w:val="1"/>
      <w:numFmt w:val="bullet"/>
      <w:lvlText w:val=""/>
      <w:lvlJc w:val="left"/>
      <w:pPr>
        <w:tabs>
          <w:tab w:val="num" w:pos="0"/>
        </w:tabs>
        <w:ind w:left="4320" w:hanging="360"/>
      </w:pPr>
      <w:rPr>
        <w:rFonts w:ascii="Wingdings" w:hAnsi="Wingdings" w:cs="Wingdings" w:hint="default"/>
      </w:rPr>
    </w:lvl>
    <w:lvl w:ilvl="6" w:tplc="97D0A704">
      <w:start w:val="1"/>
      <w:numFmt w:val="bullet"/>
      <w:lvlText w:val=""/>
      <w:lvlJc w:val="left"/>
      <w:pPr>
        <w:tabs>
          <w:tab w:val="num" w:pos="0"/>
        </w:tabs>
        <w:ind w:left="5040" w:hanging="360"/>
      </w:pPr>
      <w:rPr>
        <w:rFonts w:ascii="Symbol" w:hAnsi="Symbol" w:cs="Symbol" w:hint="default"/>
      </w:rPr>
    </w:lvl>
    <w:lvl w:ilvl="7" w:tplc="F5BA62D4">
      <w:start w:val="1"/>
      <w:numFmt w:val="bullet"/>
      <w:lvlText w:val="o"/>
      <w:lvlJc w:val="left"/>
      <w:pPr>
        <w:tabs>
          <w:tab w:val="num" w:pos="0"/>
        </w:tabs>
        <w:ind w:left="5760" w:hanging="360"/>
      </w:pPr>
      <w:rPr>
        <w:rFonts w:ascii="Courier New" w:hAnsi="Courier New" w:cs="Courier New" w:hint="default"/>
      </w:rPr>
    </w:lvl>
    <w:lvl w:ilvl="8" w:tplc="EA12636C">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03D41833"/>
    <w:multiLevelType w:val="hybridMultilevel"/>
    <w:tmpl w:val="372E6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4B759F"/>
    <w:multiLevelType w:val="hybridMultilevel"/>
    <w:tmpl w:val="70525D10"/>
    <w:lvl w:ilvl="0" w:tplc="9ED843D0">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DF23AA6"/>
    <w:multiLevelType w:val="hybridMultilevel"/>
    <w:tmpl w:val="3F2E31FA"/>
    <w:lvl w:ilvl="0" w:tplc="EA5A177E">
      <w:numFmt w:val="bullet"/>
      <w:lvlText w:val="-"/>
      <w:lvlJc w:val="left"/>
      <w:pPr>
        <w:ind w:left="720" w:hanging="360"/>
      </w:pPr>
      <w:rPr>
        <w:rFonts w:ascii="Marianne" w:eastAsia="Arial" w:hAnsi="Mariann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1603461"/>
    <w:multiLevelType w:val="hybridMultilevel"/>
    <w:tmpl w:val="41E8CE92"/>
    <w:lvl w:ilvl="0" w:tplc="040C0001">
      <w:start w:val="1"/>
      <w:numFmt w:val="bullet"/>
      <w:lvlText w:val=""/>
      <w:lvlJc w:val="left"/>
      <w:pPr>
        <w:ind w:left="2520" w:hanging="360"/>
      </w:pPr>
      <w:rPr>
        <w:rFonts w:ascii="Symbol" w:hAnsi="Symbol" w:hint="default"/>
      </w:rPr>
    </w:lvl>
    <w:lvl w:ilvl="1" w:tplc="040C0003" w:tentative="1">
      <w:start w:val="1"/>
      <w:numFmt w:val="bullet"/>
      <w:lvlText w:val="o"/>
      <w:lvlJc w:val="left"/>
      <w:pPr>
        <w:ind w:left="3240" w:hanging="360"/>
      </w:pPr>
      <w:rPr>
        <w:rFonts w:ascii="Courier New" w:hAnsi="Courier New" w:cs="Courier New" w:hint="default"/>
      </w:rPr>
    </w:lvl>
    <w:lvl w:ilvl="2" w:tplc="040C0005" w:tentative="1">
      <w:start w:val="1"/>
      <w:numFmt w:val="bullet"/>
      <w:lvlText w:val=""/>
      <w:lvlJc w:val="left"/>
      <w:pPr>
        <w:ind w:left="3960" w:hanging="360"/>
      </w:pPr>
      <w:rPr>
        <w:rFonts w:ascii="Wingdings" w:hAnsi="Wingdings" w:hint="default"/>
      </w:rPr>
    </w:lvl>
    <w:lvl w:ilvl="3" w:tplc="040C0001" w:tentative="1">
      <w:start w:val="1"/>
      <w:numFmt w:val="bullet"/>
      <w:lvlText w:val=""/>
      <w:lvlJc w:val="left"/>
      <w:pPr>
        <w:ind w:left="4680" w:hanging="360"/>
      </w:pPr>
      <w:rPr>
        <w:rFonts w:ascii="Symbol" w:hAnsi="Symbol" w:hint="default"/>
      </w:rPr>
    </w:lvl>
    <w:lvl w:ilvl="4" w:tplc="040C0003" w:tentative="1">
      <w:start w:val="1"/>
      <w:numFmt w:val="bullet"/>
      <w:lvlText w:val="o"/>
      <w:lvlJc w:val="left"/>
      <w:pPr>
        <w:ind w:left="5400" w:hanging="360"/>
      </w:pPr>
      <w:rPr>
        <w:rFonts w:ascii="Courier New" w:hAnsi="Courier New" w:cs="Courier New" w:hint="default"/>
      </w:rPr>
    </w:lvl>
    <w:lvl w:ilvl="5" w:tplc="040C0005" w:tentative="1">
      <w:start w:val="1"/>
      <w:numFmt w:val="bullet"/>
      <w:lvlText w:val=""/>
      <w:lvlJc w:val="left"/>
      <w:pPr>
        <w:ind w:left="6120" w:hanging="360"/>
      </w:pPr>
      <w:rPr>
        <w:rFonts w:ascii="Wingdings" w:hAnsi="Wingdings" w:hint="default"/>
      </w:rPr>
    </w:lvl>
    <w:lvl w:ilvl="6" w:tplc="040C0001" w:tentative="1">
      <w:start w:val="1"/>
      <w:numFmt w:val="bullet"/>
      <w:lvlText w:val=""/>
      <w:lvlJc w:val="left"/>
      <w:pPr>
        <w:ind w:left="6840" w:hanging="360"/>
      </w:pPr>
      <w:rPr>
        <w:rFonts w:ascii="Symbol" w:hAnsi="Symbol" w:hint="default"/>
      </w:rPr>
    </w:lvl>
    <w:lvl w:ilvl="7" w:tplc="040C0003" w:tentative="1">
      <w:start w:val="1"/>
      <w:numFmt w:val="bullet"/>
      <w:lvlText w:val="o"/>
      <w:lvlJc w:val="left"/>
      <w:pPr>
        <w:ind w:left="7560" w:hanging="360"/>
      </w:pPr>
      <w:rPr>
        <w:rFonts w:ascii="Courier New" w:hAnsi="Courier New" w:cs="Courier New" w:hint="default"/>
      </w:rPr>
    </w:lvl>
    <w:lvl w:ilvl="8" w:tplc="040C0005" w:tentative="1">
      <w:start w:val="1"/>
      <w:numFmt w:val="bullet"/>
      <w:lvlText w:val=""/>
      <w:lvlJc w:val="left"/>
      <w:pPr>
        <w:ind w:left="8280" w:hanging="360"/>
      </w:pPr>
      <w:rPr>
        <w:rFonts w:ascii="Wingdings" w:hAnsi="Wingdings" w:hint="default"/>
      </w:rPr>
    </w:lvl>
  </w:abstractNum>
  <w:abstractNum w:abstractNumId="6" w15:restartNumberingAfterBreak="0">
    <w:nsid w:val="12C674CB"/>
    <w:multiLevelType w:val="hybridMultilevel"/>
    <w:tmpl w:val="DD48C6B6"/>
    <w:lvl w:ilvl="0" w:tplc="D03666BA">
      <w:start w:val="1"/>
      <w:numFmt w:val="decimal"/>
      <w:lvlText w:val="Q%1."/>
      <w:lvlJc w:val="left"/>
      <w:pPr>
        <w:tabs>
          <w:tab w:val="num" w:pos="0"/>
        </w:tabs>
        <w:ind w:left="720" w:hanging="360"/>
      </w:pPr>
    </w:lvl>
    <w:lvl w:ilvl="1" w:tplc="5672EE72">
      <w:start w:val="1"/>
      <w:numFmt w:val="lowerLetter"/>
      <w:lvlText w:val="%2."/>
      <w:lvlJc w:val="left"/>
      <w:pPr>
        <w:tabs>
          <w:tab w:val="num" w:pos="0"/>
        </w:tabs>
        <w:ind w:left="1440" w:hanging="360"/>
      </w:pPr>
    </w:lvl>
    <w:lvl w:ilvl="2" w:tplc="4F584BFE">
      <w:start w:val="1"/>
      <w:numFmt w:val="lowerRoman"/>
      <w:lvlText w:val="%3."/>
      <w:lvlJc w:val="right"/>
      <w:pPr>
        <w:tabs>
          <w:tab w:val="num" w:pos="0"/>
        </w:tabs>
        <w:ind w:left="2160" w:hanging="180"/>
      </w:pPr>
    </w:lvl>
    <w:lvl w:ilvl="3" w:tplc="E528D29E">
      <w:start w:val="1"/>
      <w:numFmt w:val="decimal"/>
      <w:lvlText w:val="%4."/>
      <w:lvlJc w:val="left"/>
      <w:pPr>
        <w:tabs>
          <w:tab w:val="num" w:pos="0"/>
        </w:tabs>
        <w:ind w:left="2880" w:hanging="360"/>
      </w:pPr>
    </w:lvl>
    <w:lvl w:ilvl="4" w:tplc="80A0F214">
      <w:start w:val="1"/>
      <w:numFmt w:val="lowerLetter"/>
      <w:lvlText w:val="%5."/>
      <w:lvlJc w:val="left"/>
      <w:pPr>
        <w:tabs>
          <w:tab w:val="num" w:pos="0"/>
        </w:tabs>
        <w:ind w:left="3600" w:hanging="360"/>
      </w:pPr>
    </w:lvl>
    <w:lvl w:ilvl="5" w:tplc="A8C88218">
      <w:start w:val="1"/>
      <w:numFmt w:val="lowerRoman"/>
      <w:lvlText w:val="%6."/>
      <w:lvlJc w:val="right"/>
      <w:pPr>
        <w:tabs>
          <w:tab w:val="num" w:pos="0"/>
        </w:tabs>
        <w:ind w:left="4320" w:hanging="180"/>
      </w:pPr>
    </w:lvl>
    <w:lvl w:ilvl="6" w:tplc="733410A2">
      <w:start w:val="1"/>
      <w:numFmt w:val="decimal"/>
      <w:lvlText w:val="%7."/>
      <w:lvlJc w:val="left"/>
      <w:pPr>
        <w:tabs>
          <w:tab w:val="num" w:pos="0"/>
        </w:tabs>
        <w:ind w:left="5040" w:hanging="360"/>
      </w:pPr>
    </w:lvl>
    <w:lvl w:ilvl="7" w:tplc="5E404D0C">
      <w:start w:val="1"/>
      <w:numFmt w:val="lowerLetter"/>
      <w:lvlText w:val="%8."/>
      <w:lvlJc w:val="left"/>
      <w:pPr>
        <w:tabs>
          <w:tab w:val="num" w:pos="0"/>
        </w:tabs>
        <w:ind w:left="5760" w:hanging="360"/>
      </w:pPr>
    </w:lvl>
    <w:lvl w:ilvl="8" w:tplc="511CFE3A">
      <w:start w:val="1"/>
      <w:numFmt w:val="lowerRoman"/>
      <w:lvlText w:val="%9."/>
      <w:lvlJc w:val="right"/>
      <w:pPr>
        <w:tabs>
          <w:tab w:val="num" w:pos="0"/>
        </w:tabs>
        <w:ind w:left="6480" w:hanging="180"/>
      </w:pPr>
    </w:lvl>
  </w:abstractNum>
  <w:abstractNum w:abstractNumId="7" w15:restartNumberingAfterBreak="0">
    <w:nsid w:val="1D99326B"/>
    <w:multiLevelType w:val="hybridMultilevel"/>
    <w:tmpl w:val="0F7097DE"/>
    <w:lvl w:ilvl="0" w:tplc="040C0001">
      <w:start w:val="1"/>
      <w:numFmt w:val="bullet"/>
      <w:lvlText w:val=""/>
      <w:lvlJc w:val="left"/>
      <w:pPr>
        <w:ind w:left="720" w:hanging="360"/>
      </w:pPr>
      <w:rPr>
        <w:rFonts w:ascii="Symbol" w:hAnsi="Symbo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3C921DD"/>
    <w:multiLevelType w:val="hybridMultilevel"/>
    <w:tmpl w:val="B1D856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5281D54"/>
    <w:multiLevelType w:val="hybridMultilevel"/>
    <w:tmpl w:val="D004E718"/>
    <w:lvl w:ilvl="0" w:tplc="6C66EE20">
      <w:start w:val="1"/>
      <w:numFmt w:val="bullet"/>
      <w:lvlText w:val="-"/>
      <w:lvlJc w:val="left"/>
      <w:pPr>
        <w:ind w:left="720" w:hanging="360"/>
      </w:pPr>
      <w:rPr>
        <w:rFonts w:ascii="Arial"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5BD793E"/>
    <w:multiLevelType w:val="hybridMultilevel"/>
    <w:tmpl w:val="31C8334C"/>
    <w:lvl w:ilvl="0" w:tplc="9ED843D0">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A925585"/>
    <w:multiLevelType w:val="hybridMultilevel"/>
    <w:tmpl w:val="4CEC82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F6E5B2D"/>
    <w:multiLevelType w:val="hybridMultilevel"/>
    <w:tmpl w:val="3176F0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1A6748D"/>
    <w:multiLevelType w:val="hybridMultilevel"/>
    <w:tmpl w:val="45DA3B68"/>
    <w:lvl w:ilvl="0" w:tplc="95CC1F2E">
      <w:start w:val="1"/>
      <w:numFmt w:val="none"/>
      <w:suff w:val="nothing"/>
      <w:lvlText w:val=""/>
      <w:lvlJc w:val="left"/>
      <w:pPr>
        <w:tabs>
          <w:tab w:val="num" w:pos="0"/>
        </w:tabs>
        <w:ind w:left="0" w:firstLine="0"/>
      </w:pPr>
    </w:lvl>
    <w:lvl w:ilvl="1" w:tplc="8D16114C">
      <w:start w:val="1"/>
      <w:numFmt w:val="none"/>
      <w:suff w:val="nothing"/>
      <w:lvlText w:val=""/>
      <w:lvlJc w:val="left"/>
      <w:pPr>
        <w:tabs>
          <w:tab w:val="num" w:pos="0"/>
        </w:tabs>
        <w:ind w:left="0" w:firstLine="0"/>
      </w:pPr>
    </w:lvl>
    <w:lvl w:ilvl="2" w:tplc="1756A77E">
      <w:start w:val="1"/>
      <w:numFmt w:val="none"/>
      <w:suff w:val="nothing"/>
      <w:lvlText w:val=""/>
      <w:lvlJc w:val="left"/>
      <w:pPr>
        <w:tabs>
          <w:tab w:val="num" w:pos="0"/>
        </w:tabs>
        <w:ind w:left="0" w:firstLine="0"/>
      </w:pPr>
    </w:lvl>
    <w:lvl w:ilvl="3" w:tplc="27CC19AA">
      <w:start w:val="1"/>
      <w:numFmt w:val="none"/>
      <w:suff w:val="nothing"/>
      <w:lvlText w:val=""/>
      <w:lvlJc w:val="left"/>
      <w:pPr>
        <w:tabs>
          <w:tab w:val="num" w:pos="0"/>
        </w:tabs>
        <w:ind w:left="0" w:firstLine="0"/>
      </w:pPr>
    </w:lvl>
    <w:lvl w:ilvl="4" w:tplc="D5603E6E">
      <w:start w:val="1"/>
      <w:numFmt w:val="none"/>
      <w:suff w:val="nothing"/>
      <w:lvlText w:val=""/>
      <w:lvlJc w:val="left"/>
      <w:pPr>
        <w:tabs>
          <w:tab w:val="num" w:pos="0"/>
        </w:tabs>
        <w:ind w:left="0" w:firstLine="0"/>
      </w:pPr>
    </w:lvl>
    <w:lvl w:ilvl="5" w:tplc="8078DCE2">
      <w:start w:val="1"/>
      <w:numFmt w:val="none"/>
      <w:suff w:val="nothing"/>
      <w:lvlText w:val=""/>
      <w:lvlJc w:val="left"/>
      <w:pPr>
        <w:tabs>
          <w:tab w:val="num" w:pos="0"/>
        </w:tabs>
        <w:ind w:left="0" w:firstLine="0"/>
      </w:pPr>
    </w:lvl>
    <w:lvl w:ilvl="6" w:tplc="72A245D0">
      <w:start w:val="1"/>
      <w:numFmt w:val="none"/>
      <w:suff w:val="nothing"/>
      <w:lvlText w:val=""/>
      <w:lvlJc w:val="left"/>
      <w:pPr>
        <w:tabs>
          <w:tab w:val="num" w:pos="0"/>
        </w:tabs>
        <w:ind w:left="0" w:firstLine="0"/>
      </w:pPr>
    </w:lvl>
    <w:lvl w:ilvl="7" w:tplc="BBA06710">
      <w:start w:val="1"/>
      <w:numFmt w:val="none"/>
      <w:suff w:val="nothing"/>
      <w:lvlText w:val=""/>
      <w:lvlJc w:val="left"/>
      <w:pPr>
        <w:tabs>
          <w:tab w:val="num" w:pos="0"/>
        </w:tabs>
        <w:ind w:left="0" w:firstLine="0"/>
      </w:pPr>
    </w:lvl>
    <w:lvl w:ilvl="8" w:tplc="313AF7FC">
      <w:start w:val="1"/>
      <w:numFmt w:val="none"/>
      <w:suff w:val="nothing"/>
      <w:lvlText w:val=""/>
      <w:lvlJc w:val="left"/>
      <w:pPr>
        <w:tabs>
          <w:tab w:val="num" w:pos="0"/>
        </w:tabs>
        <w:ind w:left="0" w:firstLine="0"/>
      </w:pPr>
    </w:lvl>
  </w:abstractNum>
  <w:abstractNum w:abstractNumId="14" w15:restartNumberingAfterBreak="0">
    <w:nsid w:val="33994130"/>
    <w:multiLevelType w:val="hybridMultilevel"/>
    <w:tmpl w:val="FB28CBC2"/>
    <w:lvl w:ilvl="0" w:tplc="65ACEB60">
      <w:start w:val="1"/>
      <w:numFmt w:val="bullet"/>
      <w:lvlText w:val="•"/>
      <w:lvlJc w:val="left"/>
      <w:pPr>
        <w:tabs>
          <w:tab w:val="num" w:pos="0"/>
        </w:tabs>
        <w:ind w:left="415" w:hanging="137"/>
      </w:pPr>
      <w:rPr>
        <w:rFonts w:ascii="Marianne" w:hAnsi="Marianne" w:cs="Marianne" w:hint="default"/>
        <w:b w:val="0"/>
        <w:bCs w:val="0"/>
        <w:i w:val="0"/>
        <w:iCs w:val="0"/>
        <w:color w:val="F29C52"/>
        <w:sz w:val="22"/>
        <w:szCs w:val="22"/>
        <w:lang w:val="fr-FR" w:eastAsia="en-US" w:bidi="ar-SA"/>
      </w:rPr>
    </w:lvl>
    <w:lvl w:ilvl="1" w:tplc="84C4BCFC">
      <w:start w:val="1"/>
      <w:numFmt w:val="bullet"/>
      <w:lvlText w:val=""/>
      <w:lvlJc w:val="left"/>
      <w:pPr>
        <w:tabs>
          <w:tab w:val="num" w:pos="0"/>
        </w:tabs>
        <w:ind w:left="1060" w:hanging="137"/>
      </w:pPr>
      <w:rPr>
        <w:rFonts w:ascii="Symbol" w:hAnsi="Symbol" w:cs="Symbol" w:hint="default"/>
        <w:lang w:val="fr-FR" w:eastAsia="en-US" w:bidi="ar-SA"/>
      </w:rPr>
    </w:lvl>
    <w:lvl w:ilvl="2" w:tplc="BBB47E3C">
      <w:start w:val="1"/>
      <w:numFmt w:val="bullet"/>
      <w:lvlText w:val=""/>
      <w:lvlJc w:val="left"/>
      <w:pPr>
        <w:tabs>
          <w:tab w:val="num" w:pos="0"/>
        </w:tabs>
        <w:ind w:left="1700" w:hanging="137"/>
      </w:pPr>
      <w:rPr>
        <w:rFonts w:ascii="Symbol" w:hAnsi="Symbol" w:cs="Symbol" w:hint="default"/>
        <w:lang w:val="fr-FR" w:eastAsia="en-US" w:bidi="ar-SA"/>
      </w:rPr>
    </w:lvl>
    <w:lvl w:ilvl="3" w:tplc="5F12A646">
      <w:start w:val="1"/>
      <w:numFmt w:val="bullet"/>
      <w:lvlText w:val=""/>
      <w:lvlJc w:val="left"/>
      <w:pPr>
        <w:tabs>
          <w:tab w:val="num" w:pos="0"/>
        </w:tabs>
        <w:ind w:left="2340" w:hanging="137"/>
      </w:pPr>
      <w:rPr>
        <w:rFonts w:ascii="Symbol" w:hAnsi="Symbol" w:cs="Symbol" w:hint="default"/>
        <w:lang w:val="fr-FR" w:eastAsia="en-US" w:bidi="ar-SA"/>
      </w:rPr>
    </w:lvl>
    <w:lvl w:ilvl="4" w:tplc="3D543C68">
      <w:start w:val="1"/>
      <w:numFmt w:val="bullet"/>
      <w:lvlText w:val=""/>
      <w:lvlJc w:val="left"/>
      <w:pPr>
        <w:tabs>
          <w:tab w:val="num" w:pos="0"/>
        </w:tabs>
        <w:ind w:left="2980" w:hanging="137"/>
      </w:pPr>
      <w:rPr>
        <w:rFonts w:ascii="Symbol" w:hAnsi="Symbol" w:cs="Symbol" w:hint="default"/>
        <w:lang w:val="fr-FR" w:eastAsia="en-US" w:bidi="ar-SA"/>
      </w:rPr>
    </w:lvl>
    <w:lvl w:ilvl="5" w:tplc="EE5A960A">
      <w:start w:val="1"/>
      <w:numFmt w:val="bullet"/>
      <w:lvlText w:val=""/>
      <w:lvlJc w:val="left"/>
      <w:pPr>
        <w:tabs>
          <w:tab w:val="num" w:pos="0"/>
        </w:tabs>
        <w:ind w:left="3620" w:hanging="137"/>
      </w:pPr>
      <w:rPr>
        <w:rFonts w:ascii="Symbol" w:hAnsi="Symbol" w:cs="Symbol" w:hint="default"/>
        <w:lang w:val="fr-FR" w:eastAsia="en-US" w:bidi="ar-SA"/>
      </w:rPr>
    </w:lvl>
    <w:lvl w:ilvl="6" w:tplc="A40E429C">
      <w:start w:val="1"/>
      <w:numFmt w:val="bullet"/>
      <w:lvlText w:val=""/>
      <w:lvlJc w:val="left"/>
      <w:pPr>
        <w:tabs>
          <w:tab w:val="num" w:pos="0"/>
        </w:tabs>
        <w:ind w:left="4260" w:hanging="137"/>
      </w:pPr>
      <w:rPr>
        <w:rFonts w:ascii="Symbol" w:hAnsi="Symbol" w:cs="Symbol" w:hint="default"/>
        <w:lang w:val="fr-FR" w:eastAsia="en-US" w:bidi="ar-SA"/>
      </w:rPr>
    </w:lvl>
    <w:lvl w:ilvl="7" w:tplc="E3BE8AF8">
      <w:start w:val="1"/>
      <w:numFmt w:val="bullet"/>
      <w:lvlText w:val=""/>
      <w:lvlJc w:val="left"/>
      <w:pPr>
        <w:tabs>
          <w:tab w:val="num" w:pos="0"/>
        </w:tabs>
        <w:ind w:left="4900" w:hanging="137"/>
      </w:pPr>
      <w:rPr>
        <w:rFonts w:ascii="Symbol" w:hAnsi="Symbol" w:cs="Symbol" w:hint="default"/>
        <w:lang w:val="fr-FR" w:eastAsia="en-US" w:bidi="ar-SA"/>
      </w:rPr>
    </w:lvl>
    <w:lvl w:ilvl="8" w:tplc="E3EE9C02">
      <w:start w:val="1"/>
      <w:numFmt w:val="bullet"/>
      <w:lvlText w:val=""/>
      <w:lvlJc w:val="left"/>
      <w:pPr>
        <w:tabs>
          <w:tab w:val="num" w:pos="0"/>
        </w:tabs>
        <w:ind w:left="5540" w:hanging="137"/>
      </w:pPr>
      <w:rPr>
        <w:rFonts w:ascii="Symbol" w:hAnsi="Symbol" w:cs="Symbol" w:hint="default"/>
        <w:lang w:val="fr-FR" w:eastAsia="en-US" w:bidi="ar-SA"/>
      </w:rPr>
    </w:lvl>
  </w:abstractNum>
  <w:abstractNum w:abstractNumId="15" w15:restartNumberingAfterBreak="0">
    <w:nsid w:val="34085A89"/>
    <w:multiLevelType w:val="hybridMultilevel"/>
    <w:tmpl w:val="FABA5C9E"/>
    <w:lvl w:ilvl="0" w:tplc="6C66EE20">
      <w:start w:val="1"/>
      <w:numFmt w:val="bullet"/>
      <w:lvlText w:val="-"/>
      <w:lvlJc w:val="left"/>
      <w:pPr>
        <w:tabs>
          <w:tab w:val="num" w:pos="0"/>
        </w:tabs>
        <w:ind w:left="720" w:hanging="360"/>
      </w:pPr>
      <w:rPr>
        <w:rFonts w:ascii="Arial" w:hAnsi="Arial" w:cs="Arial" w:hint="default"/>
      </w:rPr>
    </w:lvl>
    <w:lvl w:ilvl="1" w:tplc="C52CB3A2">
      <w:start w:val="1"/>
      <w:numFmt w:val="bullet"/>
      <w:lvlText w:val="o"/>
      <w:lvlJc w:val="left"/>
      <w:pPr>
        <w:tabs>
          <w:tab w:val="num" w:pos="0"/>
        </w:tabs>
        <w:ind w:left="1440" w:hanging="360"/>
      </w:pPr>
      <w:rPr>
        <w:rFonts w:ascii="Courier New" w:hAnsi="Courier New" w:cs="Courier New" w:hint="default"/>
      </w:rPr>
    </w:lvl>
    <w:lvl w:ilvl="2" w:tplc="040A3DB2">
      <w:start w:val="1"/>
      <w:numFmt w:val="bullet"/>
      <w:lvlText w:val=""/>
      <w:lvlJc w:val="left"/>
      <w:pPr>
        <w:tabs>
          <w:tab w:val="num" w:pos="0"/>
        </w:tabs>
        <w:ind w:left="2160" w:hanging="360"/>
      </w:pPr>
      <w:rPr>
        <w:rFonts w:ascii="Wingdings" w:hAnsi="Wingdings" w:cs="Wingdings" w:hint="default"/>
      </w:rPr>
    </w:lvl>
    <w:lvl w:ilvl="3" w:tplc="2646D5CC">
      <w:start w:val="1"/>
      <w:numFmt w:val="bullet"/>
      <w:lvlText w:val=""/>
      <w:lvlJc w:val="left"/>
      <w:pPr>
        <w:tabs>
          <w:tab w:val="num" w:pos="0"/>
        </w:tabs>
        <w:ind w:left="2880" w:hanging="360"/>
      </w:pPr>
      <w:rPr>
        <w:rFonts w:ascii="Symbol" w:hAnsi="Symbol" w:cs="Symbol" w:hint="default"/>
      </w:rPr>
    </w:lvl>
    <w:lvl w:ilvl="4" w:tplc="7FE4F358">
      <w:start w:val="1"/>
      <w:numFmt w:val="bullet"/>
      <w:lvlText w:val="o"/>
      <w:lvlJc w:val="left"/>
      <w:pPr>
        <w:tabs>
          <w:tab w:val="num" w:pos="0"/>
        </w:tabs>
        <w:ind w:left="3600" w:hanging="360"/>
      </w:pPr>
      <w:rPr>
        <w:rFonts w:ascii="Courier New" w:hAnsi="Courier New" w:cs="Courier New" w:hint="default"/>
      </w:rPr>
    </w:lvl>
    <w:lvl w:ilvl="5" w:tplc="2EA0FBA4">
      <w:start w:val="1"/>
      <w:numFmt w:val="bullet"/>
      <w:lvlText w:val=""/>
      <w:lvlJc w:val="left"/>
      <w:pPr>
        <w:tabs>
          <w:tab w:val="num" w:pos="0"/>
        </w:tabs>
        <w:ind w:left="4320" w:hanging="360"/>
      </w:pPr>
      <w:rPr>
        <w:rFonts w:ascii="Wingdings" w:hAnsi="Wingdings" w:cs="Wingdings" w:hint="default"/>
      </w:rPr>
    </w:lvl>
    <w:lvl w:ilvl="6" w:tplc="719AC578">
      <w:start w:val="1"/>
      <w:numFmt w:val="bullet"/>
      <w:lvlText w:val=""/>
      <w:lvlJc w:val="left"/>
      <w:pPr>
        <w:tabs>
          <w:tab w:val="num" w:pos="0"/>
        </w:tabs>
        <w:ind w:left="5040" w:hanging="360"/>
      </w:pPr>
      <w:rPr>
        <w:rFonts w:ascii="Symbol" w:hAnsi="Symbol" w:cs="Symbol" w:hint="default"/>
      </w:rPr>
    </w:lvl>
    <w:lvl w:ilvl="7" w:tplc="26583FD6">
      <w:start w:val="1"/>
      <w:numFmt w:val="bullet"/>
      <w:lvlText w:val="o"/>
      <w:lvlJc w:val="left"/>
      <w:pPr>
        <w:tabs>
          <w:tab w:val="num" w:pos="0"/>
        </w:tabs>
        <w:ind w:left="5760" w:hanging="360"/>
      </w:pPr>
      <w:rPr>
        <w:rFonts w:ascii="Courier New" w:hAnsi="Courier New" w:cs="Courier New" w:hint="default"/>
      </w:rPr>
    </w:lvl>
    <w:lvl w:ilvl="8" w:tplc="701C3B3C">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391641D2"/>
    <w:multiLevelType w:val="hybridMultilevel"/>
    <w:tmpl w:val="AD448F88"/>
    <w:lvl w:ilvl="0" w:tplc="6C66EE20">
      <w:start w:val="1"/>
      <w:numFmt w:val="bullet"/>
      <w:lvlText w:val="-"/>
      <w:lvlJc w:val="left"/>
      <w:pPr>
        <w:ind w:left="720" w:hanging="360"/>
      </w:pPr>
      <w:rPr>
        <w:rFonts w:ascii="Arial"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E62687B"/>
    <w:multiLevelType w:val="hybridMultilevel"/>
    <w:tmpl w:val="117E79EA"/>
    <w:lvl w:ilvl="0" w:tplc="60C01F78">
      <w:start w:val="1"/>
      <w:numFmt w:val="decimal"/>
      <w:lvlText w:val="Q%1."/>
      <w:lvlJc w:val="left"/>
      <w:pPr>
        <w:tabs>
          <w:tab w:val="num" w:pos="0"/>
        </w:tabs>
        <w:ind w:left="720" w:hanging="360"/>
      </w:pPr>
    </w:lvl>
    <w:lvl w:ilvl="1" w:tplc="820478B0">
      <w:start w:val="1"/>
      <w:numFmt w:val="bullet"/>
      <w:lvlText w:val="o"/>
      <w:lvlJc w:val="left"/>
      <w:pPr>
        <w:tabs>
          <w:tab w:val="num" w:pos="0"/>
        </w:tabs>
        <w:ind w:left="1440" w:hanging="360"/>
      </w:pPr>
      <w:rPr>
        <w:rFonts w:ascii="Courier New" w:hAnsi="Courier New" w:cs="Courier New" w:hint="default"/>
      </w:rPr>
    </w:lvl>
    <w:lvl w:ilvl="2" w:tplc="7DE2C2E2">
      <w:start w:val="1"/>
      <w:numFmt w:val="bullet"/>
      <w:lvlText w:val=""/>
      <w:lvlJc w:val="left"/>
      <w:pPr>
        <w:tabs>
          <w:tab w:val="num" w:pos="0"/>
        </w:tabs>
        <w:ind w:left="2160" w:hanging="360"/>
      </w:pPr>
      <w:rPr>
        <w:rFonts w:ascii="Wingdings" w:hAnsi="Wingdings" w:cs="Wingdings" w:hint="default"/>
      </w:rPr>
    </w:lvl>
    <w:lvl w:ilvl="3" w:tplc="D130A74A">
      <w:start w:val="1"/>
      <w:numFmt w:val="bullet"/>
      <w:lvlText w:val=""/>
      <w:lvlJc w:val="left"/>
      <w:pPr>
        <w:tabs>
          <w:tab w:val="num" w:pos="0"/>
        </w:tabs>
        <w:ind w:left="2880" w:hanging="360"/>
      </w:pPr>
      <w:rPr>
        <w:rFonts w:ascii="Symbol" w:hAnsi="Symbol" w:cs="Symbol" w:hint="default"/>
      </w:rPr>
    </w:lvl>
    <w:lvl w:ilvl="4" w:tplc="5D0E3C62">
      <w:start w:val="1"/>
      <w:numFmt w:val="bullet"/>
      <w:lvlText w:val="o"/>
      <w:lvlJc w:val="left"/>
      <w:pPr>
        <w:tabs>
          <w:tab w:val="num" w:pos="0"/>
        </w:tabs>
        <w:ind w:left="3600" w:hanging="360"/>
      </w:pPr>
      <w:rPr>
        <w:rFonts w:ascii="Courier New" w:hAnsi="Courier New" w:cs="Courier New" w:hint="default"/>
      </w:rPr>
    </w:lvl>
    <w:lvl w:ilvl="5" w:tplc="DF823486">
      <w:start w:val="1"/>
      <w:numFmt w:val="bullet"/>
      <w:lvlText w:val=""/>
      <w:lvlJc w:val="left"/>
      <w:pPr>
        <w:tabs>
          <w:tab w:val="num" w:pos="0"/>
        </w:tabs>
        <w:ind w:left="4320" w:hanging="360"/>
      </w:pPr>
      <w:rPr>
        <w:rFonts w:ascii="Wingdings" w:hAnsi="Wingdings" w:cs="Wingdings" w:hint="default"/>
      </w:rPr>
    </w:lvl>
    <w:lvl w:ilvl="6" w:tplc="79124D9A">
      <w:start w:val="1"/>
      <w:numFmt w:val="bullet"/>
      <w:lvlText w:val=""/>
      <w:lvlJc w:val="left"/>
      <w:pPr>
        <w:tabs>
          <w:tab w:val="num" w:pos="0"/>
        </w:tabs>
        <w:ind w:left="5040" w:hanging="360"/>
      </w:pPr>
      <w:rPr>
        <w:rFonts w:ascii="Symbol" w:hAnsi="Symbol" w:cs="Symbol" w:hint="default"/>
      </w:rPr>
    </w:lvl>
    <w:lvl w:ilvl="7" w:tplc="97CAD0A8">
      <w:start w:val="1"/>
      <w:numFmt w:val="bullet"/>
      <w:lvlText w:val="o"/>
      <w:lvlJc w:val="left"/>
      <w:pPr>
        <w:tabs>
          <w:tab w:val="num" w:pos="0"/>
        </w:tabs>
        <w:ind w:left="5760" w:hanging="360"/>
      </w:pPr>
      <w:rPr>
        <w:rFonts w:ascii="Courier New" w:hAnsi="Courier New" w:cs="Courier New" w:hint="default"/>
      </w:rPr>
    </w:lvl>
    <w:lvl w:ilvl="8" w:tplc="5282D97E">
      <w:start w:val="1"/>
      <w:numFmt w:val="bullet"/>
      <w:lvlText w:val=""/>
      <w:lvlJc w:val="left"/>
      <w:pPr>
        <w:tabs>
          <w:tab w:val="num" w:pos="0"/>
        </w:tabs>
        <w:ind w:left="6480" w:hanging="360"/>
      </w:pPr>
      <w:rPr>
        <w:rFonts w:ascii="Wingdings" w:hAnsi="Wingdings" w:cs="Wingdings" w:hint="default"/>
      </w:rPr>
    </w:lvl>
  </w:abstractNum>
  <w:abstractNum w:abstractNumId="18" w15:restartNumberingAfterBreak="0">
    <w:nsid w:val="41CC03B7"/>
    <w:multiLevelType w:val="hybridMultilevel"/>
    <w:tmpl w:val="8A1CC8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5C37ADD"/>
    <w:multiLevelType w:val="hybridMultilevel"/>
    <w:tmpl w:val="6F2ED910"/>
    <w:lvl w:ilvl="0" w:tplc="E5E2B9A4">
      <w:start w:val="1"/>
      <w:numFmt w:val="decimal"/>
      <w:lvlText w:val="%1."/>
      <w:lvlJc w:val="left"/>
      <w:pPr>
        <w:tabs>
          <w:tab w:val="num" w:pos="0"/>
        </w:tabs>
        <w:ind w:left="720" w:hanging="360"/>
      </w:pPr>
    </w:lvl>
    <w:lvl w:ilvl="1" w:tplc="4CB66E6A">
      <w:start w:val="1"/>
      <w:numFmt w:val="lowerLetter"/>
      <w:lvlText w:val="%2."/>
      <w:lvlJc w:val="left"/>
      <w:pPr>
        <w:tabs>
          <w:tab w:val="num" w:pos="0"/>
        </w:tabs>
        <w:ind w:left="1440" w:hanging="360"/>
      </w:pPr>
    </w:lvl>
    <w:lvl w:ilvl="2" w:tplc="2FCC0816">
      <w:start w:val="1"/>
      <w:numFmt w:val="lowerRoman"/>
      <w:lvlText w:val="%3."/>
      <w:lvlJc w:val="right"/>
      <w:pPr>
        <w:tabs>
          <w:tab w:val="num" w:pos="0"/>
        </w:tabs>
        <w:ind w:left="2160" w:hanging="180"/>
      </w:pPr>
    </w:lvl>
    <w:lvl w:ilvl="3" w:tplc="830AB132">
      <w:start w:val="1"/>
      <w:numFmt w:val="decimal"/>
      <w:lvlText w:val="%4."/>
      <w:lvlJc w:val="left"/>
      <w:pPr>
        <w:tabs>
          <w:tab w:val="num" w:pos="0"/>
        </w:tabs>
        <w:ind w:left="2880" w:hanging="360"/>
      </w:pPr>
    </w:lvl>
    <w:lvl w:ilvl="4" w:tplc="3ACAD03A">
      <w:start w:val="1"/>
      <w:numFmt w:val="lowerLetter"/>
      <w:lvlText w:val="%5."/>
      <w:lvlJc w:val="left"/>
      <w:pPr>
        <w:tabs>
          <w:tab w:val="num" w:pos="0"/>
        </w:tabs>
        <w:ind w:left="3600" w:hanging="360"/>
      </w:pPr>
    </w:lvl>
    <w:lvl w:ilvl="5" w:tplc="B8FC1146">
      <w:start w:val="1"/>
      <w:numFmt w:val="lowerRoman"/>
      <w:lvlText w:val="%6."/>
      <w:lvlJc w:val="right"/>
      <w:pPr>
        <w:tabs>
          <w:tab w:val="num" w:pos="0"/>
        </w:tabs>
        <w:ind w:left="4320" w:hanging="180"/>
      </w:pPr>
    </w:lvl>
    <w:lvl w:ilvl="6" w:tplc="FEFC8FF6">
      <w:start w:val="1"/>
      <w:numFmt w:val="decimal"/>
      <w:lvlText w:val="%7."/>
      <w:lvlJc w:val="left"/>
      <w:pPr>
        <w:tabs>
          <w:tab w:val="num" w:pos="0"/>
        </w:tabs>
        <w:ind w:left="5040" w:hanging="360"/>
      </w:pPr>
    </w:lvl>
    <w:lvl w:ilvl="7" w:tplc="36861C90">
      <w:start w:val="1"/>
      <w:numFmt w:val="lowerLetter"/>
      <w:lvlText w:val="%8."/>
      <w:lvlJc w:val="left"/>
      <w:pPr>
        <w:tabs>
          <w:tab w:val="num" w:pos="0"/>
        </w:tabs>
        <w:ind w:left="5760" w:hanging="360"/>
      </w:pPr>
    </w:lvl>
    <w:lvl w:ilvl="8" w:tplc="11540BAE">
      <w:start w:val="1"/>
      <w:numFmt w:val="lowerRoman"/>
      <w:lvlText w:val="%9."/>
      <w:lvlJc w:val="right"/>
      <w:pPr>
        <w:tabs>
          <w:tab w:val="num" w:pos="0"/>
        </w:tabs>
        <w:ind w:left="6480" w:hanging="180"/>
      </w:pPr>
    </w:lvl>
  </w:abstractNum>
  <w:abstractNum w:abstractNumId="20" w15:restartNumberingAfterBreak="0">
    <w:nsid w:val="47346A4A"/>
    <w:multiLevelType w:val="multilevel"/>
    <w:tmpl w:val="C958B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7362521"/>
    <w:multiLevelType w:val="hybridMultilevel"/>
    <w:tmpl w:val="2138AC5C"/>
    <w:lvl w:ilvl="0" w:tplc="85605254">
      <w:start w:val="1"/>
      <w:numFmt w:val="bullet"/>
      <w:lvlText w:val="-"/>
      <w:lvlJc w:val="left"/>
      <w:pPr>
        <w:ind w:left="720" w:hanging="360"/>
      </w:pPr>
      <w:rPr>
        <w:rFonts w:ascii="Marianne Light" w:eastAsiaTheme="minorHAnsi" w:hAnsi="Marianne Light"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7C10C5B"/>
    <w:multiLevelType w:val="hybridMultilevel"/>
    <w:tmpl w:val="D598C9D0"/>
    <w:lvl w:ilvl="0" w:tplc="040C0001">
      <w:start w:val="1"/>
      <w:numFmt w:val="bullet"/>
      <w:lvlText w:val=""/>
      <w:lvlJc w:val="left"/>
      <w:pPr>
        <w:ind w:left="1077" w:hanging="360"/>
      </w:pPr>
      <w:rPr>
        <w:rFonts w:ascii="Symbol" w:hAnsi="Symbol" w:hint="default"/>
      </w:rPr>
    </w:lvl>
    <w:lvl w:ilvl="1" w:tplc="040C0003" w:tentative="1">
      <w:start w:val="1"/>
      <w:numFmt w:val="bullet"/>
      <w:lvlText w:val="o"/>
      <w:lvlJc w:val="left"/>
      <w:pPr>
        <w:ind w:left="1797" w:hanging="360"/>
      </w:pPr>
      <w:rPr>
        <w:rFonts w:ascii="Courier New" w:hAnsi="Courier New" w:cs="Courier New" w:hint="default"/>
      </w:rPr>
    </w:lvl>
    <w:lvl w:ilvl="2" w:tplc="040C0005" w:tentative="1">
      <w:start w:val="1"/>
      <w:numFmt w:val="bullet"/>
      <w:lvlText w:val=""/>
      <w:lvlJc w:val="left"/>
      <w:pPr>
        <w:ind w:left="2517" w:hanging="360"/>
      </w:pPr>
      <w:rPr>
        <w:rFonts w:ascii="Wingdings" w:hAnsi="Wingdings" w:hint="default"/>
      </w:rPr>
    </w:lvl>
    <w:lvl w:ilvl="3" w:tplc="040C0001" w:tentative="1">
      <w:start w:val="1"/>
      <w:numFmt w:val="bullet"/>
      <w:lvlText w:val=""/>
      <w:lvlJc w:val="left"/>
      <w:pPr>
        <w:ind w:left="3237" w:hanging="360"/>
      </w:pPr>
      <w:rPr>
        <w:rFonts w:ascii="Symbol" w:hAnsi="Symbol" w:hint="default"/>
      </w:rPr>
    </w:lvl>
    <w:lvl w:ilvl="4" w:tplc="040C0003" w:tentative="1">
      <w:start w:val="1"/>
      <w:numFmt w:val="bullet"/>
      <w:lvlText w:val="o"/>
      <w:lvlJc w:val="left"/>
      <w:pPr>
        <w:ind w:left="3957" w:hanging="360"/>
      </w:pPr>
      <w:rPr>
        <w:rFonts w:ascii="Courier New" w:hAnsi="Courier New" w:cs="Courier New" w:hint="default"/>
      </w:rPr>
    </w:lvl>
    <w:lvl w:ilvl="5" w:tplc="040C0005" w:tentative="1">
      <w:start w:val="1"/>
      <w:numFmt w:val="bullet"/>
      <w:lvlText w:val=""/>
      <w:lvlJc w:val="left"/>
      <w:pPr>
        <w:ind w:left="4677" w:hanging="360"/>
      </w:pPr>
      <w:rPr>
        <w:rFonts w:ascii="Wingdings" w:hAnsi="Wingdings" w:hint="default"/>
      </w:rPr>
    </w:lvl>
    <w:lvl w:ilvl="6" w:tplc="040C0001" w:tentative="1">
      <w:start w:val="1"/>
      <w:numFmt w:val="bullet"/>
      <w:lvlText w:val=""/>
      <w:lvlJc w:val="left"/>
      <w:pPr>
        <w:ind w:left="5397" w:hanging="360"/>
      </w:pPr>
      <w:rPr>
        <w:rFonts w:ascii="Symbol" w:hAnsi="Symbol" w:hint="default"/>
      </w:rPr>
    </w:lvl>
    <w:lvl w:ilvl="7" w:tplc="040C0003" w:tentative="1">
      <w:start w:val="1"/>
      <w:numFmt w:val="bullet"/>
      <w:lvlText w:val="o"/>
      <w:lvlJc w:val="left"/>
      <w:pPr>
        <w:ind w:left="6117" w:hanging="360"/>
      </w:pPr>
      <w:rPr>
        <w:rFonts w:ascii="Courier New" w:hAnsi="Courier New" w:cs="Courier New" w:hint="default"/>
      </w:rPr>
    </w:lvl>
    <w:lvl w:ilvl="8" w:tplc="040C0005" w:tentative="1">
      <w:start w:val="1"/>
      <w:numFmt w:val="bullet"/>
      <w:lvlText w:val=""/>
      <w:lvlJc w:val="left"/>
      <w:pPr>
        <w:ind w:left="6837" w:hanging="360"/>
      </w:pPr>
      <w:rPr>
        <w:rFonts w:ascii="Wingdings" w:hAnsi="Wingdings" w:hint="default"/>
      </w:rPr>
    </w:lvl>
  </w:abstractNum>
  <w:abstractNum w:abstractNumId="23" w15:restartNumberingAfterBreak="0">
    <w:nsid w:val="489410A5"/>
    <w:multiLevelType w:val="hybridMultilevel"/>
    <w:tmpl w:val="8D0EE3CC"/>
    <w:lvl w:ilvl="0" w:tplc="8C7AAF14">
      <w:start w:val="1"/>
      <w:numFmt w:val="decimal"/>
      <w:lvlText w:val="Q%1."/>
      <w:lvlJc w:val="left"/>
      <w:pPr>
        <w:tabs>
          <w:tab w:val="num" w:pos="-218"/>
        </w:tabs>
        <w:ind w:left="502" w:hanging="360"/>
      </w:pPr>
    </w:lvl>
    <w:lvl w:ilvl="1" w:tplc="3AA68124">
      <w:start w:val="1"/>
      <w:numFmt w:val="lowerLetter"/>
      <w:lvlText w:val="%2."/>
      <w:lvlJc w:val="left"/>
      <w:pPr>
        <w:tabs>
          <w:tab w:val="num" w:pos="-218"/>
        </w:tabs>
        <w:ind w:left="1222" w:hanging="360"/>
      </w:pPr>
    </w:lvl>
    <w:lvl w:ilvl="2" w:tplc="E236BDDA">
      <w:start w:val="1"/>
      <w:numFmt w:val="lowerRoman"/>
      <w:lvlText w:val="%3."/>
      <w:lvlJc w:val="right"/>
      <w:pPr>
        <w:tabs>
          <w:tab w:val="num" w:pos="-218"/>
        </w:tabs>
        <w:ind w:left="1942" w:hanging="180"/>
      </w:pPr>
    </w:lvl>
    <w:lvl w:ilvl="3" w:tplc="CADE5498">
      <w:start w:val="1"/>
      <w:numFmt w:val="decimal"/>
      <w:lvlText w:val="%4."/>
      <w:lvlJc w:val="left"/>
      <w:pPr>
        <w:tabs>
          <w:tab w:val="num" w:pos="-218"/>
        </w:tabs>
        <w:ind w:left="2662" w:hanging="360"/>
      </w:pPr>
    </w:lvl>
    <w:lvl w:ilvl="4" w:tplc="ACB41E16">
      <w:start w:val="1"/>
      <w:numFmt w:val="lowerLetter"/>
      <w:lvlText w:val="%5."/>
      <w:lvlJc w:val="left"/>
      <w:pPr>
        <w:tabs>
          <w:tab w:val="num" w:pos="-218"/>
        </w:tabs>
        <w:ind w:left="3382" w:hanging="360"/>
      </w:pPr>
    </w:lvl>
    <w:lvl w:ilvl="5" w:tplc="81A4CE18">
      <w:start w:val="1"/>
      <w:numFmt w:val="lowerRoman"/>
      <w:lvlText w:val="%6."/>
      <w:lvlJc w:val="right"/>
      <w:pPr>
        <w:tabs>
          <w:tab w:val="num" w:pos="-218"/>
        </w:tabs>
        <w:ind w:left="4102" w:hanging="180"/>
      </w:pPr>
    </w:lvl>
    <w:lvl w:ilvl="6" w:tplc="0286503C">
      <w:start w:val="1"/>
      <w:numFmt w:val="decimal"/>
      <w:lvlText w:val="%7."/>
      <w:lvlJc w:val="left"/>
      <w:pPr>
        <w:tabs>
          <w:tab w:val="num" w:pos="-218"/>
        </w:tabs>
        <w:ind w:left="4822" w:hanging="360"/>
      </w:pPr>
    </w:lvl>
    <w:lvl w:ilvl="7" w:tplc="70363D42">
      <w:start w:val="1"/>
      <w:numFmt w:val="lowerLetter"/>
      <w:lvlText w:val="%8."/>
      <w:lvlJc w:val="left"/>
      <w:pPr>
        <w:tabs>
          <w:tab w:val="num" w:pos="-218"/>
        </w:tabs>
        <w:ind w:left="5542" w:hanging="360"/>
      </w:pPr>
    </w:lvl>
    <w:lvl w:ilvl="8" w:tplc="6074E14C">
      <w:start w:val="1"/>
      <w:numFmt w:val="lowerRoman"/>
      <w:lvlText w:val="%9."/>
      <w:lvlJc w:val="right"/>
      <w:pPr>
        <w:tabs>
          <w:tab w:val="num" w:pos="-218"/>
        </w:tabs>
        <w:ind w:left="6262" w:hanging="180"/>
      </w:pPr>
    </w:lvl>
  </w:abstractNum>
  <w:abstractNum w:abstractNumId="24" w15:restartNumberingAfterBreak="0">
    <w:nsid w:val="4C07671F"/>
    <w:multiLevelType w:val="hybridMultilevel"/>
    <w:tmpl w:val="D018D7DE"/>
    <w:lvl w:ilvl="0" w:tplc="D814F444">
      <w:start w:val="1"/>
      <w:numFmt w:val="bullet"/>
      <w:lvlText w:val="•"/>
      <w:lvlJc w:val="left"/>
      <w:pPr>
        <w:tabs>
          <w:tab w:val="num" w:pos="0"/>
        </w:tabs>
        <w:ind w:left="644" w:hanging="360"/>
      </w:pPr>
      <w:rPr>
        <w:rFonts w:ascii="Marianne" w:hAnsi="Marianne" w:cs="Marianne" w:hint="default"/>
        <w:b w:val="0"/>
        <w:bCs w:val="0"/>
        <w:i w:val="0"/>
        <w:iCs w:val="0"/>
        <w:color w:val="F29C52"/>
        <w:sz w:val="22"/>
        <w:szCs w:val="22"/>
        <w:lang w:val="fr-FR" w:eastAsia="en-US" w:bidi="ar-SA"/>
      </w:rPr>
    </w:lvl>
    <w:lvl w:ilvl="1" w:tplc="964436C4">
      <w:start w:val="1"/>
      <w:numFmt w:val="bullet"/>
      <w:lvlText w:val="o"/>
      <w:lvlJc w:val="left"/>
      <w:pPr>
        <w:tabs>
          <w:tab w:val="num" w:pos="0"/>
        </w:tabs>
        <w:ind w:left="1364" w:hanging="360"/>
      </w:pPr>
      <w:rPr>
        <w:rFonts w:ascii="Courier New" w:hAnsi="Courier New" w:cs="Courier New" w:hint="default"/>
      </w:rPr>
    </w:lvl>
    <w:lvl w:ilvl="2" w:tplc="5BBA8760">
      <w:start w:val="1"/>
      <w:numFmt w:val="bullet"/>
      <w:lvlText w:val=""/>
      <w:lvlJc w:val="left"/>
      <w:pPr>
        <w:tabs>
          <w:tab w:val="num" w:pos="0"/>
        </w:tabs>
        <w:ind w:left="2084" w:hanging="360"/>
      </w:pPr>
      <w:rPr>
        <w:rFonts w:ascii="Wingdings" w:hAnsi="Wingdings" w:cs="Wingdings" w:hint="default"/>
      </w:rPr>
    </w:lvl>
    <w:lvl w:ilvl="3" w:tplc="DB083D04">
      <w:start w:val="1"/>
      <w:numFmt w:val="bullet"/>
      <w:lvlText w:val=""/>
      <w:lvlJc w:val="left"/>
      <w:pPr>
        <w:tabs>
          <w:tab w:val="num" w:pos="0"/>
        </w:tabs>
        <w:ind w:left="2804" w:hanging="360"/>
      </w:pPr>
      <w:rPr>
        <w:rFonts w:ascii="Symbol" w:hAnsi="Symbol" w:cs="Symbol" w:hint="default"/>
      </w:rPr>
    </w:lvl>
    <w:lvl w:ilvl="4" w:tplc="132272B6">
      <w:start w:val="1"/>
      <w:numFmt w:val="bullet"/>
      <w:lvlText w:val="o"/>
      <w:lvlJc w:val="left"/>
      <w:pPr>
        <w:tabs>
          <w:tab w:val="num" w:pos="0"/>
        </w:tabs>
        <w:ind w:left="3524" w:hanging="360"/>
      </w:pPr>
      <w:rPr>
        <w:rFonts w:ascii="Courier New" w:hAnsi="Courier New" w:cs="Courier New" w:hint="default"/>
      </w:rPr>
    </w:lvl>
    <w:lvl w:ilvl="5" w:tplc="5184CE62">
      <w:start w:val="1"/>
      <w:numFmt w:val="bullet"/>
      <w:lvlText w:val=""/>
      <w:lvlJc w:val="left"/>
      <w:pPr>
        <w:tabs>
          <w:tab w:val="num" w:pos="0"/>
        </w:tabs>
        <w:ind w:left="4244" w:hanging="360"/>
      </w:pPr>
      <w:rPr>
        <w:rFonts w:ascii="Wingdings" w:hAnsi="Wingdings" w:cs="Wingdings" w:hint="default"/>
      </w:rPr>
    </w:lvl>
    <w:lvl w:ilvl="6" w:tplc="201ADC22">
      <w:start w:val="1"/>
      <w:numFmt w:val="bullet"/>
      <w:lvlText w:val=""/>
      <w:lvlJc w:val="left"/>
      <w:pPr>
        <w:tabs>
          <w:tab w:val="num" w:pos="0"/>
        </w:tabs>
        <w:ind w:left="4964" w:hanging="360"/>
      </w:pPr>
      <w:rPr>
        <w:rFonts w:ascii="Symbol" w:hAnsi="Symbol" w:cs="Symbol" w:hint="default"/>
      </w:rPr>
    </w:lvl>
    <w:lvl w:ilvl="7" w:tplc="B644C42E">
      <w:start w:val="1"/>
      <w:numFmt w:val="bullet"/>
      <w:lvlText w:val="o"/>
      <w:lvlJc w:val="left"/>
      <w:pPr>
        <w:tabs>
          <w:tab w:val="num" w:pos="0"/>
        </w:tabs>
        <w:ind w:left="5684" w:hanging="360"/>
      </w:pPr>
      <w:rPr>
        <w:rFonts w:ascii="Courier New" w:hAnsi="Courier New" w:cs="Courier New" w:hint="default"/>
      </w:rPr>
    </w:lvl>
    <w:lvl w:ilvl="8" w:tplc="9112C38A">
      <w:start w:val="1"/>
      <w:numFmt w:val="bullet"/>
      <w:lvlText w:val=""/>
      <w:lvlJc w:val="left"/>
      <w:pPr>
        <w:tabs>
          <w:tab w:val="num" w:pos="0"/>
        </w:tabs>
        <w:ind w:left="6404" w:hanging="360"/>
      </w:pPr>
      <w:rPr>
        <w:rFonts w:ascii="Wingdings" w:hAnsi="Wingdings" w:cs="Wingdings" w:hint="default"/>
      </w:rPr>
    </w:lvl>
  </w:abstractNum>
  <w:abstractNum w:abstractNumId="25" w15:restartNumberingAfterBreak="0">
    <w:nsid w:val="4D311741"/>
    <w:multiLevelType w:val="hybridMultilevel"/>
    <w:tmpl w:val="77C406B4"/>
    <w:lvl w:ilvl="0" w:tplc="85605254">
      <w:start w:val="1"/>
      <w:numFmt w:val="bullet"/>
      <w:lvlText w:val="-"/>
      <w:lvlJc w:val="left"/>
      <w:pPr>
        <w:tabs>
          <w:tab w:val="num" w:pos="0"/>
        </w:tabs>
        <w:ind w:left="720" w:hanging="360"/>
      </w:pPr>
      <w:rPr>
        <w:rFonts w:ascii="Marianne Light" w:eastAsiaTheme="minorHAnsi" w:hAnsi="Marianne Light" w:cstheme="minorBidi" w:hint="default"/>
      </w:rPr>
    </w:lvl>
    <w:lvl w:ilvl="1" w:tplc="B7EEBAFE">
      <w:start w:val="1"/>
      <w:numFmt w:val="bullet"/>
      <w:lvlText w:val="o"/>
      <w:lvlJc w:val="left"/>
      <w:pPr>
        <w:tabs>
          <w:tab w:val="num" w:pos="0"/>
        </w:tabs>
        <w:ind w:left="1440" w:hanging="360"/>
      </w:pPr>
      <w:rPr>
        <w:rFonts w:ascii="Courier New" w:hAnsi="Courier New" w:cs="Courier New" w:hint="default"/>
      </w:rPr>
    </w:lvl>
    <w:lvl w:ilvl="2" w:tplc="21087502">
      <w:start w:val="1"/>
      <w:numFmt w:val="bullet"/>
      <w:lvlText w:val=""/>
      <w:lvlJc w:val="left"/>
      <w:pPr>
        <w:tabs>
          <w:tab w:val="num" w:pos="0"/>
        </w:tabs>
        <w:ind w:left="2160" w:hanging="360"/>
      </w:pPr>
      <w:rPr>
        <w:rFonts w:ascii="Wingdings" w:hAnsi="Wingdings" w:cs="Wingdings" w:hint="default"/>
      </w:rPr>
    </w:lvl>
    <w:lvl w:ilvl="3" w:tplc="6EC2A206">
      <w:start w:val="1"/>
      <w:numFmt w:val="bullet"/>
      <w:lvlText w:val=""/>
      <w:lvlJc w:val="left"/>
      <w:pPr>
        <w:tabs>
          <w:tab w:val="num" w:pos="0"/>
        </w:tabs>
        <w:ind w:left="2880" w:hanging="360"/>
      </w:pPr>
      <w:rPr>
        <w:rFonts w:ascii="Symbol" w:hAnsi="Symbol" w:cs="Symbol" w:hint="default"/>
      </w:rPr>
    </w:lvl>
    <w:lvl w:ilvl="4" w:tplc="5A3ADFC0">
      <w:start w:val="1"/>
      <w:numFmt w:val="bullet"/>
      <w:lvlText w:val="o"/>
      <w:lvlJc w:val="left"/>
      <w:pPr>
        <w:tabs>
          <w:tab w:val="num" w:pos="0"/>
        </w:tabs>
        <w:ind w:left="3600" w:hanging="360"/>
      </w:pPr>
      <w:rPr>
        <w:rFonts w:ascii="Courier New" w:hAnsi="Courier New" w:cs="Courier New" w:hint="default"/>
      </w:rPr>
    </w:lvl>
    <w:lvl w:ilvl="5" w:tplc="847C2F88">
      <w:start w:val="1"/>
      <w:numFmt w:val="bullet"/>
      <w:lvlText w:val=""/>
      <w:lvlJc w:val="left"/>
      <w:pPr>
        <w:tabs>
          <w:tab w:val="num" w:pos="0"/>
        </w:tabs>
        <w:ind w:left="4320" w:hanging="360"/>
      </w:pPr>
      <w:rPr>
        <w:rFonts w:ascii="Wingdings" w:hAnsi="Wingdings" w:cs="Wingdings" w:hint="default"/>
      </w:rPr>
    </w:lvl>
    <w:lvl w:ilvl="6" w:tplc="FBDA771E">
      <w:start w:val="1"/>
      <w:numFmt w:val="bullet"/>
      <w:lvlText w:val=""/>
      <w:lvlJc w:val="left"/>
      <w:pPr>
        <w:tabs>
          <w:tab w:val="num" w:pos="0"/>
        </w:tabs>
        <w:ind w:left="5040" w:hanging="360"/>
      </w:pPr>
      <w:rPr>
        <w:rFonts w:ascii="Symbol" w:hAnsi="Symbol" w:cs="Symbol" w:hint="default"/>
      </w:rPr>
    </w:lvl>
    <w:lvl w:ilvl="7" w:tplc="32184984">
      <w:start w:val="1"/>
      <w:numFmt w:val="bullet"/>
      <w:lvlText w:val="o"/>
      <w:lvlJc w:val="left"/>
      <w:pPr>
        <w:tabs>
          <w:tab w:val="num" w:pos="0"/>
        </w:tabs>
        <w:ind w:left="5760" w:hanging="360"/>
      </w:pPr>
      <w:rPr>
        <w:rFonts w:ascii="Courier New" w:hAnsi="Courier New" w:cs="Courier New" w:hint="default"/>
      </w:rPr>
    </w:lvl>
    <w:lvl w:ilvl="8" w:tplc="D9845852">
      <w:start w:val="1"/>
      <w:numFmt w:val="bullet"/>
      <w:lvlText w:val=""/>
      <w:lvlJc w:val="left"/>
      <w:pPr>
        <w:tabs>
          <w:tab w:val="num" w:pos="0"/>
        </w:tabs>
        <w:ind w:left="6480" w:hanging="360"/>
      </w:pPr>
      <w:rPr>
        <w:rFonts w:ascii="Wingdings" w:hAnsi="Wingdings" w:cs="Wingdings" w:hint="default"/>
      </w:rPr>
    </w:lvl>
  </w:abstractNum>
  <w:abstractNum w:abstractNumId="26" w15:restartNumberingAfterBreak="0">
    <w:nsid w:val="50C602CB"/>
    <w:multiLevelType w:val="hybridMultilevel"/>
    <w:tmpl w:val="BE2E62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1C37012"/>
    <w:multiLevelType w:val="hybridMultilevel"/>
    <w:tmpl w:val="866672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E400D93"/>
    <w:multiLevelType w:val="hybridMultilevel"/>
    <w:tmpl w:val="DEB6AF9E"/>
    <w:lvl w:ilvl="0" w:tplc="DEE47820">
      <w:start w:val="1"/>
      <w:numFmt w:val="decimal"/>
      <w:lvlText w:val="Q%1."/>
      <w:lvlJc w:val="left"/>
      <w:pPr>
        <w:tabs>
          <w:tab w:val="num" w:pos="0"/>
        </w:tabs>
        <w:ind w:left="720" w:hanging="360"/>
      </w:pPr>
    </w:lvl>
    <w:lvl w:ilvl="1" w:tplc="D8666134">
      <w:start w:val="1"/>
      <w:numFmt w:val="bullet"/>
      <w:lvlText w:val="o"/>
      <w:lvlJc w:val="left"/>
      <w:pPr>
        <w:tabs>
          <w:tab w:val="num" w:pos="0"/>
        </w:tabs>
        <w:ind w:left="1440" w:hanging="360"/>
      </w:pPr>
      <w:rPr>
        <w:rFonts w:ascii="Courier New" w:hAnsi="Courier New" w:cs="Courier New" w:hint="default"/>
      </w:rPr>
    </w:lvl>
    <w:lvl w:ilvl="2" w:tplc="A12A65B2">
      <w:start w:val="1"/>
      <w:numFmt w:val="bullet"/>
      <w:lvlText w:val=""/>
      <w:lvlJc w:val="left"/>
      <w:pPr>
        <w:tabs>
          <w:tab w:val="num" w:pos="0"/>
        </w:tabs>
        <w:ind w:left="2160" w:hanging="360"/>
      </w:pPr>
      <w:rPr>
        <w:rFonts w:ascii="Wingdings" w:hAnsi="Wingdings" w:cs="Wingdings" w:hint="default"/>
      </w:rPr>
    </w:lvl>
    <w:lvl w:ilvl="3" w:tplc="E0C209AE">
      <w:start w:val="1"/>
      <w:numFmt w:val="bullet"/>
      <w:lvlText w:val=""/>
      <w:lvlJc w:val="left"/>
      <w:pPr>
        <w:tabs>
          <w:tab w:val="num" w:pos="0"/>
        </w:tabs>
        <w:ind w:left="2880" w:hanging="360"/>
      </w:pPr>
      <w:rPr>
        <w:rFonts w:ascii="Symbol" w:hAnsi="Symbol" w:cs="Symbol" w:hint="default"/>
      </w:rPr>
    </w:lvl>
    <w:lvl w:ilvl="4" w:tplc="DA9C324E">
      <w:start w:val="1"/>
      <w:numFmt w:val="bullet"/>
      <w:lvlText w:val="o"/>
      <w:lvlJc w:val="left"/>
      <w:pPr>
        <w:tabs>
          <w:tab w:val="num" w:pos="0"/>
        </w:tabs>
        <w:ind w:left="3600" w:hanging="360"/>
      </w:pPr>
      <w:rPr>
        <w:rFonts w:ascii="Courier New" w:hAnsi="Courier New" w:cs="Courier New" w:hint="default"/>
      </w:rPr>
    </w:lvl>
    <w:lvl w:ilvl="5" w:tplc="6A1628B0">
      <w:start w:val="1"/>
      <w:numFmt w:val="bullet"/>
      <w:lvlText w:val=""/>
      <w:lvlJc w:val="left"/>
      <w:pPr>
        <w:tabs>
          <w:tab w:val="num" w:pos="0"/>
        </w:tabs>
        <w:ind w:left="4320" w:hanging="360"/>
      </w:pPr>
      <w:rPr>
        <w:rFonts w:ascii="Wingdings" w:hAnsi="Wingdings" w:cs="Wingdings" w:hint="default"/>
      </w:rPr>
    </w:lvl>
    <w:lvl w:ilvl="6" w:tplc="43E4D0CE">
      <w:start w:val="1"/>
      <w:numFmt w:val="bullet"/>
      <w:lvlText w:val=""/>
      <w:lvlJc w:val="left"/>
      <w:pPr>
        <w:tabs>
          <w:tab w:val="num" w:pos="0"/>
        </w:tabs>
        <w:ind w:left="5040" w:hanging="360"/>
      </w:pPr>
      <w:rPr>
        <w:rFonts w:ascii="Symbol" w:hAnsi="Symbol" w:cs="Symbol" w:hint="default"/>
      </w:rPr>
    </w:lvl>
    <w:lvl w:ilvl="7" w:tplc="E698F9EA">
      <w:start w:val="1"/>
      <w:numFmt w:val="bullet"/>
      <w:lvlText w:val="o"/>
      <w:lvlJc w:val="left"/>
      <w:pPr>
        <w:tabs>
          <w:tab w:val="num" w:pos="0"/>
        </w:tabs>
        <w:ind w:left="5760" w:hanging="360"/>
      </w:pPr>
      <w:rPr>
        <w:rFonts w:ascii="Courier New" w:hAnsi="Courier New" w:cs="Courier New" w:hint="default"/>
      </w:rPr>
    </w:lvl>
    <w:lvl w:ilvl="8" w:tplc="4AD2D0B4">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603223C8"/>
    <w:multiLevelType w:val="hybridMultilevel"/>
    <w:tmpl w:val="ECC045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098601B"/>
    <w:multiLevelType w:val="hybridMultilevel"/>
    <w:tmpl w:val="652A74FC"/>
    <w:lvl w:ilvl="0" w:tplc="6C66EE20">
      <w:start w:val="1"/>
      <w:numFmt w:val="bullet"/>
      <w:lvlText w:val="-"/>
      <w:lvlJc w:val="left"/>
      <w:pPr>
        <w:tabs>
          <w:tab w:val="num" w:pos="0"/>
        </w:tabs>
        <w:ind w:left="720" w:hanging="360"/>
      </w:pPr>
      <w:rPr>
        <w:rFonts w:ascii="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340609B"/>
    <w:multiLevelType w:val="hybridMultilevel"/>
    <w:tmpl w:val="EA0A1640"/>
    <w:lvl w:ilvl="0" w:tplc="DA00B9F2">
      <w:start w:val="1"/>
      <w:numFmt w:val="bullet"/>
      <w:lvlText w:val="-"/>
      <w:lvlJc w:val="left"/>
      <w:pPr>
        <w:tabs>
          <w:tab w:val="num" w:pos="0"/>
        </w:tabs>
        <w:ind w:left="720" w:hanging="360"/>
      </w:pPr>
      <w:rPr>
        <w:rFonts w:ascii="Arial" w:hAnsi="Arial" w:cs="Arial" w:hint="default"/>
      </w:rPr>
    </w:lvl>
    <w:lvl w:ilvl="1" w:tplc="246CCB72">
      <w:start w:val="1"/>
      <w:numFmt w:val="bullet"/>
      <w:lvlText w:val="o"/>
      <w:lvlJc w:val="left"/>
      <w:pPr>
        <w:tabs>
          <w:tab w:val="num" w:pos="0"/>
        </w:tabs>
        <w:ind w:left="1440" w:hanging="360"/>
      </w:pPr>
      <w:rPr>
        <w:rFonts w:ascii="Courier New" w:hAnsi="Courier New" w:cs="Courier New" w:hint="default"/>
      </w:rPr>
    </w:lvl>
    <w:lvl w:ilvl="2" w:tplc="57DAB8B2">
      <w:start w:val="1"/>
      <w:numFmt w:val="bullet"/>
      <w:lvlText w:val=""/>
      <w:lvlJc w:val="left"/>
      <w:pPr>
        <w:tabs>
          <w:tab w:val="num" w:pos="0"/>
        </w:tabs>
        <w:ind w:left="2160" w:hanging="360"/>
      </w:pPr>
      <w:rPr>
        <w:rFonts w:ascii="Wingdings" w:hAnsi="Wingdings" w:cs="Wingdings" w:hint="default"/>
      </w:rPr>
    </w:lvl>
    <w:lvl w:ilvl="3" w:tplc="FE00E040">
      <w:start w:val="1"/>
      <w:numFmt w:val="bullet"/>
      <w:lvlText w:val=""/>
      <w:lvlJc w:val="left"/>
      <w:pPr>
        <w:tabs>
          <w:tab w:val="num" w:pos="0"/>
        </w:tabs>
        <w:ind w:left="2880" w:hanging="360"/>
      </w:pPr>
      <w:rPr>
        <w:rFonts w:ascii="Symbol" w:hAnsi="Symbol" w:cs="Symbol" w:hint="default"/>
      </w:rPr>
    </w:lvl>
    <w:lvl w:ilvl="4" w:tplc="9C24A42C">
      <w:start w:val="1"/>
      <w:numFmt w:val="bullet"/>
      <w:lvlText w:val="o"/>
      <w:lvlJc w:val="left"/>
      <w:pPr>
        <w:tabs>
          <w:tab w:val="num" w:pos="0"/>
        </w:tabs>
        <w:ind w:left="3600" w:hanging="360"/>
      </w:pPr>
      <w:rPr>
        <w:rFonts w:ascii="Courier New" w:hAnsi="Courier New" w:cs="Courier New" w:hint="default"/>
      </w:rPr>
    </w:lvl>
    <w:lvl w:ilvl="5" w:tplc="96605D1E">
      <w:start w:val="1"/>
      <w:numFmt w:val="bullet"/>
      <w:lvlText w:val=""/>
      <w:lvlJc w:val="left"/>
      <w:pPr>
        <w:tabs>
          <w:tab w:val="num" w:pos="0"/>
        </w:tabs>
        <w:ind w:left="4320" w:hanging="360"/>
      </w:pPr>
      <w:rPr>
        <w:rFonts w:ascii="Wingdings" w:hAnsi="Wingdings" w:cs="Wingdings" w:hint="default"/>
      </w:rPr>
    </w:lvl>
    <w:lvl w:ilvl="6" w:tplc="A9FA7C5E">
      <w:start w:val="1"/>
      <w:numFmt w:val="bullet"/>
      <w:lvlText w:val=""/>
      <w:lvlJc w:val="left"/>
      <w:pPr>
        <w:tabs>
          <w:tab w:val="num" w:pos="0"/>
        </w:tabs>
        <w:ind w:left="5040" w:hanging="360"/>
      </w:pPr>
      <w:rPr>
        <w:rFonts w:ascii="Symbol" w:hAnsi="Symbol" w:cs="Symbol" w:hint="default"/>
      </w:rPr>
    </w:lvl>
    <w:lvl w:ilvl="7" w:tplc="A254E0EE">
      <w:start w:val="1"/>
      <w:numFmt w:val="bullet"/>
      <w:lvlText w:val="o"/>
      <w:lvlJc w:val="left"/>
      <w:pPr>
        <w:tabs>
          <w:tab w:val="num" w:pos="0"/>
        </w:tabs>
        <w:ind w:left="5760" w:hanging="360"/>
      </w:pPr>
      <w:rPr>
        <w:rFonts w:ascii="Courier New" w:hAnsi="Courier New" w:cs="Courier New" w:hint="default"/>
      </w:rPr>
    </w:lvl>
    <w:lvl w:ilvl="8" w:tplc="B694EBA6">
      <w:start w:val="1"/>
      <w:numFmt w:val="bullet"/>
      <w:lvlText w:val=""/>
      <w:lvlJc w:val="left"/>
      <w:pPr>
        <w:tabs>
          <w:tab w:val="num" w:pos="0"/>
        </w:tabs>
        <w:ind w:left="6480" w:hanging="360"/>
      </w:pPr>
      <w:rPr>
        <w:rFonts w:ascii="Wingdings" w:hAnsi="Wingdings" w:cs="Wingdings" w:hint="default"/>
      </w:rPr>
    </w:lvl>
  </w:abstractNum>
  <w:abstractNum w:abstractNumId="32" w15:restartNumberingAfterBreak="0">
    <w:nsid w:val="65D616EA"/>
    <w:multiLevelType w:val="hybridMultilevel"/>
    <w:tmpl w:val="89CCF0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99C5B40"/>
    <w:multiLevelType w:val="hybridMultilevel"/>
    <w:tmpl w:val="C4126D5C"/>
    <w:lvl w:ilvl="0" w:tplc="EB78DE6C">
      <w:start w:val="5"/>
      <w:numFmt w:val="bullet"/>
      <w:lvlText w:val="-"/>
      <w:lvlJc w:val="left"/>
      <w:pPr>
        <w:tabs>
          <w:tab w:val="num" w:pos="0"/>
        </w:tabs>
        <w:ind w:left="720" w:hanging="360"/>
      </w:pPr>
      <w:rPr>
        <w:rFonts w:ascii="Marianne Light" w:eastAsiaTheme="minorHAnsi" w:hAnsi="Marianne Light" w:cstheme="minorBidi" w:hint="default"/>
      </w:rPr>
    </w:lvl>
    <w:lvl w:ilvl="1" w:tplc="9906243A">
      <w:start w:val="1"/>
      <w:numFmt w:val="bullet"/>
      <w:lvlText w:val="o"/>
      <w:lvlJc w:val="left"/>
      <w:pPr>
        <w:tabs>
          <w:tab w:val="num" w:pos="0"/>
        </w:tabs>
        <w:ind w:left="1440" w:hanging="360"/>
      </w:pPr>
      <w:rPr>
        <w:rFonts w:ascii="Courier New" w:hAnsi="Courier New" w:cs="Courier New" w:hint="default"/>
      </w:rPr>
    </w:lvl>
    <w:lvl w:ilvl="2" w:tplc="3E662DEC">
      <w:start w:val="1"/>
      <w:numFmt w:val="bullet"/>
      <w:lvlText w:val=""/>
      <w:lvlJc w:val="left"/>
      <w:pPr>
        <w:tabs>
          <w:tab w:val="num" w:pos="0"/>
        </w:tabs>
        <w:ind w:left="2160" w:hanging="360"/>
      </w:pPr>
      <w:rPr>
        <w:rFonts w:ascii="Wingdings" w:hAnsi="Wingdings" w:cs="Wingdings" w:hint="default"/>
      </w:rPr>
    </w:lvl>
    <w:lvl w:ilvl="3" w:tplc="439AFA9A">
      <w:start w:val="1"/>
      <w:numFmt w:val="bullet"/>
      <w:lvlText w:val=""/>
      <w:lvlJc w:val="left"/>
      <w:pPr>
        <w:tabs>
          <w:tab w:val="num" w:pos="0"/>
        </w:tabs>
        <w:ind w:left="2880" w:hanging="360"/>
      </w:pPr>
      <w:rPr>
        <w:rFonts w:ascii="Symbol" w:hAnsi="Symbol" w:cs="Symbol" w:hint="default"/>
      </w:rPr>
    </w:lvl>
    <w:lvl w:ilvl="4" w:tplc="6E12396C">
      <w:start w:val="1"/>
      <w:numFmt w:val="bullet"/>
      <w:lvlText w:val="o"/>
      <w:lvlJc w:val="left"/>
      <w:pPr>
        <w:tabs>
          <w:tab w:val="num" w:pos="0"/>
        </w:tabs>
        <w:ind w:left="3600" w:hanging="360"/>
      </w:pPr>
      <w:rPr>
        <w:rFonts w:ascii="Courier New" w:hAnsi="Courier New" w:cs="Courier New" w:hint="default"/>
      </w:rPr>
    </w:lvl>
    <w:lvl w:ilvl="5" w:tplc="3E8022E4">
      <w:start w:val="1"/>
      <w:numFmt w:val="bullet"/>
      <w:lvlText w:val=""/>
      <w:lvlJc w:val="left"/>
      <w:pPr>
        <w:tabs>
          <w:tab w:val="num" w:pos="0"/>
        </w:tabs>
        <w:ind w:left="4320" w:hanging="360"/>
      </w:pPr>
      <w:rPr>
        <w:rFonts w:ascii="Wingdings" w:hAnsi="Wingdings" w:cs="Wingdings" w:hint="default"/>
      </w:rPr>
    </w:lvl>
    <w:lvl w:ilvl="6" w:tplc="D4F41602">
      <w:start w:val="1"/>
      <w:numFmt w:val="bullet"/>
      <w:lvlText w:val=""/>
      <w:lvlJc w:val="left"/>
      <w:pPr>
        <w:tabs>
          <w:tab w:val="num" w:pos="0"/>
        </w:tabs>
        <w:ind w:left="5040" w:hanging="360"/>
      </w:pPr>
      <w:rPr>
        <w:rFonts w:ascii="Symbol" w:hAnsi="Symbol" w:cs="Symbol" w:hint="default"/>
      </w:rPr>
    </w:lvl>
    <w:lvl w:ilvl="7" w:tplc="CDDE4B46">
      <w:start w:val="1"/>
      <w:numFmt w:val="bullet"/>
      <w:lvlText w:val="o"/>
      <w:lvlJc w:val="left"/>
      <w:pPr>
        <w:tabs>
          <w:tab w:val="num" w:pos="0"/>
        </w:tabs>
        <w:ind w:left="5760" w:hanging="360"/>
      </w:pPr>
      <w:rPr>
        <w:rFonts w:ascii="Courier New" w:hAnsi="Courier New" w:cs="Courier New" w:hint="default"/>
      </w:rPr>
    </w:lvl>
    <w:lvl w:ilvl="8" w:tplc="2A788918">
      <w:start w:val="1"/>
      <w:numFmt w:val="bullet"/>
      <w:lvlText w:val=""/>
      <w:lvlJc w:val="left"/>
      <w:pPr>
        <w:tabs>
          <w:tab w:val="num" w:pos="0"/>
        </w:tabs>
        <w:ind w:left="6480" w:hanging="360"/>
      </w:pPr>
      <w:rPr>
        <w:rFonts w:ascii="Wingdings" w:hAnsi="Wingdings" w:cs="Wingdings" w:hint="default"/>
      </w:rPr>
    </w:lvl>
  </w:abstractNum>
  <w:abstractNum w:abstractNumId="34" w15:restartNumberingAfterBreak="0">
    <w:nsid w:val="6BA90A8E"/>
    <w:multiLevelType w:val="hybridMultilevel"/>
    <w:tmpl w:val="4D78462E"/>
    <w:lvl w:ilvl="0" w:tplc="D7EE7AA4">
      <w:start w:val="1"/>
      <w:numFmt w:val="bullet"/>
      <w:lvlText w:val="-"/>
      <w:lvlJc w:val="left"/>
      <w:pPr>
        <w:tabs>
          <w:tab w:val="num" w:pos="0"/>
        </w:tabs>
        <w:ind w:left="720" w:hanging="360"/>
      </w:pPr>
      <w:rPr>
        <w:rFonts w:ascii="Marianne Light" w:eastAsiaTheme="minorHAnsi" w:hAnsi="Marianne Light" w:cstheme="minorBidi" w:hint="default"/>
      </w:rPr>
    </w:lvl>
    <w:lvl w:ilvl="1" w:tplc="49ACDAE0">
      <w:start w:val="1"/>
      <w:numFmt w:val="bullet"/>
      <w:lvlText w:val="o"/>
      <w:lvlJc w:val="left"/>
      <w:pPr>
        <w:tabs>
          <w:tab w:val="num" w:pos="0"/>
        </w:tabs>
        <w:ind w:left="1440" w:hanging="360"/>
      </w:pPr>
      <w:rPr>
        <w:rFonts w:ascii="Courier New" w:hAnsi="Courier New" w:cs="Courier New" w:hint="default"/>
      </w:rPr>
    </w:lvl>
    <w:lvl w:ilvl="2" w:tplc="5336D9E0">
      <w:start w:val="1"/>
      <w:numFmt w:val="bullet"/>
      <w:lvlText w:val=""/>
      <w:lvlJc w:val="left"/>
      <w:pPr>
        <w:tabs>
          <w:tab w:val="num" w:pos="0"/>
        </w:tabs>
        <w:ind w:left="2160" w:hanging="360"/>
      </w:pPr>
      <w:rPr>
        <w:rFonts w:ascii="Wingdings" w:hAnsi="Wingdings" w:cs="Wingdings" w:hint="default"/>
      </w:rPr>
    </w:lvl>
    <w:lvl w:ilvl="3" w:tplc="26F87F82">
      <w:start w:val="1"/>
      <w:numFmt w:val="bullet"/>
      <w:lvlText w:val=""/>
      <w:lvlJc w:val="left"/>
      <w:pPr>
        <w:tabs>
          <w:tab w:val="num" w:pos="0"/>
        </w:tabs>
        <w:ind w:left="2880" w:hanging="360"/>
      </w:pPr>
      <w:rPr>
        <w:rFonts w:ascii="Symbol" w:hAnsi="Symbol" w:cs="Symbol" w:hint="default"/>
      </w:rPr>
    </w:lvl>
    <w:lvl w:ilvl="4" w:tplc="42C60004">
      <w:start w:val="1"/>
      <w:numFmt w:val="bullet"/>
      <w:lvlText w:val="o"/>
      <w:lvlJc w:val="left"/>
      <w:pPr>
        <w:tabs>
          <w:tab w:val="num" w:pos="0"/>
        </w:tabs>
        <w:ind w:left="3600" w:hanging="360"/>
      </w:pPr>
      <w:rPr>
        <w:rFonts w:ascii="Courier New" w:hAnsi="Courier New" w:cs="Courier New" w:hint="default"/>
      </w:rPr>
    </w:lvl>
    <w:lvl w:ilvl="5" w:tplc="F8683152">
      <w:start w:val="1"/>
      <w:numFmt w:val="bullet"/>
      <w:lvlText w:val=""/>
      <w:lvlJc w:val="left"/>
      <w:pPr>
        <w:tabs>
          <w:tab w:val="num" w:pos="0"/>
        </w:tabs>
        <w:ind w:left="4320" w:hanging="360"/>
      </w:pPr>
      <w:rPr>
        <w:rFonts w:ascii="Wingdings" w:hAnsi="Wingdings" w:cs="Wingdings" w:hint="default"/>
      </w:rPr>
    </w:lvl>
    <w:lvl w:ilvl="6" w:tplc="7480BF18">
      <w:start w:val="1"/>
      <w:numFmt w:val="bullet"/>
      <w:lvlText w:val=""/>
      <w:lvlJc w:val="left"/>
      <w:pPr>
        <w:tabs>
          <w:tab w:val="num" w:pos="0"/>
        </w:tabs>
        <w:ind w:left="5040" w:hanging="360"/>
      </w:pPr>
      <w:rPr>
        <w:rFonts w:ascii="Symbol" w:hAnsi="Symbol" w:cs="Symbol" w:hint="default"/>
      </w:rPr>
    </w:lvl>
    <w:lvl w:ilvl="7" w:tplc="857EB884">
      <w:start w:val="1"/>
      <w:numFmt w:val="bullet"/>
      <w:lvlText w:val="o"/>
      <w:lvlJc w:val="left"/>
      <w:pPr>
        <w:tabs>
          <w:tab w:val="num" w:pos="0"/>
        </w:tabs>
        <w:ind w:left="5760" w:hanging="360"/>
      </w:pPr>
      <w:rPr>
        <w:rFonts w:ascii="Courier New" w:hAnsi="Courier New" w:cs="Courier New" w:hint="default"/>
      </w:rPr>
    </w:lvl>
    <w:lvl w:ilvl="8" w:tplc="5582D192">
      <w:start w:val="1"/>
      <w:numFmt w:val="bullet"/>
      <w:lvlText w:val=""/>
      <w:lvlJc w:val="left"/>
      <w:pPr>
        <w:tabs>
          <w:tab w:val="num" w:pos="0"/>
        </w:tabs>
        <w:ind w:left="6480" w:hanging="360"/>
      </w:pPr>
      <w:rPr>
        <w:rFonts w:ascii="Wingdings" w:hAnsi="Wingdings" w:cs="Wingdings" w:hint="default"/>
      </w:rPr>
    </w:lvl>
  </w:abstractNum>
  <w:abstractNum w:abstractNumId="35" w15:restartNumberingAfterBreak="0">
    <w:nsid w:val="74680C1D"/>
    <w:multiLevelType w:val="hybridMultilevel"/>
    <w:tmpl w:val="D3F88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540577B"/>
    <w:multiLevelType w:val="hybridMultilevel"/>
    <w:tmpl w:val="9E0A6BAC"/>
    <w:lvl w:ilvl="0" w:tplc="85605254">
      <w:start w:val="1"/>
      <w:numFmt w:val="bullet"/>
      <w:lvlText w:val="-"/>
      <w:lvlJc w:val="left"/>
      <w:pPr>
        <w:ind w:left="720" w:hanging="360"/>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79C5B7E"/>
    <w:multiLevelType w:val="hybridMultilevel"/>
    <w:tmpl w:val="619039C6"/>
    <w:lvl w:ilvl="0" w:tplc="9ED843D0">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7A0078A"/>
    <w:multiLevelType w:val="hybridMultilevel"/>
    <w:tmpl w:val="CF5205B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7D60C0E"/>
    <w:multiLevelType w:val="hybridMultilevel"/>
    <w:tmpl w:val="52888846"/>
    <w:lvl w:ilvl="0" w:tplc="9ED843D0">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7FC3F2D"/>
    <w:multiLevelType w:val="hybridMultilevel"/>
    <w:tmpl w:val="C4BE52BE"/>
    <w:lvl w:ilvl="0" w:tplc="85605254">
      <w:start w:val="1"/>
      <w:numFmt w:val="bullet"/>
      <w:lvlText w:val="-"/>
      <w:lvlJc w:val="left"/>
      <w:pPr>
        <w:ind w:left="720" w:hanging="360"/>
      </w:pPr>
      <w:rPr>
        <w:rFonts w:ascii="Marianne Light" w:eastAsiaTheme="minorHAnsi" w:hAnsi="Marianne Ligh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A556B67"/>
    <w:multiLevelType w:val="hybridMultilevel"/>
    <w:tmpl w:val="27E4D27E"/>
    <w:lvl w:ilvl="0" w:tplc="EA5A177E">
      <w:numFmt w:val="bullet"/>
      <w:lvlText w:val="-"/>
      <w:lvlJc w:val="left"/>
      <w:pPr>
        <w:ind w:left="720" w:hanging="360"/>
      </w:pPr>
      <w:rPr>
        <w:rFonts w:ascii="Marianne" w:eastAsia="Arial" w:hAnsi="Mariann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B4429EE"/>
    <w:multiLevelType w:val="hybridMultilevel"/>
    <w:tmpl w:val="7D6060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BE13C6E"/>
    <w:multiLevelType w:val="hybridMultilevel"/>
    <w:tmpl w:val="04744AEC"/>
    <w:lvl w:ilvl="0" w:tplc="9E0CD59C">
      <w:start w:val="1"/>
      <w:numFmt w:val="bullet"/>
      <w:lvlText w:val=""/>
      <w:lvlJc w:val="left"/>
      <w:pPr>
        <w:tabs>
          <w:tab w:val="num" w:pos="0"/>
        </w:tabs>
        <w:ind w:left="1440" w:hanging="360"/>
      </w:pPr>
      <w:rPr>
        <w:rFonts w:ascii="Symbol" w:hAnsi="Symbol" w:cs="Symbol" w:hint="default"/>
        <w:lang w:val="fr-FR" w:eastAsia="en-US" w:bidi="ar-SA"/>
      </w:rPr>
    </w:lvl>
    <w:lvl w:ilvl="1" w:tplc="48485BC0">
      <w:start w:val="1"/>
      <w:numFmt w:val="bullet"/>
      <w:lvlText w:val="o"/>
      <w:lvlJc w:val="left"/>
      <w:pPr>
        <w:tabs>
          <w:tab w:val="num" w:pos="0"/>
        </w:tabs>
        <w:ind w:left="2160" w:hanging="360"/>
      </w:pPr>
      <w:rPr>
        <w:rFonts w:ascii="Courier New" w:hAnsi="Courier New" w:cs="Courier New" w:hint="default"/>
      </w:rPr>
    </w:lvl>
    <w:lvl w:ilvl="2" w:tplc="2D347162">
      <w:start w:val="1"/>
      <w:numFmt w:val="bullet"/>
      <w:lvlText w:val=""/>
      <w:lvlJc w:val="left"/>
      <w:pPr>
        <w:tabs>
          <w:tab w:val="num" w:pos="0"/>
        </w:tabs>
        <w:ind w:left="2880" w:hanging="360"/>
      </w:pPr>
      <w:rPr>
        <w:rFonts w:ascii="Wingdings" w:hAnsi="Wingdings" w:cs="Wingdings" w:hint="default"/>
      </w:rPr>
    </w:lvl>
    <w:lvl w:ilvl="3" w:tplc="4034668A">
      <w:start w:val="1"/>
      <w:numFmt w:val="bullet"/>
      <w:lvlText w:val=""/>
      <w:lvlJc w:val="left"/>
      <w:pPr>
        <w:tabs>
          <w:tab w:val="num" w:pos="0"/>
        </w:tabs>
        <w:ind w:left="3600" w:hanging="360"/>
      </w:pPr>
      <w:rPr>
        <w:rFonts w:ascii="Symbol" w:hAnsi="Symbol" w:cs="Symbol" w:hint="default"/>
      </w:rPr>
    </w:lvl>
    <w:lvl w:ilvl="4" w:tplc="2D4664D8">
      <w:start w:val="1"/>
      <w:numFmt w:val="bullet"/>
      <w:lvlText w:val="o"/>
      <w:lvlJc w:val="left"/>
      <w:pPr>
        <w:tabs>
          <w:tab w:val="num" w:pos="0"/>
        </w:tabs>
        <w:ind w:left="4320" w:hanging="360"/>
      </w:pPr>
      <w:rPr>
        <w:rFonts w:ascii="Courier New" w:hAnsi="Courier New" w:cs="Courier New" w:hint="default"/>
      </w:rPr>
    </w:lvl>
    <w:lvl w:ilvl="5" w:tplc="2DF6C4BE">
      <w:start w:val="1"/>
      <w:numFmt w:val="bullet"/>
      <w:lvlText w:val=""/>
      <w:lvlJc w:val="left"/>
      <w:pPr>
        <w:tabs>
          <w:tab w:val="num" w:pos="0"/>
        </w:tabs>
        <w:ind w:left="5040" w:hanging="360"/>
      </w:pPr>
      <w:rPr>
        <w:rFonts w:ascii="Wingdings" w:hAnsi="Wingdings" w:cs="Wingdings" w:hint="default"/>
      </w:rPr>
    </w:lvl>
    <w:lvl w:ilvl="6" w:tplc="666E175C">
      <w:start w:val="1"/>
      <w:numFmt w:val="bullet"/>
      <w:lvlText w:val=""/>
      <w:lvlJc w:val="left"/>
      <w:pPr>
        <w:tabs>
          <w:tab w:val="num" w:pos="0"/>
        </w:tabs>
        <w:ind w:left="5760" w:hanging="360"/>
      </w:pPr>
      <w:rPr>
        <w:rFonts w:ascii="Symbol" w:hAnsi="Symbol" w:cs="Symbol" w:hint="default"/>
      </w:rPr>
    </w:lvl>
    <w:lvl w:ilvl="7" w:tplc="A4FE20A4">
      <w:start w:val="1"/>
      <w:numFmt w:val="bullet"/>
      <w:lvlText w:val="o"/>
      <w:lvlJc w:val="left"/>
      <w:pPr>
        <w:tabs>
          <w:tab w:val="num" w:pos="0"/>
        </w:tabs>
        <w:ind w:left="6480" w:hanging="360"/>
      </w:pPr>
      <w:rPr>
        <w:rFonts w:ascii="Courier New" w:hAnsi="Courier New" w:cs="Courier New" w:hint="default"/>
      </w:rPr>
    </w:lvl>
    <w:lvl w:ilvl="8" w:tplc="A0E608A2">
      <w:start w:val="1"/>
      <w:numFmt w:val="bullet"/>
      <w:lvlText w:val=""/>
      <w:lvlJc w:val="left"/>
      <w:pPr>
        <w:tabs>
          <w:tab w:val="num" w:pos="0"/>
        </w:tabs>
        <w:ind w:left="7200" w:hanging="360"/>
      </w:pPr>
      <w:rPr>
        <w:rFonts w:ascii="Wingdings" w:hAnsi="Wingdings" w:cs="Wingdings" w:hint="default"/>
      </w:rPr>
    </w:lvl>
  </w:abstractNum>
  <w:abstractNum w:abstractNumId="44" w15:restartNumberingAfterBreak="0">
    <w:nsid w:val="7E4E5A72"/>
    <w:multiLevelType w:val="hybridMultilevel"/>
    <w:tmpl w:val="1110F7B6"/>
    <w:lvl w:ilvl="0" w:tplc="9ED843D0">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4"/>
  </w:num>
  <w:num w:numId="2">
    <w:abstractNumId w:val="43"/>
  </w:num>
  <w:num w:numId="3">
    <w:abstractNumId w:val="24"/>
  </w:num>
  <w:num w:numId="4">
    <w:abstractNumId w:val="25"/>
  </w:num>
  <w:num w:numId="5">
    <w:abstractNumId w:val="1"/>
  </w:num>
  <w:num w:numId="6">
    <w:abstractNumId w:val="19"/>
  </w:num>
  <w:num w:numId="7">
    <w:abstractNumId w:val="31"/>
  </w:num>
  <w:num w:numId="8">
    <w:abstractNumId w:val="33"/>
  </w:num>
  <w:num w:numId="9">
    <w:abstractNumId w:val="28"/>
  </w:num>
  <w:num w:numId="10">
    <w:abstractNumId w:val="17"/>
  </w:num>
  <w:num w:numId="11">
    <w:abstractNumId w:val="6"/>
  </w:num>
  <w:num w:numId="12">
    <w:abstractNumId w:val="23"/>
  </w:num>
  <w:num w:numId="13">
    <w:abstractNumId w:val="13"/>
  </w:num>
  <w:num w:numId="14">
    <w:abstractNumId w:val="34"/>
  </w:num>
  <w:num w:numId="15">
    <w:abstractNumId w:val="15"/>
  </w:num>
  <w:num w:numId="16">
    <w:abstractNumId w:val="26"/>
  </w:num>
  <w:num w:numId="17">
    <w:abstractNumId w:val="4"/>
  </w:num>
  <w:num w:numId="18">
    <w:abstractNumId w:val="41"/>
  </w:num>
  <w:num w:numId="19">
    <w:abstractNumId w:val="10"/>
  </w:num>
  <w:num w:numId="20">
    <w:abstractNumId w:val="0"/>
  </w:num>
  <w:num w:numId="21">
    <w:abstractNumId w:val="44"/>
  </w:num>
  <w:num w:numId="22">
    <w:abstractNumId w:val="38"/>
  </w:num>
  <w:num w:numId="23">
    <w:abstractNumId w:val="36"/>
  </w:num>
  <w:num w:numId="24">
    <w:abstractNumId w:val="40"/>
  </w:num>
  <w:num w:numId="25">
    <w:abstractNumId w:val="21"/>
  </w:num>
  <w:num w:numId="26">
    <w:abstractNumId w:val="30"/>
  </w:num>
  <w:num w:numId="27">
    <w:abstractNumId w:val="35"/>
  </w:num>
  <w:num w:numId="28">
    <w:abstractNumId w:val="42"/>
  </w:num>
  <w:num w:numId="29">
    <w:abstractNumId w:val="9"/>
  </w:num>
  <w:num w:numId="30">
    <w:abstractNumId w:val="16"/>
  </w:num>
  <w:num w:numId="31">
    <w:abstractNumId w:val="32"/>
  </w:num>
  <w:num w:numId="32">
    <w:abstractNumId w:val="20"/>
  </w:num>
  <w:num w:numId="33">
    <w:abstractNumId w:val="3"/>
  </w:num>
  <w:num w:numId="34">
    <w:abstractNumId w:val="39"/>
  </w:num>
  <w:num w:numId="35">
    <w:abstractNumId w:val="37"/>
  </w:num>
  <w:num w:numId="36">
    <w:abstractNumId w:val="7"/>
  </w:num>
  <w:num w:numId="37">
    <w:abstractNumId w:val="18"/>
  </w:num>
  <w:num w:numId="38">
    <w:abstractNumId w:val="27"/>
  </w:num>
  <w:num w:numId="39">
    <w:abstractNumId w:val="22"/>
  </w:num>
  <w:num w:numId="40">
    <w:abstractNumId w:val="2"/>
  </w:num>
  <w:num w:numId="41">
    <w:abstractNumId w:val="5"/>
  </w:num>
  <w:num w:numId="42">
    <w:abstractNumId w:val="11"/>
  </w:num>
  <w:num w:numId="43">
    <w:abstractNumId w:val="29"/>
  </w:num>
  <w:num w:numId="44">
    <w:abstractNumId w:val="12"/>
  </w:num>
  <w:num w:numId="4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4"/>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2DCF"/>
    <w:rsid w:val="00037087"/>
    <w:rsid w:val="00041618"/>
    <w:rsid w:val="00050B9B"/>
    <w:rsid w:val="00053E87"/>
    <w:rsid w:val="00074557"/>
    <w:rsid w:val="000843F4"/>
    <w:rsid w:val="000B610E"/>
    <w:rsid w:val="00134123"/>
    <w:rsid w:val="0014645B"/>
    <w:rsid w:val="001647DB"/>
    <w:rsid w:val="001A321F"/>
    <w:rsid w:val="001F6979"/>
    <w:rsid w:val="00207836"/>
    <w:rsid w:val="0021311E"/>
    <w:rsid w:val="00247E02"/>
    <w:rsid w:val="002565F2"/>
    <w:rsid w:val="002A1373"/>
    <w:rsid w:val="002B5865"/>
    <w:rsid w:val="002C5489"/>
    <w:rsid w:val="002E0A61"/>
    <w:rsid w:val="002E16AA"/>
    <w:rsid w:val="0031269E"/>
    <w:rsid w:val="003358EF"/>
    <w:rsid w:val="00337437"/>
    <w:rsid w:val="00352943"/>
    <w:rsid w:val="00364333"/>
    <w:rsid w:val="003E5924"/>
    <w:rsid w:val="00457765"/>
    <w:rsid w:val="004600D2"/>
    <w:rsid w:val="00463644"/>
    <w:rsid w:val="00467955"/>
    <w:rsid w:val="004915BC"/>
    <w:rsid w:val="004B13AA"/>
    <w:rsid w:val="004F57FB"/>
    <w:rsid w:val="00502ACE"/>
    <w:rsid w:val="00507007"/>
    <w:rsid w:val="0052136B"/>
    <w:rsid w:val="00530650"/>
    <w:rsid w:val="00536A5F"/>
    <w:rsid w:val="00553744"/>
    <w:rsid w:val="005722C5"/>
    <w:rsid w:val="005B612C"/>
    <w:rsid w:val="005E1660"/>
    <w:rsid w:val="00626660"/>
    <w:rsid w:val="00644A89"/>
    <w:rsid w:val="00645182"/>
    <w:rsid w:val="00677C9C"/>
    <w:rsid w:val="00692390"/>
    <w:rsid w:val="006A1BDD"/>
    <w:rsid w:val="006A68EC"/>
    <w:rsid w:val="006D03D1"/>
    <w:rsid w:val="006D5881"/>
    <w:rsid w:val="006D7A03"/>
    <w:rsid w:val="0071375F"/>
    <w:rsid w:val="00733697"/>
    <w:rsid w:val="0074267F"/>
    <w:rsid w:val="0075685D"/>
    <w:rsid w:val="00787A87"/>
    <w:rsid w:val="007B6937"/>
    <w:rsid w:val="007D57C6"/>
    <w:rsid w:val="007D62BF"/>
    <w:rsid w:val="00816E32"/>
    <w:rsid w:val="00831EE7"/>
    <w:rsid w:val="00856DEC"/>
    <w:rsid w:val="0087418A"/>
    <w:rsid w:val="00881BA8"/>
    <w:rsid w:val="0088305E"/>
    <w:rsid w:val="00896A8B"/>
    <w:rsid w:val="008C4F69"/>
    <w:rsid w:val="008C63AD"/>
    <w:rsid w:val="00906AA9"/>
    <w:rsid w:val="00931BC2"/>
    <w:rsid w:val="00931CCF"/>
    <w:rsid w:val="00965838"/>
    <w:rsid w:val="00982A8C"/>
    <w:rsid w:val="0098669B"/>
    <w:rsid w:val="00A155F0"/>
    <w:rsid w:val="00A3563F"/>
    <w:rsid w:val="00A44CC2"/>
    <w:rsid w:val="00A725A5"/>
    <w:rsid w:val="00A754AF"/>
    <w:rsid w:val="00A81C6C"/>
    <w:rsid w:val="00A82DCF"/>
    <w:rsid w:val="00AD4609"/>
    <w:rsid w:val="00AF7A30"/>
    <w:rsid w:val="00B01C23"/>
    <w:rsid w:val="00B35BBF"/>
    <w:rsid w:val="00B37137"/>
    <w:rsid w:val="00B37D83"/>
    <w:rsid w:val="00B5621B"/>
    <w:rsid w:val="00B61D10"/>
    <w:rsid w:val="00B66332"/>
    <w:rsid w:val="00BE651B"/>
    <w:rsid w:val="00C44DFC"/>
    <w:rsid w:val="00C8239B"/>
    <w:rsid w:val="00CA01C0"/>
    <w:rsid w:val="00CA7D96"/>
    <w:rsid w:val="00D14113"/>
    <w:rsid w:val="00D14450"/>
    <w:rsid w:val="00D26774"/>
    <w:rsid w:val="00D4071C"/>
    <w:rsid w:val="00D52018"/>
    <w:rsid w:val="00D86610"/>
    <w:rsid w:val="00DA6E36"/>
    <w:rsid w:val="00DB2564"/>
    <w:rsid w:val="00DD3002"/>
    <w:rsid w:val="00DF4BB1"/>
    <w:rsid w:val="00E05D4E"/>
    <w:rsid w:val="00E47C77"/>
    <w:rsid w:val="00E80F37"/>
    <w:rsid w:val="00E81DC0"/>
    <w:rsid w:val="00F03CCE"/>
    <w:rsid w:val="00F1289F"/>
    <w:rsid w:val="00F27A1A"/>
    <w:rsid w:val="00F93BEA"/>
    <w:rsid w:val="00FA5F32"/>
    <w:rsid w:val="00FB74DC"/>
    <w:rsid w:val="00FE1734"/>
    <w:rsid w:val="00FF1E3E"/>
    <w:rsid w:val="00FF418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0FA98C"/>
  <w15:docId w15:val="{EA428043-2C54-A443-9146-DD143D2B52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4"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5A5"/>
    <w:pPr>
      <w:shd w:val="clear" w:color="auto" w:fill="FFFFFF"/>
      <w:spacing w:before="60" w:after="60"/>
    </w:pPr>
    <w:rPr>
      <w:rFonts w:ascii="Marianne" w:eastAsia="Times New Roman" w:hAnsi="Marianne" w:cs="Arial"/>
      <w:iCs/>
      <w:color w:val="252525"/>
      <w:lang w:eastAsia="fr-FR"/>
    </w:rPr>
  </w:style>
  <w:style w:type="paragraph" w:styleId="Titre1">
    <w:name w:val="heading 1"/>
    <w:basedOn w:val="Normal"/>
    <w:next w:val="Normal"/>
    <w:link w:val="Titre1Car"/>
    <w:uiPriority w:val="9"/>
    <w:qFormat/>
    <w:rsid w:val="00FE1734"/>
    <w:pPr>
      <w:keepNext/>
      <w:suppressAutoHyphens/>
      <w:spacing w:before="240"/>
      <w:outlineLvl w:val="0"/>
    </w:pPr>
    <w:rPr>
      <w:rFonts w:ascii="Marianne Medium" w:eastAsia="Marianne" w:hAnsi="Marianne Medium"/>
      <w:color w:val="465F9D"/>
      <w:sz w:val="36"/>
      <w:szCs w:val="36"/>
    </w:rPr>
  </w:style>
  <w:style w:type="paragraph" w:styleId="Titre2">
    <w:name w:val="heading 2"/>
    <w:basedOn w:val="Normal"/>
    <w:next w:val="Normal"/>
    <w:link w:val="Titre2Car"/>
    <w:uiPriority w:val="9"/>
    <w:unhideWhenUsed/>
    <w:qFormat/>
    <w:rsid w:val="00FE1734"/>
    <w:pPr>
      <w:keepNext/>
      <w:suppressAutoHyphens/>
      <w:spacing w:before="240"/>
      <w:outlineLvl w:val="1"/>
    </w:pPr>
    <w:rPr>
      <w:rFonts w:eastAsia="Marianne Medium"/>
      <w:sz w:val="32"/>
      <w:szCs w:val="32"/>
    </w:rPr>
  </w:style>
  <w:style w:type="paragraph" w:styleId="Titre3">
    <w:name w:val="heading 3"/>
    <w:basedOn w:val="Normal"/>
    <w:next w:val="Normal"/>
    <w:link w:val="Titre3Car"/>
    <w:uiPriority w:val="9"/>
    <w:unhideWhenUsed/>
    <w:qFormat/>
    <w:rsid w:val="00645182"/>
    <w:pPr>
      <w:keepNext/>
      <w:suppressAutoHyphens/>
      <w:spacing w:before="160"/>
      <w:outlineLvl w:val="2"/>
    </w:pPr>
    <w:rPr>
      <w:rFonts w:cs="Times New Roman"/>
      <w:bCs/>
      <w:color w:val="465F9D"/>
      <w:sz w:val="28"/>
    </w:rPr>
  </w:style>
  <w:style w:type="paragraph" w:styleId="Titre4">
    <w:name w:val="heading 4"/>
    <w:basedOn w:val="Normal"/>
    <w:next w:val="Normal"/>
    <w:link w:val="Titre4Car"/>
    <w:uiPriority w:val="9"/>
    <w:unhideWhenUsed/>
    <w:qFormat/>
    <w:rsid w:val="00A725A5"/>
    <w:pPr>
      <w:keepNext/>
      <w:spacing w:before="120"/>
      <w:outlineLvl w:val="3"/>
    </w:pPr>
    <w:rPr>
      <w:rFonts w:cs="Times New Roman"/>
      <w:b/>
      <w:bCs/>
      <w:sz w:val="24"/>
      <w:szCs w:val="28"/>
    </w:rPr>
  </w:style>
  <w:style w:type="paragraph" w:styleId="Titre5">
    <w:name w:val="heading 5"/>
    <w:basedOn w:val="Normal"/>
    <w:next w:val="Normal"/>
    <w:link w:val="Titre5Car"/>
    <w:uiPriority w:val="9"/>
    <w:unhideWhenUsed/>
    <w:qFormat/>
    <w:rsid w:val="005722C5"/>
    <w:pPr>
      <w:keepNext/>
      <w:keepLines/>
      <w:spacing w:before="240" w:after="0"/>
      <w:outlineLvl w:val="4"/>
    </w:pPr>
    <w:rPr>
      <w:rFonts w:eastAsiaTheme="majorEastAsia"/>
      <w:b/>
      <w:color w:val="243F60" w:themeColor="accent1" w:themeShade="7F"/>
    </w:rPr>
  </w:style>
  <w:style w:type="paragraph" w:styleId="Titre6">
    <w:name w:val="heading 6"/>
    <w:basedOn w:val="Normal"/>
    <w:next w:val="Normal"/>
    <w:link w:val="Titre6Car"/>
    <w:uiPriority w:val="9"/>
    <w:unhideWhenUsed/>
    <w:qFormat/>
    <w:rsid w:val="00A725A5"/>
    <w:pPr>
      <w:keepNext/>
      <w:keepLines/>
      <w:spacing w:before="120"/>
      <w:outlineLvl w:val="5"/>
    </w:pPr>
    <w:rPr>
      <w:rFonts w:eastAsia="Arial"/>
      <w:b/>
      <w:bCs/>
    </w:rPr>
  </w:style>
  <w:style w:type="paragraph" w:styleId="Titre7">
    <w:name w:val="heading 7"/>
    <w:basedOn w:val="Normal"/>
    <w:next w:val="Normal"/>
    <w:link w:val="Titre7Car"/>
    <w:uiPriority w:val="9"/>
    <w:unhideWhenUsed/>
    <w:qFormat/>
    <w:rsid w:val="00FE1734"/>
    <w:pPr>
      <w:keepNext/>
      <w:keepLines/>
      <w:spacing w:before="320"/>
      <w:outlineLvl w:val="6"/>
    </w:pPr>
    <w:rPr>
      <w:rFonts w:ascii="Arial" w:eastAsia="Arial" w:hAnsi="Arial"/>
      <w:b/>
      <w:bCs/>
      <w:i/>
      <w:iCs w:val="0"/>
    </w:rPr>
  </w:style>
  <w:style w:type="paragraph" w:styleId="Titre8">
    <w:name w:val="heading 8"/>
    <w:basedOn w:val="Normal"/>
    <w:next w:val="Normal"/>
    <w:link w:val="Titre8Car"/>
    <w:uiPriority w:val="9"/>
    <w:unhideWhenUsed/>
    <w:qFormat/>
    <w:rsid w:val="00FE1734"/>
    <w:pPr>
      <w:keepNext/>
      <w:keepLines/>
      <w:spacing w:before="320"/>
      <w:outlineLvl w:val="7"/>
    </w:pPr>
    <w:rPr>
      <w:rFonts w:ascii="Arial" w:eastAsia="Arial" w:hAnsi="Arial"/>
      <w:i/>
      <w:iCs w:val="0"/>
    </w:rPr>
  </w:style>
  <w:style w:type="paragraph" w:styleId="Titre9">
    <w:name w:val="heading 9"/>
    <w:basedOn w:val="Normal"/>
    <w:next w:val="Normal"/>
    <w:link w:val="Titre9Car"/>
    <w:uiPriority w:val="9"/>
    <w:unhideWhenUsed/>
    <w:qFormat/>
    <w:rsid w:val="00FE1734"/>
    <w:pPr>
      <w:keepNext/>
      <w:keepLines/>
      <w:spacing w:before="320"/>
      <w:outlineLvl w:val="8"/>
    </w:pPr>
    <w:rPr>
      <w:rFonts w:ascii="Arial" w:eastAsia="Arial" w:hAnsi="Arial"/>
      <w:i/>
      <w:iCs w:val="0"/>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sid w:val="00FE1734"/>
    <w:rPr>
      <w:rFonts w:ascii="Arial" w:eastAsia="Arial" w:hAnsi="Arial" w:cs="Arial"/>
      <w:sz w:val="40"/>
      <w:szCs w:val="40"/>
    </w:rPr>
  </w:style>
  <w:style w:type="character" w:customStyle="1" w:styleId="Heading2Char">
    <w:name w:val="Heading 2 Char"/>
    <w:basedOn w:val="Policepardfaut"/>
    <w:uiPriority w:val="9"/>
    <w:rsid w:val="00FE1734"/>
    <w:rPr>
      <w:rFonts w:ascii="Arial" w:eastAsia="Arial" w:hAnsi="Arial" w:cs="Arial"/>
      <w:sz w:val="34"/>
    </w:rPr>
  </w:style>
  <w:style w:type="character" w:customStyle="1" w:styleId="Heading3Char">
    <w:name w:val="Heading 3 Char"/>
    <w:basedOn w:val="Policepardfaut"/>
    <w:uiPriority w:val="9"/>
    <w:rsid w:val="00FE1734"/>
    <w:rPr>
      <w:rFonts w:ascii="Arial" w:eastAsia="Arial" w:hAnsi="Arial" w:cs="Arial"/>
      <w:sz w:val="30"/>
      <w:szCs w:val="30"/>
    </w:rPr>
  </w:style>
  <w:style w:type="character" w:customStyle="1" w:styleId="Heading4Char">
    <w:name w:val="Heading 4 Char"/>
    <w:basedOn w:val="Policepardfaut"/>
    <w:uiPriority w:val="9"/>
    <w:rsid w:val="00FE1734"/>
    <w:rPr>
      <w:rFonts w:ascii="Arial" w:eastAsia="Arial" w:hAnsi="Arial" w:cs="Arial"/>
      <w:b/>
      <w:bCs/>
      <w:sz w:val="26"/>
      <w:szCs w:val="26"/>
    </w:rPr>
  </w:style>
  <w:style w:type="character" w:customStyle="1" w:styleId="Heading5Char">
    <w:name w:val="Heading 5 Char"/>
    <w:basedOn w:val="Policepardfaut"/>
    <w:uiPriority w:val="9"/>
    <w:rsid w:val="00FE1734"/>
    <w:rPr>
      <w:rFonts w:ascii="Arial" w:eastAsia="Arial" w:hAnsi="Arial" w:cs="Arial"/>
      <w:b/>
      <w:bCs/>
      <w:sz w:val="24"/>
      <w:szCs w:val="24"/>
    </w:rPr>
  </w:style>
  <w:style w:type="character" w:customStyle="1" w:styleId="Heading6Char">
    <w:name w:val="Heading 6 Char"/>
    <w:basedOn w:val="Policepardfaut"/>
    <w:uiPriority w:val="9"/>
    <w:rsid w:val="00FE1734"/>
    <w:rPr>
      <w:rFonts w:ascii="Arial" w:eastAsia="Arial" w:hAnsi="Arial" w:cs="Arial"/>
      <w:b/>
      <w:bCs/>
      <w:sz w:val="22"/>
      <w:szCs w:val="22"/>
    </w:rPr>
  </w:style>
  <w:style w:type="character" w:customStyle="1" w:styleId="Heading7Char">
    <w:name w:val="Heading 7 Char"/>
    <w:basedOn w:val="Policepardfaut"/>
    <w:uiPriority w:val="9"/>
    <w:rsid w:val="00FE1734"/>
    <w:rPr>
      <w:rFonts w:ascii="Arial" w:eastAsia="Arial" w:hAnsi="Arial" w:cs="Arial"/>
      <w:b/>
      <w:bCs/>
      <w:i/>
      <w:iCs/>
      <w:sz w:val="22"/>
      <w:szCs w:val="22"/>
    </w:rPr>
  </w:style>
  <w:style w:type="character" w:customStyle="1" w:styleId="Heading8Char">
    <w:name w:val="Heading 8 Char"/>
    <w:basedOn w:val="Policepardfaut"/>
    <w:uiPriority w:val="9"/>
    <w:rsid w:val="00FE1734"/>
    <w:rPr>
      <w:rFonts w:ascii="Arial" w:eastAsia="Arial" w:hAnsi="Arial" w:cs="Arial"/>
      <w:i/>
      <w:iCs/>
      <w:sz w:val="22"/>
      <w:szCs w:val="22"/>
    </w:rPr>
  </w:style>
  <w:style w:type="character" w:customStyle="1" w:styleId="Heading9Char">
    <w:name w:val="Heading 9 Char"/>
    <w:basedOn w:val="Policepardfaut"/>
    <w:uiPriority w:val="9"/>
    <w:rsid w:val="00FE1734"/>
    <w:rPr>
      <w:rFonts w:ascii="Arial" w:eastAsia="Arial" w:hAnsi="Arial" w:cs="Arial"/>
      <w:i/>
      <w:iCs/>
      <w:sz w:val="21"/>
      <w:szCs w:val="21"/>
    </w:rPr>
  </w:style>
  <w:style w:type="character" w:customStyle="1" w:styleId="TitleChar">
    <w:name w:val="Title Char"/>
    <w:basedOn w:val="Policepardfaut"/>
    <w:uiPriority w:val="10"/>
    <w:rsid w:val="00FE1734"/>
    <w:rPr>
      <w:sz w:val="48"/>
      <w:szCs w:val="48"/>
    </w:rPr>
  </w:style>
  <w:style w:type="character" w:customStyle="1" w:styleId="SubtitleChar">
    <w:name w:val="Subtitle Char"/>
    <w:basedOn w:val="Policepardfaut"/>
    <w:uiPriority w:val="11"/>
    <w:rsid w:val="00FE1734"/>
    <w:rPr>
      <w:sz w:val="24"/>
      <w:szCs w:val="24"/>
    </w:rPr>
  </w:style>
  <w:style w:type="character" w:customStyle="1" w:styleId="QuoteChar">
    <w:name w:val="Quote Char"/>
    <w:uiPriority w:val="29"/>
    <w:rsid w:val="00FE1734"/>
    <w:rPr>
      <w:i/>
    </w:rPr>
  </w:style>
  <w:style w:type="paragraph" w:styleId="Citationintense">
    <w:name w:val="Intense Quote"/>
    <w:basedOn w:val="Normal"/>
    <w:next w:val="Normal"/>
    <w:link w:val="CitationintenseCar"/>
    <w:uiPriority w:val="30"/>
    <w:qFormat/>
    <w:rsid w:val="00FE1734"/>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sid w:val="00FE1734"/>
    <w:rPr>
      <w:rFonts w:ascii="Marianne" w:eastAsia="Times New Roman" w:hAnsi="Marianne" w:cs="Arial"/>
      <w:i/>
      <w:iCs/>
      <w:color w:val="252525"/>
      <w:shd w:val="clear" w:color="auto" w:fill="F2F2F2"/>
      <w:lang w:eastAsia="fr-FR"/>
    </w:rPr>
  </w:style>
  <w:style w:type="character" w:customStyle="1" w:styleId="HeaderChar">
    <w:name w:val="Header Char"/>
    <w:basedOn w:val="Policepardfaut"/>
    <w:uiPriority w:val="99"/>
    <w:rsid w:val="00FE1734"/>
  </w:style>
  <w:style w:type="character" w:customStyle="1" w:styleId="FooterChar">
    <w:name w:val="Footer Char"/>
    <w:basedOn w:val="Policepardfaut"/>
    <w:uiPriority w:val="99"/>
    <w:rsid w:val="00FE1734"/>
  </w:style>
  <w:style w:type="character" w:customStyle="1" w:styleId="CaptionChar">
    <w:name w:val="Caption Char"/>
    <w:uiPriority w:val="99"/>
    <w:rsid w:val="00FE1734"/>
  </w:style>
  <w:style w:type="table" w:customStyle="1" w:styleId="TableGridLight">
    <w:name w:val="Table Grid Light"/>
    <w:basedOn w:val="TableauNormal"/>
    <w:uiPriority w:val="59"/>
    <w:rsid w:val="00FE1734"/>
    <w:rPr>
      <w:rFonts w:ascii="Marianne Light" w:eastAsia="Marianne Light" w:hAnsi="Marianne Light" w:cs="Marianne Light"/>
      <w:sz w:val="20"/>
      <w:szCs w:val="20"/>
      <w:lang w:eastAsia="fr-FR"/>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rsid w:val="00FE1734"/>
    <w:rPr>
      <w:rFonts w:ascii="Marianne Light" w:eastAsia="Marianne Light" w:hAnsi="Marianne Light" w:cs="Marianne Light"/>
      <w:sz w:val="20"/>
      <w:szCs w:val="20"/>
      <w:lang w:eastAsia="fr-FR"/>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rsid w:val="00FE1734"/>
    <w:rPr>
      <w:rFonts w:ascii="Marianne Light" w:eastAsia="Marianne Light" w:hAnsi="Marianne Light" w:cs="Marianne Light"/>
      <w:sz w:val="20"/>
      <w:szCs w:val="20"/>
      <w:lang w:eastAsia="fr-FR"/>
    </w:r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rsid w:val="00FE1734"/>
    <w:rPr>
      <w:rFonts w:ascii="Marianne Light" w:eastAsia="Marianne Light" w:hAnsi="Marianne Light" w:cs="Marianne Light"/>
      <w:sz w:val="20"/>
      <w:szCs w:val="20"/>
      <w:lang w:eastAsia="fr-FR"/>
    </w:r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rsid w:val="00FE1734"/>
    <w:rPr>
      <w:rFonts w:ascii="Marianne Light" w:eastAsia="Marianne Light" w:hAnsi="Marianne Light" w:cs="Marianne Light"/>
      <w:sz w:val="20"/>
      <w:szCs w:val="20"/>
      <w:lang w:eastAsia="fr-FR"/>
    </w:r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rsid w:val="00FE1734"/>
    <w:rPr>
      <w:rFonts w:ascii="Marianne Light" w:eastAsia="Marianne Light" w:hAnsi="Marianne Light" w:cs="Marianne Light"/>
      <w:sz w:val="20"/>
      <w:szCs w:val="20"/>
      <w:lang w:eastAsia="fr-FR"/>
    </w:r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rsid w:val="00FE1734"/>
    <w:rPr>
      <w:rFonts w:ascii="Marianne Light" w:eastAsia="Marianne Light" w:hAnsi="Marianne Light" w:cs="Marianne Light"/>
      <w:sz w:val="20"/>
      <w:szCs w:val="20"/>
      <w:lang w:eastAsia="fr-FR"/>
    </w:r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rsid w:val="00FE1734"/>
    <w:rPr>
      <w:rFonts w:ascii="Marianne Light" w:eastAsia="Marianne Light" w:hAnsi="Marianne Light" w:cs="Marianne Light"/>
      <w:sz w:val="20"/>
      <w:szCs w:val="20"/>
      <w:lang w:eastAsia="fr-FR"/>
    </w:r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rsid w:val="00FE1734"/>
    <w:rPr>
      <w:rFonts w:ascii="Marianne Light" w:eastAsia="Marianne Light" w:hAnsi="Marianne Light" w:cs="Marianne Light"/>
      <w:sz w:val="20"/>
      <w:szCs w:val="20"/>
      <w:lang w:eastAsia="fr-FR"/>
    </w:r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rsid w:val="00FE1734"/>
    <w:rPr>
      <w:rFonts w:ascii="Marianne Light" w:eastAsia="Marianne Light" w:hAnsi="Marianne Light" w:cs="Marianne Light"/>
      <w:sz w:val="20"/>
      <w:szCs w:val="20"/>
      <w:lang w:eastAsia="fr-FR"/>
    </w:r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sid w:val="00FE1734"/>
    <w:rPr>
      <w:rFonts w:ascii="Marianne Light" w:eastAsia="Marianne Light" w:hAnsi="Marianne Light" w:cs="Marianne Light"/>
      <w:color w:val="404040"/>
      <w:sz w:val="20"/>
      <w:szCs w:val="20"/>
      <w:lang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rsid w:val="00FE1734"/>
    <w:rPr>
      <w:rFonts w:ascii="Marianne Light" w:eastAsia="Marianne Light" w:hAnsi="Marianne Light" w:cs="Marianne Light"/>
      <w:sz w:val="20"/>
      <w:szCs w:val="20"/>
      <w:lang w:eastAsia="fr-FR"/>
    </w:r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FE1734"/>
    <w:rPr>
      <w:sz w:val="18"/>
    </w:rPr>
  </w:style>
  <w:style w:type="character" w:customStyle="1" w:styleId="EndnoteTextChar">
    <w:name w:val="Endnote Text Char"/>
    <w:uiPriority w:val="99"/>
    <w:rsid w:val="00FE1734"/>
    <w:rPr>
      <w:sz w:val="20"/>
    </w:rPr>
  </w:style>
  <w:style w:type="paragraph" w:styleId="TM4">
    <w:name w:val="toc 4"/>
    <w:basedOn w:val="Normal"/>
    <w:next w:val="Normal"/>
    <w:uiPriority w:val="39"/>
    <w:unhideWhenUsed/>
    <w:rsid w:val="00FE1734"/>
    <w:pPr>
      <w:spacing w:after="57"/>
      <w:ind w:left="850"/>
    </w:pPr>
  </w:style>
  <w:style w:type="paragraph" w:styleId="TM5">
    <w:name w:val="toc 5"/>
    <w:basedOn w:val="Normal"/>
    <w:next w:val="Normal"/>
    <w:uiPriority w:val="39"/>
    <w:unhideWhenUsed/>
    <w:rsid w:val="00FE1734"/>
    <w:pPr>
      <w:spacing w:after="57"/>
      <w:ind w:left="1134"/>
    </w:pPr>
  </w:style>
  <w:style w:type="paragraph" w:styleId="TM6">
    <w:name w:val="toc 6"/>
    <w:basedOn w:val="Normal"/>
    <w:next w:val="Normal"/>
    <w:uiPriority w:val="39"/>
    <w:unhideWhenUsed/>
    <w:rsid w:val="00FE1734"/>
    <w:pPr>
      <w:spacing w:after="57"/>
      <w:ind w:left="1417"/>
    </w:pPr>
  </w:style>
  <w:style w:type="paragraph" w:styleId="TM7">
    <w:name w:val="toc 7"/>
    <w:basedOn w:val="Normal"/>
    <w:next w:val="Normal"/>
    <w:uiPriority w:val="39"/>
    <w:unhideWhenUsed/>
    <w:rsid w:val="00FE1734"/>
    <w:pPr>
      <w:spacing w:after="57"/>
      <w:ind w:left="1701"/>
    </w:pPr>
  </w:style>
  <w:style w:type="paragraph" w:styleId="TM8">
    <w:name w:val="toc 8"/>
    <w:basedOn w:val="Normal"/>
    <w:next w:val="Normal"/>
    <w:uiPriority w:val="39"/>
    <w:unhideWhenUsed/>
    <w:rsid w:val="00FE1734"/>
    <w:pPr>
      <w:spacing w:after="57"/>
      <w:ind w:left="1984"/>
    </w:pPr>
  </w:style>
  <w:style w:type="paragraph" w:styleId="TM9">
    <w:name w:val="toc 9"/>
    <w:basedOn w:val="Normal"/>
    <w:next w:val="Normal"/>
    <w:uiPriority w:val="39"/>
    <w:unhideWhenUsed/>
    <w:rsid w:val="00FE1734"/>
    <w:pPr>
      <w:spacing w:after="57"/>
      <w:ind w:left="2268"/>
    </w:pPr>
  </w:style>
  <w:style w:type="paragraph" w:styleId="Tabledesillustrations">
    <w:name w:val="table of figures"/>
    <w:basedOn w:val="Normal"/>
    <w:next w:val="Normal"/>
    <w:uiPriority w:val="99"/>
    <w:unhideWhenUsed/>
    <w:rsid w:val="00FE1734"/>
    <w:pPr>
      <w:spacing w:after="0"/>
    </w:pPr>
  </w:style>
  <w:style w:type="character" w:customStyle="1" w:styleId="Titre1Car">
    <w:name w:val="Titre 1 Car"/>
    <w:link w:val="Titre1"/>
    <w:uiPriority w:val="9"/>
    <w:rsid w:val="00FE1734"/>
    <w:rPr>
      <w:rFonts w:ascii="Marianne Medium" w:eastAsia="Marianne" w:hAnsi="Marianne Medium" w:cs="Arial"/>
      <w:iCs/>
      <w:color w:val="465F9D"/>
      <w:sz w:val="36"/>
      <w:szCs w:val="36"/>
      <w:shd w:val="clear" w:color="auto" w:fill="FFFFFF"/>
      <w:lang w:eastAsia="fr-FR"/>
    </w:rPr>
  </w:style>
  <w:style w:type="character" w:customStyle="1" w:styleId="Titre2Car">
    <w:name w:val="Titre 2 Car"/>
    <w:link w:val="Titre2"/>
    <w:uiPriority w:val="9"/>
    <w:rsid w:val="00FE1734"/>
    <w:rPr>
      <w:rFonts w:ascii="Marianne" w:eastAsia="Marianne Medium" w:hAnsi="Marianne" w:cs="Arial"/>
      <w:iCs/>
      <w:color w:val="252525"/>
      <w:sz w:val="32"/>
      <w:szCs w:val="32"/>
      <w:shd w:val="clear" w:color="auto" w:fill="FFFFFF"/>
      <w:lang w:eastAsia="fr-FR"/>
    </w:rPr>
  </w:style>
  <w:style w:type="character" w:customStyle="1" w:styleId="Titre3Car">
    <w:name w:val="Titre 3 Car"/>
    <w:link w:val="Titre3"/>
    <w:uiPriority w:val="9"/>
    <w:rsid w:val="00645182"/>
    <w:rPr>
      <w:rFonts w:ascii="Marianne" w:eastAsia="Times New Roman" w:hAnsi="Marianne" w:cs="Times New Roman"/>
      <w:bCs/>
      <w:iCs/>
      <w:color w:val="465F9D"/>
      <w:sz w:val="28"/>
      <w:shd w:val="clear" w:color="auto" w:fill="FFFFFF"/>
      <w:lang w:eastAsia="fr-FR"/>
    </w:rPr>
  </w:style>
  <w:style w:type="character" w:customStyle="1" w:styleId="Titre4Car">
    <w:name w:val="Titre 4 Car"/>
    <w:link w:val="Titre4"/>
    <w:uiPriority w:val="9"/>
    <w:rsid w:val="00A725A5"/>
    <w:rPr>
      <w:rFonts w:ascii="Marianne" w:eastAsia="Times New Roman" w:hAnsi="Marianne" w:cs="Times New Roman"/>
      <w:b/>
      <w:bCs/>
      <w:iCs/>
      <w:color w:val="252525"/>
      <w:sz w:val="24"/>
      <w:szCs w:val="28"/>
      <w:shd w:val="clear" w:color="auto" w:fill="FFFFFF"/>
      <w:lang w:eastAsia="fr-FR"/>
    </w:rPr>
  </w:style>
  <w:style w:type="character" w:customStyle="1" w:styleId="En-tteCar">
    <w:name w:val="En-tête Car"/>
    <w:basedOn w:val="Policepardfaut"/>
    <w:link w:val="En-tte"/>
    <w:uiPriority w:val="99"/>
    <w:rsid w:val="00FE1734"/>
    <w:rPr>
      <w:rFonts w:ascii="Marianne" w:eastAsia="Times New Roman" w:hAnsi="Marianne" w:cs="Arial"/>
      <w:iCs/>
      <w:color w:val="252525"/>
      <w:shd w:val="clear" w:color="auto" w:fill="FFFFFF"/>
      <w:lang w:eastAsia="fr-FR"/>
    </w:rPr>
  </w:style>
  <w:style w:type="character" w:customStyle="1" w:styleId="Titre5Car">
    <w:name w:val="Titre 5 Car"/>
    <w:basedOn w:val="Policepardfaut"/>
    <w:link w:val="Titre5"/>
    <w:uiPriority w:val="9"/>
    <w:rsid w:val="005722C5"/>
    <w:rPr>
      <w:rFonts w:ascii="Marianne" w:eastAsiaTheme="majorEastAsia" w:hAnsi="Marianne" w:cs="Arial"/>
      <w:b/>
      <w:iCs/>
      <w:color w:val="243F60" w:themeColor="accent1" w:themeShade="7F"/>
      <w:shd w:val="clear" w:color="auto" w:fill="FFFFFF"/>
      <w:lang w:eastAsia="fr-FR"/>
    </w:rPr>
  </w:style>
  <w:style w:type="character" w:styleId="Lienhypertexte">
    <w:name w:val="Hyperlink"/>
    <w:uiPriority w:val="99"/>
    <w:unhideWhenUsed/>
    <w:rsid w:val="00FE1734"/>
    <w:rPr>
      <w:color w:val="0000FF"/>
      <w:u w:val="single"/>
    </w:rPr>
  </w:style>
  <w:style w:type="character" w:customStyle="1" w:styleId="TextedebullesCar">
    <w:name w:val="Texte de bulles Car"/>
    <w:basedOn w:val="Policepardfaut"/>
    <w:link w:val="Textedebulles"/>
    <w:uiPriority w:val="99"/>
    <w:semiHidden/>
    <w:rsid w:val="00FE1734"/>
    <w:rPr>
      <w:rFonts w:ascii="Tahoma" w:eastAsia="Times New Roman" w:hAnsi="Tahoma" w:cs="Tahoma"/>
      <w:iCs/>
      <w:color w:val="252525"/>
      <w:sz w:val="16"/>
      <w:szCs w:val="16"/>
      <w:shd w:val="clear" w:color="auto" w:fill="FFFFFF"/>
      <w:lang w:eastAsia="fr-FR"/>
    </w:rPr>
  </w:style>
  <w:style w:type="character" w:customStyle="1" w:styleId="PieddepageCar">
    <w:name w:val="Pied de page Car"/>
    <w:link w:val="Pieddepage"/>
    <w:uiPriority w:val="99"/>
    <w:rsid w:val="00FE1734"/>
    <w:rPr>
      <w:rFonts w:ascii="Marianne" w:eastAsia="Times New Roman" w:hAnsi="Marianne" w:cs="Arial"/>
      <w:iCs/>
      <w:color w:val="252525"/>
      <w:shd w:val="clear" w:color="auto" w:fill="FFFFFF"/>
      <w:lang w:eastAsia="fr-FR"/>
    </w:rPr>
  </w:style>
  <w:style w:type="character" w:customStyle="1" w:styleId="NotedefinCar">
    <w:name w:val="Note de fin Car"/>
    <w:basedOn w:val="Policepardfaut"/>
    <w:link w:val="Notedefin"/>
    <w:uiPriority w:val="99"/>
    <w:semiHidden/>
    <w:rsid w:val="00FE1734"/>
    <w:rPr>
      <w:rFonts w:ascii="Marianne" w:eastAsia="Times New Roman" w:hAnsi="Marianne" w:cs="Arial"/>
      <w:iCs/>
      <w:color w:val="252525"/>
      <w:shd w:val="clear" w:color="auto" w:fill="FFFFFF"/>
      <w:lang w:eastAsia="fr-FR"/>
    </w:rPr>
  </w:style>
  <w:style w:type="character" w:customStyle="1" w:styleId="Caractresdenotedefin">
    <w:name w:val="Caractères de note de fin"/>
    <w:uiPriority w:val="99"/>
    <w:semiHidden/>
    <w:unhideWhenUsed/>
    <w:qFormat/>
    <w:rPr>
      <w:vertAlign w:val="superscript"/>
    </w:rPr>
  </w:style>
  <w:style w:type="character" w:styleId="Appeldenotedefin">
    <w:name w:val="endnote reference"/>
    <w:basedOn w:val="Policepardfaut"/>
    <w:uiPriority w:val="99"/>
    <w:unhideWhenUsed/>
    <w:rsid w:val="00FE1734"/>
    <w:rPr>
      <w:vertAlign w:val="superscript"/>
    </w:rPr>
  </w:style>
  <w:style w:type="character" w:customStyle="1" w:styleId="NotedebasdepageCar">
    <w:name w:val="Note de bas de page Car"/>
    <w:basedOn w:val="Policepardfaut"/>
    <w:link w:val="Notedebasdepage"/>
    <w:uiPriority w:val="4"/>
    <w:rsid w:val="00FE1734"/>
    <w:rPr>
      <w:rFonts w:ascii="Marianne" w:eastAsia="Times New Roman" w:hAnsi="Marianne" w:cs="Arial"/>
      <w:iCs/>
      <w:color w:val="252525"/>
      <w:sz w:val="16"/>
      <w:shd w:val="clear" w:color="auto" w:fill="FFFFFF"/>
      <w:lang w:eastAsia="fr-FR"/>
    </w:rPr>
  </w:style>
  <w:style w:type="character" w:customStyle="1" w:styleId="Caractresdenotedebasdepage">
    <w:name w:val="Caractères de note de bas de page"/>
    <w:uiPriority w:val="4"/>
    <w:qFormat/>
    <w:rPr>
      <w:b/>
      <w:color w:val="auto"/>
      <w:sz w:val="20"/>
      <w:vertAlign w:val="superscript"/>
    </w:rPr>
  </w:style>
  <w:style w:type="character" w:styleId="Appelnotedebasdep">
    <w:name w:val="footnote reference"/>
    <w:basedOn w:val="Policepardfaut"/>
    <w:uiPriority w:val="4"/>
    <w:rsid w:val="00FE1734"/>
    <w:rPr>
      <w:b/>
      <w:color w:val="auto"/>
      <w:sz w:val="20"/>
      <w:vertAlign w:val="superscript"/>
    </w:rPr>
  </w:style>
  <w:style w:type="character" w:customStyle="1" w:styleId="TitreCar">
    <w:name w:val="Titre Car"/>
    <w:basedOn w:val="Policepardfaut"/>
    <w:link w:val="Titre"/>
    <w:uiPriority w:val="10"/>
    <w:rsid w:val="00FE1734"/>
    <w:rPr>
      <w:rFonts w:ascii="Marianne" w:eastAsia="Times New Roman" w:hAnsi="Marianne" w:cs="Arial"/>
      <w:b/>
      <w:bCs/>
      <w:iCs/>
      <w:color w:val="252525"/>
      <w:sz w:val="32"/>
      <w:szCs w:val="32"/>
      <w:shd w:val="clear" w:color="auto" w:fill="FFFFFF"/>
      <w:lang w:eastAsia="fr-FR"/>
    </w:rPr>
  </w:style>
  <w:style w:type="character" w:customStyle="1" w:styleId="CommentaireCar">
    <w:name w:val="Commentaire Car"/>
    <w:basedOn w:val="Policepardfaut"/>
    <w:link w:val="Commentaire"/>
    <w:uiPriority w:val="99"/>
    <w:rsid w:val="00FE1734"/>
    <w:rPr>
      <w:rFonts w:ascii="Marianne" w:eastAsia="Times New Roman" w:hAnsi="Marianne" w:cs="Arial"/>
      <w:iCs/>
      <w:color w:val="252525"/>
      <w:shd w:val="clear" w:color="auto" w:fill="FFFFFF"/>
      <w:lang w:eastAsia="fr-FR"/>
    </w:rPr>
  </w:style>
  <w:style w:type="character" w:customStyle="1" w:styleId="DateCar">
    <w:name w:val="Date Car"/>
    <w:basedOn w:val="Policepardfaut"/>
    <w:link w:val="Date"/>
    <w:uiPriority w:val="99"/>
    <w:semiHidden/>
    <w:rsid w:val="00FE1734"/>
    <w:rPr>
      <w:rFonts w:ascii="Marianne" w:eastAsia="Times New Roman" w:hAnsi="Marianne" w:cs="Arial"/>
      <w:iCs/>
      <w:color w:val="252525"/>
      <w:shd w:val="clear" w:color="auto" w:fill="FFFFFF"/>
      <w:lang w:eastAsia="fr-FR"/>
    </w:rPr>
  </w:style>
  <w:style w:type="character" w:styleId="Lienhypertextesuivivisit">
    <w:name w:val="FollowedHyperlink"/>
    <w:semiHidden/>
    <w:rsid w:val="00FE1734"/>
    <w:rPr>
      <w:color w:val="800080"/>
      <w:u w:val="single"/>
    </w:rPr>
  </w:style>
  <w:style w:type="character" w:styleId="Marquedecommentaire">
    <w:name w:val="annotation reference"/>
    <w:semiHidden/>
    <w:rsid w:val="00FE1734"/>
    <w:rPr>
      <w:sz w:val="16"/>
      <w:szCs w:val="16"/>
    </w:rPr>
  </w:style>
  <w:style w:type="character" w:customStyle="1" w:styleId="Mentionnonrsolue1">
    <w:name w:val="Mention non résolue1"/>
    <w:basedOn w:val="Policepardfaut"/>
    <w:uiPriority w:val="99"/>
    <w:semiHidden/>
    <w:unhideWhenUsed/>
    <w:rsid w:val="00FE1734"/>
    <w:rPr>
      <w:color w:val="605E5C"/>
      <w:shd w:val="clear" w:color="auto" w:fill="E1DFDD"/>
    </w:rPr>
  </w:style>
  <w:style w:type="character" w:customStyle="1" w:styleId="ObjetducommentaireCar">
    <w:name w:val="Objet du commentaire Car"/>
    <w:basedOn w:val="CommentaireCar"/>
    <w:link w:val="Objetducommentaire"/>
    <w:uiPriority w:val="99"/>
    <w:semiHidden/>
    <w:rsid w:val="00FE1734"/>
    <w:rPr>
      <w:rFonts w:ascii="Marianne" w:eastAsia="Times New Roman" w:hAnsi="Marianne" w:cs="Arial"/>
      <w:b/>
      <w:bCs/>
      <w:iCs/>
      <w:color w:val="252525"/>
      <w:shd w:val="clear" w:color="auto" w:fill="FFFFFF"/>
      <w:lang w:eastAsia="fr-FR"/>
    </w:rPr>
  </w:style>
  <w:style w:type="character" w:customStyle="1" w:styleId="ParagraphedelisteCar">
    <w:name w:val="Paragraphe de liste Car"/>
    <w:link w:val="Paragraphedeliste"/>
    <w:uiPriority w:val="34"/>
    <w:rsid w:val="00FE1734"/>
    <w:rPr>
      <w:rFonts w:ascii="Marianne" w:eastAsia="Times New Roman" w:hAnsi="Marianne" w:cs="Arial"/>
      <w:iCs/>
      <w:color w:val="252525"/>
      <w:shd w:val="clear" w:color="auto" w:fill="FFFFFF"/>
      <w:lang w:eastAsia="fr-FR"/>
    </w:rPr>
  </w:style>
  <w:style w:type="character" w:customStyle="1" w:styleId="Sous-titreCar">
    <w:name w:val="Sous-titre Car"/>
    <w:basedOn w:val="Policepardfaut"/>
    <w:link w:val="Sous-titre"/>
    <w:uiPriority w:val="11"/>
    <w:rsid w:val="00FE1734"/>
    <w:rPr>
      <w:rFonts w:ascii="Marianne" w:eastAsia="Times New Roman" w:hAnsi="Marianne" w:cs="Arial"/>
      <w:iCs/>
      <w:color w:val="252525"/>
      <w:sz w:val="26"/>
      <w:szCs w:val="26"/>
      <w:shd w:val="clear" w:color="auto" w:fill="FFFFFF"/>
      <w:lang w:eastAsia="fr-FR"/>
    </w:rPr>
  </w:style>
  <w:style w:type="character" w:styleId="Textedelespacerserv">
    <w:name w:val="Placeholder Text"/>
    <w:basedOn w:val="Policepardfaut"/>
    <w:uiPriority w:val="99"/>
    <w:semiHidden/>
    <w:rsid w:val="00FE1734"/>
    <w:rPr>
      <w:color w:val="808080"/>
    </w:rPr>
  </w:style>
  <w:style w:type="character" w:customStyle="1" w:styleId="Titre6Car">
    <w:name w:val="Titre 6 Car"/>
    <w:basedOn w:val="Policepardfaut"/>
    <w:link w:val="Titre6"/>
    <w:uiPriority w:val="9"/>
    <w:rsid w:val="00A725A5"/>
    <w:rPr>
      <w:rFonts w:ascii="Marianne" w:eastAsia="Arial" w:hAnsi="Marianne" w:cs="Arial"/>
      <w:b/>
      <w:bCs/>
      <w:iCs/>
      <w:color w:val="252525"/>
      <w:shd w:val="clear" w:color="auto" w:fill="FFFFFF"/>
      <w:lang w:eastAsia="fr-FR"/>
    </w:rPr>
  </w:style>
  <w:style w:type="character" w:customStyle="1" w:styleId="Titre7Car">
    <w:name w:val="Titre 7 Car"/>
    <w:basedOn w:val="Policepardfaut"/>
    <w:link w:val="Titre7"/>
    <w:uiPriority w:val="9"/>
    <w:rsid w:val="00FE1734"/>
    <w:rPr>
      <w:rFonts w:ascii="Arial" w:eastAsia="Arial" w:hAnsi="Arial" w:cs="Arial"/>
      <w:b/>
      <w:bCs/>
      <w:i/>
      <w:color w:val="252525"/>
      <w:shd w:val="clear" w:color="auto" w:fill="FFFFFF"/>
      <w:lang w:eastAsia="fr-FR"/>
    </w:rPr>
  </w:style>
  <w:style w:type="character" w:customStyle="1" w:styleId="Titre8Car">
    <w:name w:val="Titre 8 Car"/>
    <w:basedOn w:val="Policepardfaut"/>
    <w:link w:val="Titre8"/>
    <w:uiPriority w:val="9"/>
    <w:rsid w:val="00FE1734"/>
    <w:rPr>
      <w:rFonts w:ascii="Arial" w:eastAsia="Arial" w:hAnsi="Arial" w:cs="Arial"/>
      <w:i/>
      <w:color w:val="252525"/>
      <w:shd w:val="clear" w:color="auto" w:fill="FFFFFF"/>
      <w:lang w:eastAsia="fr-FR"/>
    </w:rPr>
  </w:style>
  <w:style w:type="character" w:customStyle="1" w:styleId="Titre9Car">
    <w:name w:val="Titre 9 Car"/>
    <w:basedOn w:val="Policepardfaut"/>
    <w:link w:val="Titre9"/>
    <w:uiPriority w:val="9"/>
    <w:rsid w:val="00FE1734"/>
    <w:rPr>
      <w:rFonts w:ascii="Arial" w:eastAsia="Arial" w:hAnsi="Arial" w:cs="Arial"/>
      <w:i/>
      <w:color w:val="252525"/>
      <w:sz w:val="21"/>
      <w:szCs w:val="21"/>
      <w:shd w:val="clear" w:color="auto" w:fill="FFFFFF"/>
      <w:lang w:eastAsia="fr-FR"/>
    </w:rPr>
  </w:style>
  <w:style w:type="character" w:styleId="Titredulivre">
    <w:name w:val="Book Title"/>
    <w:basedOn w:val="Policepardfaut"/>
    <w:uiPriority w:val="99"/>
    <w:rsid w:val="00FE1734"/>
    <w:rPr>
      <w:b/>
      <w:bCs/>
      <w:i/>
      <w:iCs/>
      <w:spacing w:val="5"/>
    </w:rPr>
  </w:style>
  <w:style w:type="character" w:styleId="Rfrenceple">
    <w:name w:val="Subtle Reference"/>
    <w:basedOn w:val="Policepardfaut"/>
    <w:uiPriority w:val="99"/>
    <w:rsid w:val="00FE1734"/>
    <w:rPr>
      <w:smallCaps/>
      <w:color w:val="5A5A5A" w:themeColor="text1" w:themeTint="A5"/>
    </w:rPr>
  </w:style>
  <w:style w:type="character" w:styleId="Rfrenceintense">
    <w:name w:val="Intense Reference"/>
    <w:basedOn w:val="Policepardfaut"/>
    <w:uiPriority w:val="99"/>
    <w:rsid w:val="00FE1734"/>
    <w:rPr>
      <w:b/>
      <w:bCs/>
      <w:smallCaps/>
      <w:color w:val="4F81BD" w:themeColor="accent1"/>
      <w:spacing w:val="5"/>
    </w:rPr>
  </w:style>
  <w:style w:type="character" w:styleId="Emphaseple">
    <w:name w:val="Subtle Emphasis"/>
    <w:basedOn w:val="Policepardfaut"/>
    <w:uiPriority w:val="99"/>
    <w:rsid w:val="00FE1734"/>
    <w:rPr>
      <w:i/>
      <w:iCs/>
      <w:color w:val="404040" w:themeColor="text1" w:themeTint="BF"/>
    </w:rPr>
  </w:style>
  <w:style w:type="character" w:styleId="Emphaseintense">
    <w:name w:val="Intense Emphasis"/>
    <w:basedOn w:val="Policepardfaut"/>
    <w:uiPriority w:val="99"/>
    <w:rsid w:val="00FE1734"/>
    <w:rPr>
      <w:i/>
      <w:iCs/>
      <w:color w:val="4F81BD" w:themeColor="accent1"/>
    </w:rPr>
  </w:style>
  <w:style w:type="character" w:styleId="lev">
    <w:name w:val="Strong"/>
    <w:basedOn w:val="Policepardfaut"/>
    <w:uiPriority w:val="99"/>
    <w:rsid w:val="00FE1734"/>
    <w:rPr>
      <w:b/>
      <w:bCs/>
    </w:rPr>
  </w:style>
  <w:style w:type="character" w:customStyle="1" w:styleId="CitationCar">
    <w:name w:val="Citation Car"/>
    <w:basedOn w:val="Policepardfaut"/>
    <w:link w:val="Citation"/>
    <w:uiPriority w:val="29"/>
    <w:rsid w:val="00FE1734"/>
    <w:rPr>
      <w:rFonts w:ascii="Marianne" w:eastAsia="Times New Roman" w:hAnsi="Marianne" w:cs="Arial"/>
      <w:i/>
      <w:color w:val="404040" w:themeColor="text1" w:themeTint="BF"/>
      <w:shd w:val="clear" w:color="auto" w:fill="FFFFFF"/>
      <w:lang w:eastAsia="fr-FR"/>
    </w:rPr>
  </w:style>
  <w:style w:type="character" w:customStyle="1" w:styleId="UnresolvedMention">
    <w:name w:val="Unresolved Mention"/>
    <w:basedOn w:val="Policepardfaut"/>
    <w:uiPriority w:val="99"/>
    <w:semiHidden/>
    <w:unhideWhenUsed/>
    <w:rsid w:val="00FE1734"/>
    <w:rPr>
      <w:color w:val="605E5C"/>
      <w:shd w:val="clear" w:color="auto" w:fill="E1DFDD"/>
    </w:rPr>
  </w:style>
  <w:style w:type="paragraph" w:styleId="Titre">
    <w:name w:val="Title"/>
    <w:basedOn w:val="Normal"/>
    <w:next w:val="Normal"/>
    <w:link w:val="TitreCar"/>
    <w:uiPriority w:val="10"/>
    <w:qFormat/>
    <w:rsid w:val="00FE1734"/>
    <w:pPr>
      <w:jc w:val="center"/>
    </w:pPr>
    <w:rPr>
      <w:b/>
      <w:bCs/>
      <w:sz w:val="32"/>
      <w:szCs w:val="32"/>
    </w:rPr>
  </w:style>
  <w:style w:type="paragraph" w:styleId="Corpsdetexte">
    <w:name w:val="Body Text"/>
    <w:basedOn w:val="Normal"/>
    <w:pPr>
      <w:spacing w:after="140" w:line="276" w:lineRule="auto"/>
    </w:pPr>
  </w:style>
  <w:style w:type="paragraph" w:styleId="Liste">
    <w:name w:val="List"/>
    <w:basedOn w:val="Corpsdetexte"/>
    <w:rPr>
      <w:rFonts w:cs="Noto Sans Devanagari"/>
    </w:rPr>
  </w:style>
  <w:style w:type="paragraph" w:styleId="Lgende">
    <w:name w:val="caption"/>
    <w:basedOn w:val="Normal"/>
    <w:next w:val="Normal"/>
    <w:uiPriority w:val="35"/>
    <w:unhideWhenUsed/>
    <w:qFormat/>
    <w:rsid w:val="00FE1734"/>
    <w:pPr>
      <w:spacing w:line="276" w:lineRule="auto"/>
    </w:pPr>
    <w:rPr>
      <w:b/>
      <w:bCs/>
      <w:color w:val="4F81BD" w:themeColor="accent1"/>
      <w:sz w:val="18"/>
      <w:szCs w:val="18"/>
    </w:rPr>
  </w:style>
  <w:style w:type="paragraph" w:customStyle="1" w:styleId="Index">
    <w:name w:val="Index"/>
    <w:basedOn w:val="Normal"/>
    <w:qFormat/>
    <w:pPr>
      <w:suppressLineNumbers/>
    </w:pPr>
    <w:rPr>
      <w:rFonts w:cs="Noto Sans Devanagari"/>
    </w:rPr>
  </w:style>
  <w:style w:type="paragraph" w:styleId="NormalWeb">
    <w:name w:val="Normal (Web)"/>
    <w:basedOn w:val="Normal"/>
    <w:uiPriority w:val="99"/>
    <w:semiHidden/>
    <w:unhideWhenUsed/>
    <w:rsid w:val="00FE1734"/>
    <w:rPr>
      <w:rFonts w:ascii="Times New Roman" w:hAnsi="Times New Roman" w:cs="Times New Roman"/>
      <w:sz w:val="24"/>
      <w:szCs w:val="24"/>
    </w:rPr>
  </w:style>
  <w:style w:type="paragraph" w:styleId="Paragraphedeliste">
    <w:name w:val="List Paragraph"/>
    <w:basedOn w:val="Normal"/>
    <w:link w:val="ParagraphedelisteCar"/>
    <w:uiPriority w:val="34"/>
    <w:qFormat/>
    <w:rsid w:val="00FE1734"/>
    <w:pPr>
      <w:ind w:left="720"/>
      <w:contextualSpacing/>
    </w:pPr>
  </w:style>
  <w:style w:type="paragraph" w:customStyle="1" w:styleId="En-tteetpieddepage">
    <w:name w:val="En-tête et pied de page"/>
    <w:basedOn w:val="Normal"/>
    <w:qFormat/>
  </w:style>
  <w:style w:type="paragraph" w:styleId="En-tte">
    <w:name w:val="header"/>
    <w:basedOn w:val="Normal"/>
    <w:link w:val="En-tteCar"/>
    <w:uiPriority w:val="99"/>
    <w:unhideWhenUsed/>
    <w:rsid w:val="00FE1734"/>
    <w:pPr>
      <w:tabs>
        <w:tab w:val="center" w:pos="4536"/>
        <w:tab w:val="right" w:pos="9072"/>
      </w:tabs>
      <w:spacing w:after="0"/>
    </w:pPr>
  </w:style>
  <w:style w:type="paragraph" w:styleId="Pieddepage">
    <w:name w:val="footer"/>
    <w:basedOn w:val="Normal"/>
    <w:link w:val="PieddepageCar"/>
    <w:uiPriority w:val="99"/>
    <w:unhideWhenUsed/>
    <w:rsid w:val="00FE1734"/>
    <w:pPr>
      <w:tabs>
        <w:tab w:val="center" w:pos="4536"/>
        <w:tab w:val="right" w:pos="9072"/>
      </w:tabs>
      <w:spacing w:before="0" w:after="0"/>
    </w:pPr>
  </w:style>
  <w:style w:type="paragraph" w:customStyle="1" w:styleId="Encadrdocumenttitre">
    <w:name w:val="Encadré document (titre)"/>
    <w:basedOn w:val="Normal"/>
    <w:qFormat/>
    <w:rsid w:val="00FE1734"/>
    <w:pPr>
      <w:pBdr>
        <w:left w:val="single" w:sz="48" w:space="0" w:color="F3F0EF"/>
      </w:pBdr>
      <w:shd w:val="clear" w:color="auto" w:fill="F3F0EF"/>
      <w:spacing w:after="0" w:line="288" w:lineRule="auto"/>
      <w:ind w:left="170"/>
    </w:pPr>
    <w:rPr>
      <w:b/>
      <w:color w:val="22557A"/>
    </w:rPr>
  </w:style>
  <w:style w:type="paragraph" w:styleId="TM1">
    <w:name w:val="toc 1"/>
    <w:basedOn w:val="Normal"/>
    <w:next w:val="Normal"/>
    <w:uiPriority w:val="39"/>
    <w:unhideWhenUsed/>
    <w:rsid w:val="00FE1734"/>
    <w:pPr>
      <w:tabs>
        <w:tab w:val="right" w:pos="8222"/>
      </w:tabs>
    </w:pPr>
    <w:rPr>
      <w:b/>
      <w:bCs/>
      <w:color w:val="215479"/>
      <w:sz w:val="24"/>
      <w:szCs w:val="32"/>
    </w:rPr>
  </w:style>
  <w:style w:type="paragraph" w:styleId="Titreindex">
    <w:name w:val="index heading"/>
    <w:basedOn w:val="Titre"/>
  </w:style>
  <w:style w:type="paragraph" w:styleId="En-ttedetabledesmatires">
    <w:name w:val="TOC Heading"/>
    <w:basedOn w:val="Titre1"/>
    <w:next w:val="Normal"/>
    <w:uiPriority w:val="39"/>
    <w:unhideWhenUsed/>
    <w:qFormat/>
    <w:rsid w:val="00FE1734"/>
    <w:pPr>
      <w:keepLines/>
      <w:shd w:val="clear" w:color="auto" w:fill="auto"/>
      <w:suppressAutoHyphens w:val="0"/>
      <w:spacing w:before="480" w:after="0" w:line="276" w:lineRule="auto"/>
      <w:outlineLvl w:val="9"/>
    </w:pPr>
    <w:rPr>
      <w:rFonts w:ascii="Cambria" w:hAnsi="Cambria" w:cs="Times New Roman"/>
      <w:b/>
      <w:bCs/>
      <w:iCs w:val="0"/>
      <w:color w:val="365F91"/>
      <w:sz w:val="28"/>
      <w:szCs w:val="28"/>
    </w:rPr>
  </w:style>
  <w:style w:type="paragraph" w:styleId="TM3">
    <w:name w:val="toc 3"/>
    <w:basedOn w:val="Normal"/>
    <w:next w:val="Normal"/>
    <w:uiPriority w:val="39"/>
    <w:unhideWhenUsed/>
    <w:rsid w:val="00FE1734"/>
    <w:pPr>
      <w:tabs>
        <w:tab w:val="right" w:leader="dot" w:pos="8222"/>
      </w:tabs>
      <w:ind w:left="993"/>
    </w:pPr>
    <w:rPr>
      <w:sz w:val="18"/>
      <w:szCs w:val="21"/>
    </w:rPr>
  </w:style>
  <w:style w:type="paragraph" w:styleId="TM2">
    <w:name w:val="toc 2"/>
    <w:basedOn w:val="TM3"/>
    <w:next w:val="Normal"/>
    <w:uiPriority w:val="39"/>
    <w:unhideWhenUsed/>
    <w:rsid w:val="00FE1734"/>
    <w:pPr>
      <w:tabs>
        <w:tab w:val="num" w:pos="720"/>
        <w:tab w:val="right" w:pos="8222"/>
      </w:tabs>
      <w:ind w:left="720" w:hanging="720"/>
    </w:pPr>
  </w:style>
  <w:style w:type="paragraph" w:styleId="Textedebulles">
    <w:name w:val="Balloon Text"/>
    <w:basedOn w:val="Normal"/>
    <w:link w:val="TextedebullesCar"/>
    <w:uiPriority w:val="99"/>
    <w:semiHidden/>
    <w:unhideWhenUsed/>
    <w:rsid w:val="00FE1734"/>
    <w:pPr>
      <w:spacing w:after="0"/>
    </w:pPr>
    <w:rPr>
      <w:rFonts w:ascii="Tahoma" w:hAnsi="Tahoma" w:cs="Tahoma"/>
      <w:sz w:val="16"/>
      <w:szCs w:val="16"/>
    </w:rPr>
  </w:style>
  <w:style w:type="paragraph" w:customStyle="1" w:styleId="Encadrdocument">
    <w:name w:val="Encadré document"/>
    <w:basedOn w:val="Encadrdocumenttitre"/>
    <w:qFormat/>
    <w:rsid w:val="00FE1734"/>
    <w:pPr>
      <w:spacing w:before="40" w:line="240" w:lineRule="atLeast"/>
    </w:pPr>
    <w:rPr>
      <w:rFonts w:ascii="Marianne Light" w:hAnsi="Marianne Light"/>
      <w:b w:val="0"/>
      <w:bCs/>
      <w:color w:val="auto"/>
      <w:sz w:val="18"/>
      <w:szCs w:val="21"/>
    </w:rPr>
  </w:style>
  <w:style w:type="paragraph" w:styleId="Notedefin">
    <w:name w:val="endnote text"/>
    <w:basedOn w:val="Normal"/>
    <w:link w:val="NotedefinCar"/>
    <w:uiPriority w:val="99"/>
    <w:semiHidden/>
    <w:unhideWhenUsed/>
    <w:rsid w:val="00FE1734"/>
    <w:pPr>
      <w:spacing w:after="0"/>
    </w:pPr>
  </w:style>
  <w:style w:type="paragraph" w:styleId="Notedebasdepage">
    <w:name w:val="footnote text"/>
    <w:basedOn w:val="Normal"/>
    <w:link w:val="NotedebasdepageCar"/>
    <w:uiPriority w:val="4"/>
    <w:rsid w:val="00FE1734"/>
    <w:pPr>
      <w:ind w:left="113" w:hanging="113"/>
      <w:contextualSpacing/>
    </w:pPr>
    <w:rPr>
      <w:sz w:val="16"/>
    </w:rPr>
  </w:style>
  <w:style w:type="paragraph" w:customStyle="1" w:styleId="Entte2">
    <w:name w:val="Entête 2"/>
    <w:basedOn w:val="Normal"/>
    <w:qFormat/>
    <w:rsid w:val="00FE1734"/>
    <w:pPr>
      <w:tabs>
        <w:tab w:val="center" w:pos="4536"/>
        <w:tab w:val="right" w:pos="9072"/>
      </w:tabs>
      <w:spacing w:before="50" w:after="0"/>
      <w:ind w:left="1843"/>
    </w:pPr>
    <w:rPr>
      <w:rFonts w:ascii="DINPro-Bold" w:hAnsi="DINPro-Bold"/>
      <w:color w:val="FFFFFF" w:themeColor="background1"/>
      <w:sz w:val="16"/>
    </w:rPr>
  </w:style>
  <w:style w:type="paragraph" w:customStyle="1" w:styleId="Encadrcontexte">
    <w:name w:val="Encadré contexte"/>
    <w:basedOn w:val="Normal"/>
    <w:qFormat/>
    <w:rsid w:val="00FE1734"/>
    <w:pPr>
      <w:pBdr>
        <w:top w:val="single" w:sz="8" w:space="1" w:color="215479"/>
        <w:left w:val="single" w:sz="8" w:space="4" w:color="215479"/>
        <w:bottom w:val="single" w:sz="8" w:space="1" w:color="215479"/>
        <w:right w:val="single" w:sz="8" w:space="4" w:color="215479"/>
      </w:pBdr>
      <w:shd w:val="clear" w:color="auto" w:fill="FEFBF9"/>
      <w:spacing w:before="40" w:after="0" w:line="240" w:lineRule="atLeast"/>
      <w:ind w:left="170"/>
    </w:pPr>
    <w:rPr>
      <w:sz w:val="18"/>
      <w:szCs w:val="21"/>
    </w:rPr>
  </w:style>
  <w:style w:type="paragraph" w:customStyle="1" w:styleId="Encadrcontextetitre">
    <w:name w:val="Encadré contexte (titre)"/>
    <w:basedOn w:val="Normal"/>
    <w:qFormat/>
    <w:rsid w:val="00FE1734"/>
    <w:pPr>
      <w:pBdr>
        <w:top w:val="single" w:sz="8" w:space="1" w:color="215479"/>
        <w:left w:val="single" w:sz="8" w:space="4" w:color="215479"/>
        <w:bottom w:val="single" w:sz="8" w:space="1" w:color="215479"/>
        <w:right w:val="single" w:sz="8" w:space="4" w:color="215479"/>
      </w:pBdr>
      <w:shd w:val="clear" w:color="auto" w:fill="FEFBF9"/>
      <w:spacing w:after="0"/>
      <w:ind w:left="170"/>
    </w:pPr>
    <w:rPr>
      <w:b/>
      <w:bCs/>
      <w:color w:val="22557A"/>
    </w:rPr>
  </w:style>
  <w:style w:type="paragraph" w:styleId="Commentaire">
    <w:name w:val="annotation text"/>
    <w:basedOn w:val="Normal"/>
    <w:link w:val="CommentaireCar"/>
    <w:uiPriority w:val="99"/>
    <w:unhideWhenUsed/>
    <w:rsid w:val="00FE1734"/>
  </w:style>
  <w:style w:type="paragraph" w:customStyle="1" w:styleId="TableParagraph">
    <w:name w:val="Table Paragraph"/>
    <w:basedOn w:val="Normal"/>
    <w:uiPriority w:val="99"/>
    <w:unhideWhenUsed/>
    <w:qFormat/>
    <w:rsid w:val="00FE1734"/>
    <w:pPr>
      <w:widowControl w:val="0"/>
      <w:spacing w:before="78" w:after="0"/>
      <w:ind w:left="132"/>
    </w:pPr>
  </w:style>
  <w:style w:type="paragraph" w:customStyle="1" w:styleId="Contenudetableau">
    <w:name w:val="Contenu de tableau"/>
    <w:basedOn w:val="TableParagraph"/>
    <w:uiPriority w:val="2"/>
    <w:rsid w:val="00FE1734"/>
    <w:pPr>
      <w:spacing w:before="40" w:after="40"/>
      <w:ind w:left="57" w:right="57"/>
    </w:pPr>
    <w:rPr>
      <w:color w:val="231F20"/>
      <w:sz w:val="18"/>
    </w:rPr>
  </w:style>
  <w:style w:type="paragraph" w:styleId="Date">
    <w:name w:val="Date"/>
    <w:basedOn w:val="Normal"/>
    <w:next w:val="Normal"/>
    <w:link w:val="DateCar"/>
    <w:uiPriority w:val="99"/>
    <w:semiHidden/>
    <w:unhideWhenUsed/>
    <w:rsid w:val="00FE1734"/>
  </w:style>
  <w:style w:type="paragraph" w:customStyle="1" w:styleId="Listetableau">
    <w:name w:val="Liste tableau"/>
    <w:basedOn w:val="TableParagraph"/>
    <w:uiPriority w:val="2"/>
    <w:qFormat/>
    <w:rsid w:val="00FE1734"/>
    <w:pPr>
      <w:tabs>
        <w:tab w:val="num" w:pos="720"/>
      </w:tabs>
      <w:spacing w:before="0" w:after="40"/>
      <w:ind w:left="720" w:right="811" w:hanging="720"/>
      <w:contextualSpacing/>
    </w:pPr>
    <w:rPr>
      <w:color w:val="231F20"/>
      <w:sz w:val="18"/>
    </w:rPr>
  </w:style>
  <w:style w:type="paragraph" w:styleId="Objetducommentaire">
    <w:name w:val="annotation subject"/>
    <w:basedOn w:val="Commentaire"/>
    <w:next w:val="Commentaire"/>
    <w:link w:val="ObjetducommentaireCar"/>
    <w:uiPriority w:val="99"/>
    <w:semiHidden/>
    <w:unhideWhenUsed/>
    <w:rsid w:val="00FE1734"/>
    <w:rPr>
      <w:b/>
      <w:bCs/>
    </w:rPr>
  </w:style>
  <w:style w:type="paragraph" w:styleId="Sous-titre">
    <w:name w:val="Subtitle"/>
    <w:basedOn w:val="Normal"/>
    <w:next w:val="Normal"/>
    <w:link w:val="Sous-titreCar"/>
    <w:uiPriority w:val="11"/>
    <w:qFormat/>
    <w:rsid w:val="00FE1734"/>
    <w:pPr>
      <w:jc w:val="center"/>
    </w:pPr>
    <w:rPr>
      <w:sz w:val="26"/>
      <w:szCs w:val="26"/>
    </w:rPr>
  </w:style>
  <w:style w:type="paragraph" w:customStyle="1" w:styleId="Titretableau">
    <w:name w:val="Titre tableau"/>
    <w:basedOn w:val="Normal"/>
    <w:uiPriority w:val="1"/>
    <w:qFormat/>
    <w:rsid w:val="00FE1734"/>
    <w:pPr>
      <w:widowControl w:val="0"/>
      <w:spacing w:before="40" w:after="40"/>
      <w:ind w:left="57" w:right="57"/>
      <w:contextualSpacing/>
      <w:outlineLvl w:val="4"/>
    </w:pPr>
    <w:rPr>
      <w:color w:val="000000" w:themeColor="text1"/>
      <w:spacing w:val="-2"/>
      <w:u w:val="single"/>
    </w:rPr>
  </w:style>
  <w:style w:type="paragraph" w:styleId="Sansinterligne">
    <w:name w:val="No Spacing"/>
    <w:uiPriority w:val="99"/>
    <w:rsid w:val="00FE1734"/>
    <w:rPr>
      <w:rFonts w:ascii="Marianne Light" w:eastAsia="Marianne Light" w:hAnsi="Marianne Light" w:cs="Marianne Light"/>
      <w:sz w:val="20"/>
      <w:szCs w:val="20"/>
      <w:lang w:eastAsia="fr-FR"/>
    </w:rPr>
  </w:style>
  <w:style w:type="paragraph" w:styleId="Citation">
    <w:name w:val="Quote"/>
    <w:basedOn w:val="Normal"/>
    <w:next w:val="Normal"/>
    <w:link w:val="CitationCar"/>
    <w:uiPriority w:val="29"/>
    <w:rsid w:val="00FE1734"/>
    <w:pPr>
      <w:spacing w:before="200" w:after="160"/>
      <w:ind w:left="864" w:right="864"/>
      <w:jc w:val="center"/>
    </w:pPr>
    <w:rPr>
      <w:i/>
      <w:iCs w:val="0"/>
      <w:color w:val="404040" w:themeColor="text1" w:themeTint="BF"/>
    </w:rPr>
  </w:style>
  <w:style w:type="paragraph" w:customStyle="1" w:styleId="source">
    <w:name w:val="source"/>
    <w:basedOn w:val="Citation"/>
    <w:next w:val="TM1"/>
    <w:qFormat/>
    <w:rsid w:val="00FE1734"/>
    <w:pPr>
      <w:jc w:val="left"/>
    </w:pPr>
    <w:rPr>
      <w:i w:val="0"/>
    </w:rPr>
  </w:style>
  <w:style w:type="paragraph" w:customStyle="1" w:styleId="Default">
    <w:name w:val="Default"/>
    <w:rsid w:val="00FE1734"/>
    <w:rPr>
      <w:rFonts w:ascii="DIN Next LT Pro" w:eastAsia="Marianne Light" w:hAnsi="DIN Next LT Pro" w:cs="DIN Next LT Pro"/>
      <w:color w:val="000000"/>
      <w:sz w:val="24"/>
      <w:szCs w:val="24"/>
      <w:lang w:eastAsia="fr-FR"/>
    </w:rPr>
  </w:style>
  <w:style w:type="paragraph" w:customStyle="1" w:styleId="Tableaucontenu">
    <w:name w:val="Tableau contenu"/>
    <w:basedOn w:val="Normal"/>
    <w:uiPriority w:val="2"/>
    <w:rsid w:val="00FE1734"/>
  </w:style>
  <w:style w:type="paragraph" w:customStyle="1" w:styleId="Tableauen-ttecolonne">
    <w:name w:val="Tableau en-tête colonne"/>
    <w:basedOn w:val="Normal"/>
    <w:qFormat/>
    <w:rsid w:val="00FE1734"/>
    <w:pPr>
      <w:ind w:left="57" w:right="57"/>
    </w:pPr>
    <w:rPr>
      <w:b/>
      <w:bCs/>
    </w:rPr>
  </w:style>
  <w:style w:type="paragraph" w:customStyle="1" w:styleId="Tableauen-tteligne">
    <w:name w:val="Tableau en-tête ligne"/>
    <w:basedOn w:val="Tableauen-ttecolonne"/>
    <w:qFormat/>
    <w:rsid w:val="00FE1734"/>
  </w:style>
  <w:style w:type="paragraph" w:styleId="Rvision">
    <w:name w:val="Revision"/>
    <w:uiPriority w:val="99"/>
    <w:semiHidden/>
    <w:qFormat/>
    <w:rPr>
      <w:rFonts w:ascii="Marianne Light" w:hAnsi="Marianne Light"/>
      <w:sz w:val="20"/>
    </w:rPr>
  </w:style>
  <w:style w:type="paragraph" w:customStyle="1" w:styleId="caption1">
    <w:name w:val="caption1"/>
    <w:basedOn w:val="Normal"/>
    <w:next w:val="Normal"/>
    <w:uiPriority w:val="35"/>
    <w:unhideWhenUsed/>
    <w:qFormat/>
    <w:pPr>
      <w:spacing w:after="200"/>
    </w:pPr>
    <w:rPr>
      <w:i/>
      <w:iCs w:val="0"/>
      <w:color w:val="1F497D" w:themeColor="text2"/>
      <w:sz w:val="18"/>
      <w:szCs w:val="18"/>
    </w:rPr>
  </w:style>
  <w:style w:type="paragraph" w:customStyle="1" w:styleId="TableauNormal1">
    <w:name w:val="Tableau Normal1"/>
    <w:qFormat/>
    <w:pPr>
      <w:spacing w:after="160" w:line="254" w:lineRule="auto"/>
    </w:pPr>
    <w:rPr>
      <w:rFonts w:cs="Times New Roman"/>
    </w:rPr>
  </w:style>
  <w:style w:type="table" w:styleId="Grilledutableau">
    <w:name w:val="Table Grid"/>
    <w:basedOn w:val="TableauNormal"/>
    <w:uiPriority w:val="39"/>
    <w:rsid w:val="00FE1734"/>
    <w:rPr>
      <w:rFonts w:ascii="Calibri" w:eastAsia="Calibri" w:hAnsi="Calibri"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4">
    <w:name w:val="Light List Accent 4"/>
    <w:basedOn w:val="TableauNormal"/>
    <w:uiPriority w:val="61"/>
    <w:rsid w:val="00FE1734"/>
    <w:rPr>
      <w:rFonts w:ascii="Marianne Light" w:eastAsia="Marianne Light" w:hAnsi="Marianne Light" w:cs="Marianne Light"/>
      <w:sz w:val="20"/>
      <w:szCs w:val="20"/>
      <w:lang w:eastAsia="fr-FR"/>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sing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Tramemoyenne1-Accent4">
    <w:name w:val="Medium Shading 1 Accent 4"/>
    <w:basedOn w:val="TableauNormal"/>
    <w:uiPriority w:val="63"/>
    <w:rsid w:val="00FE1734"/>
    <w:rPr>
      <w:rFonts w:ascii="Marianne Light" w:eastAsia="Marianne Light" w:hAnsi="Marianne Light" w:cs="Marianne Light"/>
      <w:sz w:val="20"/>
      <w:szCs w:val="20"/>
      <w:lang w:eastAsia="fr-FR"/>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tcBorders>
        <w:shd w:val="clear" w:color="auto" w:fill="8064A2" w:themeFill="accent4"/>
      </w:tcPr>
    </w:tblStylePr>
    <w:tblStylePr w:type="lastRow">
      <w:pPr>
        <w:spacing w:before="0" w:after="0" w:line="240" w:lineRule="auto"/>
      </w:pPr>
      <w:rPr>
        <w:b/>
        <w:bCs/>
      </w:rPr>
      <w:tblPr/>
      <w:tcPr>
        <w:tcBorders>
          <w:top w:val="sing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customStyle="1" w:styleId="Tableauentte1L">
    <w:name w:val="Tableau entête 1L"/>
    <w:basedOn w:val="TableauNormal"/>
    <w:uiPriority w:val="99"/>
    <w:rsid w:val="00FE1734"/>
    <w:pPr>
      <w:spacing w:before="40"/>
      <w:ind w:left="113" w:right="113"/>
    </w:pPr>
    <w:rPr>
      <w:rFonts w:ascii="Arial" w:eastAsia="Marianne Light" w:hAnsi="Arial" w:cs="Marianne Light"/>
      <w:sz w:val="17"/>
      <w:szCs w:val="20"/>
      <w:lang w:eastAsia="fr-FR"/>
    </w:rPr>
    <w:tblPr>
      <w:tblStyleRowBandSize w:val="1"/>
      <w:tblBorders>
        <w:top w:val="single" w:sz="4" w:space="0" w:color="E78A49"/>
        <w:left w:val="single" w:sz="4" w:space="0" w:color="E78A49"/>
        <w:bottom w:val="single" w:sz="4" w:space="0" w:color="E78A49"/>
        <w:right w:val="single" w:sz="4" w:space="0" w:color="E78A49"/>
        <w:insideH w:val="single" w:sz="4" w:space="0" w:color="E78A49"/>
        <w:insideV w:val="single" w:sz="4" w:space="0" w:color="E78A49"/>
      </w:tblBorders>
    </w:tblPr>
    <w:tcPr>
      <w:shd w:val="clear" w:color="auto" w:fill="auto"/>
    </w:tcPr>
    <w:tblStylePr w:type="firstRow">
      <w:rPr>
        <w:rFonts w:ascii="Arial" w:hAnsi="Arial"/>
        <w:b/>
        <w:caps/>
        <w:smallCaps w:val="0"/>
        <w:strike w:val="0"/>
        <w:vanish w:val="0"/>
        <w:color w:val="auto"/>
        <w:sz w:val="18"/>
        <w:vertAlign w:val="baseline"/>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8D2D0"/>
      </w:tcPr>
    </w:tblStylePr>
    <w:tblStylePr w:type="lastRow">
      <w:tblPr/>
      <w:tcPr>
        <w:tcBorders>
          <w:top w:val="none" w:sz="4" w:space="0" w:color="000000"/>
          <w:left w:val="none" w:sz="4" w:space="0" w:color="000000"/>
          <w:bottom w:val="none" w:sz="4" w:space="0" w:color="000000"/>
          <w:right w:val="none" w:sz="4" w:space="0" w:color="000000"/>
        </w:tcBorders>
      </w:tcPr>
    </w:tblStylePr>
    <w:tblStylePr w:type="firstCol">
      <w:rPr>
        <w:b w:val="0"/>
        <w:i w:val="0"/>
        <w:color w:val="auto"/>
      </w:rPr>
      <w:tblPr/>
      <w:tcPr>
        <w:tcBorders>
          <w:top w:val="single" w:sz="4" w:space="0" w:color="D8D2D0"/>
          <w:left w:val="single" w:sz="4" w:space="0" w:color="D8D2D0"/>
          <w:bottom w:val="single" w:sz="4" w:space="0" w:color="D8D2D0"/>
          <w:right w:val="single" w:sz="4" w:space="0" w:color="D8D2D0"/>
        </w:tcBorders>
        <w:shd w:val="clear" w:color="auto" w:fill="auto"/>
      </w:tcPr>
    </w:tblStylePr>
    <w:tblStylePr w:type="band1Horz">
      <w:tblPr/>
      <w:tcPr>
        <w:tcBorders>
          <w:top w:val="single" w:sz="4" w:space="0" w:color="D8D2D0"/>
          <w:left w:val="single" w:sz="4" w:space="0" w:color="D8D2D0"/>
          <w:bottom w:val="single" w:sz="4" w:space="0" w:color="D8D2D0"/>
          <w:right w:val="single" w:sz="4" w:space="0" w:color="D8D2D0"/>
        </w:tcBorders>
        <w:shd w:val="clear" w:color="auto" w:fill="FFFFFF" w:themeFill="background1"/>
      </w:tcPr>
    </w:tblStylePr>
    <w:tblStylePr w:type="band2Horz">
      <w:tblPr/>
      <w:tcPr>
        <w:tcBorders>
          <w:top w:val="single" w:sz="4" w:space="0" w:color="D8D2D0"/>
          <w:left w:val="single" w:sz="4" w:space="0" w:color="D8D2D0"/>
          <w:bottom w:val="single" w:sz="4" w:space="0" w:color="D8D2D0"/>
          <w:right w:val="single" w:sz="4" w:space="0" w:color="D8D2D0"/>
        </w:tcBorders>
        <w:shd w:val="clear" w:color="auto" w:fill="auto"/>
      </w:tcPr>
    </w:tblStylePr>
  </w:style>
  <w:style w:type="table" w:styleId="Grilledetableauclaire">
    <w:name w:val="Grid Table Light"/>
    <w:basedOn w:val="TableauNormal"/>
    <w:uiPriority w:val="40"/>
    <w:rsid w:val="00FE1734"/>
    <w:rPr>
      <w:rFonts w:ascii="Marianne Light" w:eastAsiaTheme="minorEastAsia" w:hAnsi="Marianne Light" w:cs="Marianne Light"/>
      <w:sz w:val="20"/>
      <w:szCs w:val="20"/>
      <w:lang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Normal">
    <w:name w:val="Table Normal"/>
    <w:rsid w:val="00FE1734"/>
    <w:pPr>
      <w:spacing w:after="240" w:line="276" w:lineRule="auto"/>
    </w:pPr>
    <w:rPr>
      <w:rFonts w:ascii="Marianne Light" w:eastAsia="Marianne Light" w:hAnsi="Marianne Light" w:cs="Marianne Light"/>
      <w:sz w:val="20"/>
      <w:szCs w:val="20"/>
      <w:lang w:eastAsia="fr-FR"/>
    </w:rPr>
    <w:tblPr>
      <w:tblCellMar>
        <w:top w:w="0" w:type="dxa"/>
        <w:left w:w="0" w:type="dxa"/>
        <w:bottom w:w="0" w:type="dxa"/>
        <w:right w:w="0" w:type="dxa"/>
      </w:tblCellMar>
    </w:tblPr>
  </w:style>
  <w:style w:type="table" w:customStyle="1" w:styleId="TableauRA">
    <w:name w:val="Tableau RA"/>
    <w:basedOn w:val="TableauNormal"/>
    <w:uiPriority w:val="99"/>
    <w:rsid w:val="00FE1734"/>
    <w:rPr>
      <w:rFonts w:ascii="Marianne Light" w:eastAsiaTheme="minorEastAsia" w:hAnsi="Marianne Light" w:cs="Marianne Light"/>
      <w:sz w:val="18"/>
      <w:szCs w:val="20"/>
      <w:lang w:eastAsia="zh-CN"/>
    </w:rPr>
    <w:tblPr>
      <w:tblBorders>
        <w:insideH w:val="single" w:sz="4" w:space="0" w:color="215479"/>
        <w:insideV w:val="single" w:sz="4" w:space="0" w:color="215479"/>
      </w:tblBorders>
    </w:tblPr>
    <w:tcPr>
      <w:shd w:val="clear" w:color="auto" w:fill="auto"/>
    </w:tcPr>
    <w:tblStylePr w:type="firstRow">
      <w:pPr>
        <w:spacing w:before="40" w:beforeAutospacing="0" w:after="40" w:afterAutospacing="0" w:line="240" w:lineRule="auto"/>
        <w:ind w:left="57" w:right="57"/>
        <w:contextualSpacing/>
        <w:jc w:val="left"/>
        <w:outlineLvl w:val="4"/>
      </w:pPr>
      <w:rPr>
        <w:rFonts w:ascii="F" w:hAnsi="F"/>
        <w:b/>
        <w:i w:val="0"/>
        <w:color w:val="FFFFFF" w:themeColor="background1"/>
        <w:sz w:val="20"/>
      </w:rPr>
      <w:tblPr/>
      <w:tcPr>
        <w:shd w:val="clear" w:color="auto" w:fill="597F9B"/>
      </w:tcPr>
    </w:tblStylePr>
  </w:style>
  <w:style w:type="table" w:customStyle="1" w:styleId="Tableauen-tteLC">
    <w:name w:val="Tableau en-tête LC"/>
    <w:basedOn w:val="TableauNormal"/>
    <w:uiPriority w:val="99"/>
    <w:rsid w:val="00FE1734"/>
    <w:pPr>
      <w:spacing w:before="60" w:after="60"/>
      <w:ind w:left="57" w:right="57"/>
    </w:pPr>
    <w:rPr>
      <w:rFonts w:ascii="Marianne Light" w:eastAsia="Marianne Light" w:hAnsi="Marianne Light" w:cs="Marianne Light"/>
      <w:sz w:val="18"/>
      <w:szCs w:val="20"/>
      <w:lang w:eastAsia="fr-FR"/>
    </w:rPr>
    <w:tblPr>
      <w:tblBorders>
        <w:insideH w:val="single" w:sz="4" w:space="0" w:color="D8D2D0"/>
        <w:insideV w:val="single" w:sz="4" w:space="0" w:color="D8D2D0"/>
      </w:tblBorders>
    </w:tblPr>
    <w:tblStylePr w:type="firstRow">
      <w:tblPr/>
      <w:tcPr>
        <w:shd w:val="clear" w:color="auto" w:fill="D8D2D0"/>
      </w:tcPr>
    </w:tblStylePr>
    <w:tblStylePr w:type="firstCol">
      <w:tblPr/>
      <w:tcPr>
        <w:shd w:val="clear" w:color="auto" w:fill="D8D2D0"/>
      </w:tcPr>
    </w:tblStylePr>
  </w:style>
  <w:style w:type="table" w:customStyle="1" w:styleId="Tableauen-tteL">
    <w:name w:val="Tableau en-tête L"/>
    <w:basedOn w:val="TableauNormal"/>
    <w:uiPriority w:val="99"/>
    <w:rsid w:val="00FE1734"/>
    <w:pPr>
      <w:spacing w:before="60" w:after="60"/>
      <w:ind w:left="57" w:right="57"/>
    </w:pPr>
    <w:rPr>
      <w:rFonts w:ascii="Marianne Light" w:eastAsia="Marianne Light" w:hAnsi="Marianne Light" w:cs="Marianne Light"/>
      <w:sz w:val="20"/>
      <w:szCs w:val="20"/>
      <w:lang w:eastAsia="fr-FR"/>
    </w:rPr>
    <w:tblPr>
      <w:tblBorders>
        <w:insideH w:val="single" w:sz="4" w:space="0" w:color="D8D2D0"/>
        <w:insideV w:val="single" w:sz="4" w:space="0" w:color="D8D2D0"/>
      </w:tblBorders>
    </w:tblPr>
    <w:tblStylePr w:type="firstRow">
      <w:tblPr/>
      <w:tcPr>
        <w:shd w:val="clear" w:color="auto" w:fill="D8D2D0"/>
      </w:tcPr>
    </w:tblStylePr>
  </w:style>
  <w:style w:type="character" w:customStyle="1" w:styleId="autocaption">
    <w:name w:val="autocaption"/>
    <w:basedOn w:val="Policepardfaut"/>
    <w:rsid w:val="00FE1734"/>
  </w:style>
  <w:style w:type="paragraph" w:customStyle="1" w:styleId="Encadr">
    <w:name w:val="Encadré"/>
    <w:basedOn w:val="Normal"/>
    <w:qFormat/>
    <w:rsid w:val="00FE1734"/>
    <w:pPr>
      <w:pBdr>
        <w:top w:val="dotted" w:sz="4" w:space="1" w:color="auto"/>
        <w:left w:val="dotted" w:sz="4" w:space="4" w:color="auto"/>
        <w:bottom w:val="dotted" w:sz="4" w:space="1" w:color="auto"/>
        <w:right w:val="dotted" w:sz="4" w:space="4" w:color="auto"/>
      </w:pBdr>
      <w:spacing w:before="240" w:after="240"/>
      <w:ind w:left="284" w:right="284"/>
    </w:pPr>
  </w:style>
  <w:style w:type="paragraph" w:customStyle="1" w:styleId="Encadrfond">
    <w:name w:val="Encadré fond"/>
    <w:basedOn w:val="Normal"/>
    <w:qFormat/>
    <w:rsid w:val="00FE1734"/>
    <w:pPr>
      <w:shd w:val="clear" w:color="auto" w:fill="CFD5E8"/>
    </w:pPr>
  </w:style>
  <w:style w:type="paragraph" w:customStyle="1" w:styleId="Encartgras">
    <w:name w:val="Encart gras"/>
    <w:basedOn w:val="Normal"/>
    <w:qFormat/>
    <w:rsid w:val="00FE1734"/>
    <w:pPr>
      <w:pBdr>
        <w:left w:val="single" w:sz="24" w:space="4" w:color="465F9D"/>
      </w:pBdr>
    </w:pPr>
    <w:rPr>
      <w:b/>
    </w:rPr>
  </w:style>
  <w:style w:type="paragraph" w:customStyle="1" w:styleId="Encartsimple">
    <w:name w:val="Encart simple"/>
    <w:basedOn w:val="Encartgras"/>
    <w:qFormat/>
    <w:rsid w:val="00FE1734"/>
    <w:rPr>
      <w:b w:val="0"/>
      <w:lang w:val="la-Latn"/>
    </w:rPr>
  </w:style>
  <w:style w:type="paragraph" w:customStyle="1" w:styleId="Enttedecolonnetableau">
    <w:name w:val="Ent^te de colonne tableau"/>
    <w:basedOn w:val="Normal"/>
    <w:qFormat/>
    <w:rsid w:val="00FE1734"/>
    <w:pPr>
      <w:shd w:val="clear" w:color="auto" w:fill="auto"/>
    </w:pPr>
    <w:rPr>
      <w:b/>
      <w:color w:val="465F9D"/>
    </w:rPr>
  </w:style>
  <w:style w:type="paragraph" w:customStyle="1" w:styleId="Enttelignetableau">
    <w:name w:val="Entête ligne tableau"/>
    <w:basedOn w:val="Normal"/>
    <w:qFormat/>
    <w:rsid w:val="00FE1734"/>
    <w:pPr>
      <w:shd w:val="clear" w:color="auto" w:fill="auto"/>
    </w:pPr>
    <w:rPr>
      <w:b/>
      <w:color w:val="465F9D"/>
    </w:rPr>
  </w:style>
  <w:style w:type="character" w:customStyle="1" w:styleId="fig-title">
    <w:name w:val="fig-title"/>
    <w:basedOn w:val="Policepardfaut"/>
    <w:rsid w:val="00FE1734"/>
  </w:style>
  <w:style w:type="table" w:styleId="Ombrageclair">
    <w:name w:val="Light Shading"/>
    <w:basedOn w:val="TableauNormal"/>
    <w:uiPriority w:val="60"/>
    <w:rsid w:val="00FE1734"/>
    <w:rPr>
      <w:rFonts w:ascii="Calibri" w:eastAsia="Calibri" w:hAnsi="Calibri" w:cs="Times New Roman"/>
      <w:color w:val="000000"/>
      <w:sz w:val="20"/>
      <w:szCs w:val="20"/>
      <w:lang w:eastAsia="fr-FR"/>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leNormal1">
    <w:name w:val="Table Normal1"/>
    <w:uiPriority w:val="2"/>
    <w:semiHidden/>
    <w:unhideWhenUsed/>
    <w:qFormat/>
    <w:rsid w:val="00FE1734"/>
    <w:pPr>
      <w:widowControl w:val="0"/>
    </w:pPr>
    <w:rPr>
      <w:rFonts w:ascii="Marianne Light" w:eastAsia="Marianne Light" w:hAnsi="Marianne Light" w:cs="Marianne Light"/>
      <w:sz w:val="20"/>
      <w:szCs w:val="20"/>
      <w:lang w:val="en-US" w:eastAsia="fr-FR"/>
    </w:rPr>
    <w:tblPr>
      <w:tblInd w:w="0" w:type="dxa"/>
      <w:tblCellMar>
        <w:top w:w="0" w:type="dxa"/>
        <w:left w:w="0" w:type="dxa"/>
        <w:bottom w:w="0" w:type="dxa"/>
        <w:right w:w="0" w:type="dxa"/>
      </w:tblCellMar>
    </w:tblPr>
  </w:style>
  <w:style w:type="table" w:customStyle="1" w:styleId="StGen0">
    <w:name w:val="StGen0"/>
    <w:basedOn w:val="TableNormal1"/>
    <w:rsid w:val="00FE1734"/>
    <w:pPr>
      <w:spacing w:before="60" w:after="60"/>
      <w:ind w:left="57" w:right="57"/>
    </w:pPr>
    <w:rPr>
      <w:sz w:val="18"/>
      <w:szCs w:val="18"/>
    </w:rPr>
    <w:tblPr>
      <w:tblStyleRowBandSize w:val="1"/>
      <w:tblStyleColBandSize w:val="1"/>
      <w:tblCellMar>
        <w:left w:w="115" w:type="dxa"/>
        <w:right w:w="115" w:type="dxa"/>
      </w:tblCellMar>
    </w:tblPr>
    <w:tcPr>
      <w:shd w:val="clear" w:color="auto" w:fill="auto"/>
    </w:tcPr>
    <w:tblStylePr w:type="firstRow">
      <w:tblPr/>
      <w:tcPr>
        <w:shd w:val="clear" w:color="auto" w:fill="D8D2D0"/>
      </w:tcPr>
    </w:tblStylePr>
  </w:style>
  <w:style w:type="table" w:customStyle="1" w:styleId="StGen1">
    <w:name w:val="StGen1"/>
    <w:basedOn w:val="TableNormal1"/>
    <w:rsid w:val="00FE1734"/>
    <w:pPr>
      <w:spacing w:before="60" w:after="60"/>
      <w:ind w:left="57" w:right="57"/>
    </w:pPr>
    <w:rPr>
      <w:sz w:val="18"/>
      <w:szCs w:val="18"/>
    </w:rPr>
    <w:tblPr>
      <w:tblStyleRowBandSize w:val="1"/>
      <w:tblStyleColBandSize w:val="1"/>
      <w:tblCellMar>
        <w:left w:w="115" w:type="dxa"/>
        <w:right w:w="115" w:type="dxa"/>
      </w:tblCellMar>
    </w:tblPr>
    <w:tcPr>
      <w:shd w:val="clear" w:color="auto" w:fill="auto"/>
    </w:tcPr>
    <w:tblStylePr w:type="firstRow">
      <w:tblPr/>
      <w:tcPr>
        <w:shd w:val="clear" w:color="auto" w:fill="D8D2D0"/>
      </w:tcPr>
    </w:tblStylePr>
    <w:tblStylePr w:type="firstCol">
      <w:tblPr/>
      <w:tcPr>
        <w:shd w:val="clear" w:color="auto" w:fill="D8D2D0"/>
      </w:tcPr>
    </w:tblStylePr>
  </w:style>
  <w:style w:type="table" w:customStyle="1" w:styleId="StGen2">
    <w:name w:val="StGen2"/>
    <w:basedOn w:val="TableNormal1"/>
    <w:rsid w:val="00FE1734"/>
    <w:tblPr>
      <w:tblStyleRowBandSize w:val="1"/>
      <w:tblStyleColBandSize w:val="1"/>
      <w:tblCellMar>
        <w:top w:w="100" w:type="dxa"/>
        <w:left w:w="100" w:type="dxa"/>
        <w:bottom w:w="100" w:type="dxa"/>
        <w:right w:w="100" w:type="dxa"/>
      </w:tblCellMar>
    </w:tblPr>
  </w:style>
  <w:style w:type="table" w:customStyle="1" w:styleId="StGen3">
    <w:name w:val="StGen3"/>
    <w:basedOn w:val="TableNormal1"/>
    <w:rsid w:val="00FE1734"/>
    <w:tblPr>
      <w:tblStyleRowBandSize w:val="1"/>
      <w:tblStyleColBandSize w:val="1"/>
      <w:tblCellMar>
        <w:top w:w="100" w:type="dxa"/>
        <w:left w:w="100" w:type="dxa"/>
        <w:bottom w:w="100" w:type="dxa"/>
        <w:right w:w="100" w:type="dxa"/>
      </w:tblCellMar>
    </w:tblPr>
  </w:style>
  <w:style w:type="table" w:customStyle="1" w:styleId="StGen4">
    <w:name w:val="StGen4"/>
    <w:basedOn w:val="TableNormal1"/>
    <w:rsid w:val="00FE1734"/>
    <w:tblPr>
      <w:tblStyleRowBandSize w:val="1"/>
      <w:tblStyleColBandSize w:val="1"/>
      <w:tblCellMar>
        <w:top w:w="100" w:type="dxa"/>
        <w:left w:w="100" w:type="dxa"/>
        <w:bottom w:w="100" w:type="dxa"/>
        <w:right w:w="100" w:type="dxa"/>
      </w:tblCellMar>
    </w:tblPr>
  </w:style>
  <w:style w:type="table" w:customStyle="1" w:styleId="StGen5">
    <w:name w:val="StGen5"/>
    <w:basedOn w:val="TableNormal1"/>
    <w:rsid w:val="00FE1734"/>
    <w:tblPr>
      <w:tblStyleRowBandSize w:val="1"/>
      <w:tblStyleColBandSize w:val="1"/>
      <w:tblCellMar>
        <w:top w:w="100" w:type="dxa"/>
        <w:left w:w="100" w:type="dxa"/>
        <w:bottom w:w="100" w:type="dxa"/>
        <w:right w:w="100" w:type="dxa"/>
      </w:tblCellMar>
    </w:tblPr>
  </w:style>
  <w:style w:type="table" w:customStyle="1" w:styleId="StGen6">
    <w:name w:val="StGen6"/>
    <w:basedOn w:val="TableNormal1"/>
    <w:rsid w:val="00FE1734"/>
    <w:tblPr>
      <w:tblStyleRowBandSize w:val="1"/>
      <w:tblStyleColBandSize w:val="1"/>
      <w:tblCellMar>
        <w:top w:w="100" w:type="dxa"/>
        <w:left w:w="100" w:type="dxa"/>
        <w:bottom w:w="100" w:type="dxa"/>
        <w:right w:w="100" w:type="dxa"/>
      </w:tblCellMar>
    </w:tblPr>
  </w:style>
  <w:style w:type="table" w:customStyle="1" w:styleId="StGen7">
    <w:name w:val="StGen7"/>
    <w:basedOn w:val="TableNormal1"/>
    <w:rsid w:val="00FE1734"/>
    <w:tblPr>
      <w:tblStyleRowBandSize w:val="1"/>
      <w:tblStyleColBandSize w:val="1"/>
      <w:tblCellMar>
        <w:top w:w="100" w:type="dxa"/>
        <w:left w:w="100" w:type="dxa"/>
        <w:bottom w:w="100" w:type="dxa"/>
        <w:right w:w="100" w:type="dxa"/>
      </w:tblCellMar>
    </w:tblPr>
  </w:style>
  <w:style w:type="table" w:customStyle="1" w:styleId="StGen8">
    <w:name w:val="StGen8"/>
    <w:basedOn w:val="TableNormal1"/>
    <w:rsid w:val="00FE1734"/>
    <w:tblPr>
      <w:tblStyleRowBandSize w:val="1"/>
      <w:tblStyleColBandSize w:val="1"/>
      <w:tblCellMar>
        <w:top w:w="100" w:type="dxa"/>
        <w:left w:w="100" w:type="dxa"/>
        <w:bottom w:w="100" w:type="dxa"/>
        <w:right w:w="100" w:type="dxa"/>
      </w:tblCellMar>
    </w:tblPr>
  </w:style>
  <w:style w:type="table" w:customStyle="1" w:styleId="TableNormal2">
    <w:name w:val="Table Normal2"/>
    <w:rsid w:val="00FE1734"/>
    <w:pPr>
      <w:spacing w:after="240" w:line="276" w:lineRule="auto"/>
    </w:pPr>
    <w:rPr>
      <w:rFonts w:ascii="Marianne Light" w:eastAsia="Marianne Light" w:hAnsi="Marianne Light" w:cs="Marianne Light"/>
      <w:sz w:val="20"/>
      <w:szCs w:val="20"/>
      <w:lang w:eastAsia="fr-FR"/>
    </w:rPr>
    <w:tblPr>
      <w:tblCellMar>
        <w:top w:w="0" w:type="dxa"/>
        <w:left w:w="0" w:type="dxa"/>
        <w:bottom w:w="0" w:type="dxa"/>
        <w:right w:w="0" w:type="dxa"/>
      </w:tblCellMar>
    </w:tblPr>
  </w:style>
  <w:style w:type="table" w:customStyle="1" w:styleId="Tableaucrois">
    <w:name w:val="Tableau croisé"/>
    <w:basedOn w:val="TableauNormal"/>
    <w:uiPriority w:val="99"/>
    <w:rsid w:val="00FE1734"/>
    <w:pPr>
      <w:spacing w:before="120" w:after="120"/>
    </w:pPr>
    <w:rPr>
      <w:rFonts w:ascii="Calibri" w:eastAsia="Calibri" w:hAnsi="Calibri" w:cs="Times New Roman"/>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100" w:beforeAutospacing="1" w:afterLines="0" w:after="100" w:afterAutospacing="1"/>
      </w:pPr>
      <w:rPr>
        <w:rFonts w:ascii="Calibri" w:hAnsi="Calibri"/>
        <w:b w:val="0"/>
        <w:sz w:val="22"/>
      </w:rPr>
      <w:tblPr/>
      <w:trPr>
        <w:tblHeader/>
      </w:trPr>
      <w:tcPr>
        <w:shd w:val="clear" w:color="auto" w:fill="E5DFEC"/>
      </w:tcPr>
    </w:tblStylePr>
    <w:tblStylePr w:type="firstCol">
      <w:rPr>
        <w:rFonts w:ascii="Calibri" w:hAnsi="Calibri"/>
        <w:b w:val="0"/>
        <w:sz w:val="22"/>
      </w:rPr>
      <w:tblPr/>
      <w:tcPr>
        <w:shd w:val="clear" w:color="auto" w:fill="E5DFEC"/>
      </w:tcPr>
    </w:tblStylePr>
    <w:tblStylePr w:type="nwCell">
      <w:tblPr/>
      <w:tcPr>
        <w:shd w:val="clear" w:color="auto" w:fill="E5DFEC"/>
      </w:tcPr>
    </w:tblStylePr>
  </w:style>
  <w:style w:type="table" w:customStyle="1" w:styleId="TableauEn-tte">
    <w:name w:val="Tableau En-tête"/>
    <w:basedOn w:val="TableauNormal"/>
    <w:uiPriority w:val="99"/>
    <w:rsid w:val="00FE1734"/>
    <w:pPr>
      <w:spacing w:before="100" w:beforeAutospacing="1" w:after="100" w:afterAutospacing="1"/>
    </w:pPr>
    <w:rPr>
      <w:rFonts w:ascii="Calibri" w:eastAsia="Calibri" w:hAnsi="Calibri" w:cs="Times New Roman"/>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b w:val="0"/>
      </w:rPr>
      <w:tblPr/>
      <w:tcPr>
        <w:shd w:val="clear" w:color="auto" w:fill="E5DFEC"/>
      </w:tcPr>
    </w:tblStylePr>
  </w:style>
  <w:style w:type="paragraph" w:customStyle="1" w:styleId="Titredecollection">
    <w:name w:val="Titre de collection"/>
    <w:basedOn w:val="Normal"/>
    <w:qFormat/>
    <w:rsid w:val="00FE1734"/>
    <w:pPr>
      <w:suppressAutoHyphens/>
    </w:pPr>
    <w:rPr>
      <w:color w:val="006EC7"/>
      <w:sz w:val="48"/>
      <w:szCs w:val="48"/>
    </w:rPr>
  </w:style>
  <w:style w:type="paragraph" w:customStyle="1" w:styleId="Titredudocument">
    <w:name w:val="Titre du document"/>
    <w:basedOn w:val="Normal"/>
    <w:qFormat/>
    <w:rsid w:val="00FE1734"/>
    <w:pPr>
      <w:suppressAutoHyphens/>
    </w:pPr>
    <w:rPr>
      <w:color w:val="685C4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2060111">
      <w:bodyDiv w:val="1"/>
      <w:marLeft w:val="0"/>
      <w:marRight w:val="0"/>
      <w:marTop w:val="0"/>
      <w:marBottom w:val="0"/>
      <w:divBdr>
        <w:top w:val="none" w:sz="0" w:space="0" w:color="auto"/>
        <w:left w:val="none" w:sz="0" w:space="0" w:color="auto"/>
        <w:bottom w:val="none" w:sz="0" w:space="0" w:color="auto"/>
        <w:right w:val="none" w:sz="0" w:space="0" w:color="auto"/>
      </w:divBdr>
    </w:div>
    <w:div w:id="594022656">
      <w:bodyDiv w:val="1"/>
      <w:marLeft w:val="0"/>
      <w:marRight w:val="0"/>
      <w:marTop w:val="0"/>
      <w:marBottom w:val="0"/>
      <w:divBdr>
        <w:top w:val="none" w:sz="0" w:space="0" w:color="auto"/>
        <w:left w:val="none" w:sz="0" w:space="0" w:color="auto"/>
        <w:bottom w:val="none" w:sz="0" w:space="0" w:color="auto"/>
        <w:right w:val="none" w:sz="0" w:space="0" w:color="auto"/>
      </w:divBdr>
    </w:div>
    <w:div w:id="636224260">
      <w:bodyDiv w:val="1"/>
      <w:marLeft w:val="0"/>
      <w:marRight w:val="0"/>
      <w:marTop w:val="0"/>
      <w:marBottom w:val="0"/>
      <w:divBdr>
        <w:top w:val="none" w:sz="0" w:space="0" w:color="auto"/>
        <w:left w:val="none" w:sz="0" w:space="0" w:color="auto"/>
        <w:bottom w:val="none" w:sz="0" w:space="0" w:color="auto"/>
        <w:right w:val="none" w:sz="0" w:space="0" w:color="auto"/>
      </w:divBdr>
    </w:div>
    <w:div w:id="662900020">
      <w:bodyDiv w:val="1"/>
      <w:marLeft w:val="0"/>
      <w:marRight w:val="0"/>
      <w:marTop w:val="0"/>
      <w:marBottom w:val="0"/>
      <w:divBdr>
        <w:top w:val="none" w:sz="0" w:space="0" w:color="auto"/>
        <w:left w:val="none" w:sz="0" w:space="0" w:color="auto"/>
        <w:bottom w:val="none" w:sz="0" w:space="0" w:color="auto"/>
        <w:right w:val="none" w:sz="0" w:space="0" w:color="auto"/>
      </w:divBdr>
    </w:div>
    <w:div w:id="1317340401">
      <w:bodyDiv w:val="1"/>
      <w:marLeft w:val="0"/>
      <w:marRight w:val="0"/>
      <w:marTop w:val="0"/>
      <w:marBottom w:val="0"/>
      <w:divBdr>
        <w:top w:val="none" w:sz="0" w:space="0" w:color="auto"/>
        <w:left w:val="none" w:sz="0" w:space="0" w:color="auto"/>
        <w:bottom w:val="none" w:sz="0" w:space="0" w:color="auto"/>
        <w:right w:val="none" w:sz="0" w:space="0" w:color="auto"/>
      </w:divBdr>
    </w:div>
    <w:div w:id="1432824398">
      <w:bodyDiv w:val="1"/>
      <w:marLeft w:val="0"/>
      <w:marRight w:val="0"/>
      <w:marTop w:val="0"/>
      <w:marBottom w:val="0"/>
      <w:divBdr>
        <w:top w:val="none" w:sz="0" w:space="0" w:color="auto"/>
        <w:left w:val="none" w:sz="0" w:space="0" w:color="auto"/>
        <w:bottom w:val="none" w:sz="0" w:space="0" w:color="auto"/>
        <w:right w:val="none" w:sz="0" w:space="0" w:color="auto"/>
      </w:divBdr>
    </w:div>
    <w:div w:id="1509445772">
      <w:bodyDiv w:val="1"/>
      <w:marLeft w:val="0"/>
      <w:marRight w:val="0"/>
      <w:marTop w:val="0"/>
      <w:marBottom w:val="0"/>
      <w:divBdr>
        <w:top w:val="none" w:sz="0" w:space="0" w:color="auto"/>
        <w:left w:val="none" w:sz="0" w:space="0" w:color="auto"/>
        <w:bottom w:val="none" w:sz="0" w:space="0" w:color="auto"/>
        <w:right w:val="none" w:sz="0" w:space="0" w:color="auto"/>
      </w:divBdr>
    </w:div>
    <w:div w:id="1766148176">
      <w:bodyDiv w:val="1"/>
      <w:marLeft w:val="0"/>
      <w:marRight w:val="0"/>
      <w:marTop w:val="0"/>
      <w:marBottom w:val="0"/>
      <w:divBdr>
        <w:top w:val="none" w:sz="0" w:space="0" w:color="auto"/>
        <w:left w:val="none" w:sz="0" w:space="0" w:color="auto"/>
        <w:bottom w:val="none" w:sz="0" w:space="0" w:color="auto"/>
        <w:right w:val="none" w:sz="0" w:space="0" w:color="auto"/>
      </w:divBdr>
    </w:div>
    <w:div w:id="1770814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ante.gouv.fr/soins-et-maladies/maladies/maladies-infectieuses/article/les-infections-nosocomiales" TargetMode="External"/><Relationship Id="rId18" Type="http://schemas.openxmlformats.org/officeDocument/2006/relationships/hyperlink" Target="https://youtube.com/shorts/CCwXem0hFeg?feature=share" TargetMode="External"/><Relationship Id="rId26" Type="http://schemas.openxmlformats.org/officeDocument/2006/relationships/image" Target="media/image10.png"/><Relationship Id="rId39" Type="http://schemas.openxmlformats.org/officeDocument/2006/relationships/hyperlink" Target="https://podeduc.apps.education.fr/video/57830-antibioresistance-et-sante-humaine-interview-de-celine-pulcini-professeur-de-medecine/" TargetMode="External"/><Relationship Id="rId3" Type="http://schemas.openxmlformats.org/officeDocument/2006/relationships/styles" Target="styles.xml"/><Relationship Id="rId21" Type="http://schemas.openxmlformats.org/officeDocument/2006/relationships/hyperlink" Target="https://youtube.com/shorts/haVR0_Xjph0" TargetMode="External"/><Relationship Id="rId34" Type="http://schemas.openxmlformats.org/officeDocument/2006/relationships/hyperlink" Target="https://www.youtube.com/watch?v=UDUiCMpqRvA" TargetMode="External"/><Relationship Id="rId42" Type="http://schemas.openxmlformats.org/officeDocument/2006/relationships/image" Target="media/image18.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www.who.int/publications/i/item/9789240062702" TargetMode="External"/><Relationship Id="rId25" Type="http://schemas.openxmlformats.org/officeDocument/2006/relationships/image" Target="media/image9.png"/><Relationship Id="rId33" Type="http://schemas.openxmlformats.org/officeDocument/2006/relationships/hyperlink" Target="https://upload.wikimedia.org/wikipedia/commons/7/70/Ab_Acinetobacter_B_1.jpg" TargetMode="External"/><Relationship Id="rId38" Type="http://schemas.openxmlformats.org/officeDocument/2006/relationships/hyperlink" Target="https://www.youtube.com/watch?v=DyOsSJ8FeAs&amp;t=721s&amp;ab_channel=Inserm"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santepubliquefrance.fr/maladies-et-traumatismes/infections-associees-aux-soins-et-resistance-aux-antibiotiques/resistance-aux-antibiotiques" TargetMode="External"/><Relationship Id="rId20" Type="http://schemas.openxmlformats.org/officeDocument/2006/relationships/image" Target="media/image6.png"/><Relationship Id="rId29" Type="http://schemas.openxmlformats.org/officeDocument/2006/relationships/image" Target="media/image12.png"/><Relationship Id="rId41" Type="http://schemas.openxmlformats.org/officeDocument/2006/relationships/hyperlink" Target="https://podeduc.apps.education.fr/video/57834-antibioresistance-et-ecosystemes-interview-de-marc-andre-selosse-biologist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sfer.in.adc.education.fr\MesEspacesPartages\str-dgesco-c1-3\3-Antibioresistance\Productions%20de%20ressources%202024\Source%20:%20d&#8217;apr&#232;s%20https:\www.inserm.fr\dossier\infections-nosocomiales\" TargetMode="External"/><Relationship Id="rId24" Type="http://schemas.openxmlformats.org/officeDocument/2006/relationships/hyperlink" Target="https://youtube.com/shorts/o_hgYNJYNVQ" TargetMode="External"/><Relationship Id="rId32" Type="http://schemas.openxmlformats.org/officeDocument/2006/relationships/image" Target="media/image15.jpg"/><Relationship Id="rId37" Type="http://schemas.openxmlformats.org/officeDocument/2006/relationships/image" Target="media/image17.jpeg"/><Relationship Id="rId40" Type="http://schemas.openxmlformats.org/officeDocument/2006/relationships/hyperlink" Target="https://podeduc.apps.education.fr/video/57833-antibioresistance-et-sante-animale-interview-de-jean-yves-madec-microbiologiste-et-docteur-veterinaire/" TargetMode="External"/><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inserm.fr/dossier/infections-nosocomiales/" TargetMode="External"/><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image" Target="media/image16.jpeg"/><Relationship Id="rId10" Type="http://schemas.openxmlformats.org/officeDocument/2006/relationships/image" Target="media/image2.png"/><Relationship Id="rId19" Type="http://schemas.openxmlformats.org/officeDocument/2006/relationships/image" Target="media/image5.png"/><Relationship Id="rId31" Type="http://schemas.openxmlformats.org/officeDocument/2006/relationships/image" Target="media/image14.jpeg"/><Relationship Id="rId44" Type="http://schemas.openxmlformats.org/officeDocument/2006/relationships/header" Target="header1.xml"/><Relationship Id="rId99" Type="http://schemas.microsoft.com/office/2016/09/relationships/commentsIds" Target="commentsIds.xml"/><Relationship Id="rId4" Type="http://schemas.openxmlformats.org/officeDocument/2006/relationships/settings" Target="settings.xml"/><Relationship Id="rId9" Type="http://schemas.openxmlformats.org/officeDocument/2006/relationships/hyperlink" Target="https://sante.gouv.fr/soins-et-maladies/qualite-des-soins-et-pratiques/securite/infections-associees-aux-soins-ias/" TargetMode="External"/><Relationship Id="rId14" Type="http://schemas.openxmlformats.org/officeDocument/2006/relationships/image" Target="media/image4.jpg"/><Relationship Id="rId22" Type="http://schemas.openxmlformats.org/officeDocument/2006/relationships/image" Target="media/image7.png"/><Relationship Id="rId27" Type="http://schemas.openxmlformats.org/officeDocument/2006/relationships/hyperlink" Target="https://www.youtube.com/watch?v=v9D-KGl1mwU" TargetMode="External"/><Relationship Id="rId30" Type="http://schemas.openxmlformats.org/officeDocument/2006/relationships/image" Target="media/image13.png"/><Relationship Id="rId35" Type="http://schemas.openxmlformats.org/officeDocument/2006/relationships/hyperlink" Target="https://acces.ens-lyon.fr/acces/thematiques/immunite-et-vaccination/thematiques/virus-et-immunite/ressources-monde-microbien/realiser-un-antibiogramme-de-substitution-maison" TargetMode="External"/><Relationship Id="rId43" Type="http://schemas.openxmlformats.org/officeDocument/2006/relationships/image" Target="media/image19.emf"/></Relationships>
</file>

<file path=word/_rels/footnotes.xml.rels><?xml version="1.0" encoding="UTF-8" standalone="yes"?>
<Relationships xmlns="http://schemas.openxmlformats.org/package/2006/relationships"><Relationship Id="rId1" Type="http://schemas.openxmlformats.org/officeDocument/2006/relationships/hyperlink" Target="https://www.ameli.fr/seine-saint-denis/assure/sante/medicaments/comprendre-les-differents-medicaments/antibioresistanc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50.png"/><Relationship Id="rId1" Type="http://schemas.openxmlformats.org/officeDocument/2006/relationships/image" Target="media/image2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845F3D-9F0B-4D42-9380-9E10C92227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15</Pages>
  <Words>3930</Words>
  <Characters>21615</Characters>
  <Application>Microsoft Office Word</Application>
  <DocSecurity>0</DocSecurity>
  <Lines>180</Lines>
  <Paragraphs>50</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25495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Rénald Estavoyer</dc:creator>
  <dc:description/>
  <cp:lastModifiedBy>RENALD ESTAVOYER</cp:lastModifiedBy>
  <cp:revision>3</cp:revision>
  <dcterms:created xsi:type="dcterms:W3CDTF">2024-09-25T15:29:00Z</dcterms:created>
  <dcterms:modified xsi:type="dcterms:W3CDTF">2024-09-25T15:32:00Z</dcterms:modified>
  <dc:language>fr-FR</dc:language>
</cp:coreProperties>
</file>