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951CE3" w14:textId="69B2C3B3" w:rsidR="00C33D72" w:rsidRPr="001542A3" w:rsidRDefault="003464C5" w:rsidP="009D00A4">
      <w:pPr>
        <w:pStyle w:val="Titredecollection"/>
        <w:rPr>
          <w:sz w:val="36"/>
        </w:rPr>
      </w:pPr>
      <w:r w:rsidRPr="001542A3">
        <w:rPr>
          <w:sz w:val="36"/>
        </w:rPr>
        <w:t>Collection : Antibiorésistance</w:t>
      </w:r>
    </w:p>
    <w:p w14:paraId="72FB7B89" w14:textId="2D4E7189" w:rsidR="003F08BA" w:rsidRPr="001542A3" w:rsidRDefault="00B70593" w:rsidP="009D00A4">
      <w:pPr>
        <w:pStyle w:val="Titredudocument"/>
        <w:rPr>
          <w:sz w:val="44"/>
        </w:rPr>
      </w:pPr>
      <w:r w:rsidRPr="001542A3">
        <w:rPr>
          <w:sz w:val="44"/>
        </w:rPr>
        <w:t>A</w:t>
      </w:r>
      <w:r w:rsidR="003F08BA" w:rsidRPr="001542A3">
        <w:rPr>
          <w:sz w:val="44"/>
        </w:rPr>
        <w:t>limentation responsable</w:t>
      </w:r>
      <w:r w:rsidRPr="001542A3">
        <w:rPr>
          <w:sz w:val="44"/>
        </w:rPr>
        <w:t xml:space="preserve"> et antibiorésistance : quels choix </w:t>
      </w:r>
      <w:r w:rsidR="003F08BA" w:rsidRPr="001542A3">
        <w:rPr>
          <w:sz w:val="44"/>
        </w:rPr>
        <w:t>durable</w:t>
      </w:r>
      <w:r w:rsidR="00A82DFF" w:rsidRPr="001542A3">
        <w:rPr>
          <w:sz w:val="44"/>
        </w:rPr>
        <w:t>s ?</w:t>
      </w:r>
    </w:p>
    <w:p w14:paraId="3566573B" w14:textId="355DB651" w:rsidR="00B24D69" w:rsidRPr="00B24D69" w:rsidRDefault="00B24D69" w:rsidP="00B24D69">
      <w:pPr>
        <w:pStyle w:val="Titredudocument"/>
        <w:jc w:val="center"/>
        <w:rPr>
          <w:color w:val="000000" w:themeColor="text1"/>
        </w:rPr>
      </w:pPr>
      <w:r w:rsidRPr="00DE447F">
        <w:rPr>
          <w:color w:val="000000" w:themeColor="text1"/>
        </w:rPr>
        <w:t xml:space="preserve">Ressources pour mener la </w:t>
      </w:r>
      <w:r>
        <w:rPr>
          <w:color w:val="000000" w:themeColor="text1"/>
        </w:rPr>
        <w:t>séance</w:t>
      </w:r>
    </w:p>
    <w:p w14:paraId="206387E8" w14:textId="7CAE6817" w:rsidR="00B66943" w:rsidRDefault="00F61ABB" w:rsidP="009D00A4">
      <w:pPr>
        <w:pStyle w:val="Titre2"/>
      </w:pPr>
      <w:r>
        <w:t>Temps</w:t>
      </w:r>
      <w:r w:rsidR="00B66943">
        <w:t xml:space="preserve"> 1 – Construction de la problématique</w:t>
      </w:r>
    </w:p>
    <w:p w14:paraId="060B6182" w14:textId="026C19B1" w:rsidR="00B66943" w:rsidRDefault="00510DBF" w:rsidP="009D00A4">
      <w:pPr>
        <w:pStyle w:val="Titre3"/>
      </w:pPr>
      <w:r>
        <w:t>Re</w:t>
      </w:r>
      <w:bookmarkStart w:id="0" w:name="_GoBack"/>
      <w:bookmarkEnd w:id="0"/>
      <w:r>
        <w:t>ssources</w:t>
      </w:r>
    </w:p>
    <w:p w14:paraId="7DA860FC" w14:textId="0020C508" w:rsidR="00B66943" w:rsidRDefault="00B66943" w:rsidP="00047BF5">
      <w:pPr>
        <w:keepNext/>
        <w:spacing w:before="160"/>
      </w:pPr>
      <w:r w:rsidRPr="00897F8F">
        <w:rPr>
          <w:b/>
        </w:rPr>
        <w:t>Document 1</w:t>
      </w:r>
      <w:r>
        <w:t xml:space="preserve"> </w:t>
      </w:r>
      <w:r w:rsidR="00510DBF">
        <w:t>–</w:t>
      </w:r>
      <w:r>
        <w:t xml:space="preserve"> quiz </w:t>
      </w:r>
      <w:r w:rsidR="00047BF5">
        <w:t>« </w:t>
      </w:r>
      <w:hyperlink r:id="rId8" w:history="1">
        <w:r w:rsidRPr="00B70593">
          <w:rPr>
            <w:rStyle w:val="Lienhypertexte"/>
          </w:rPr>
          <w:t>Antibiotiques : Mythes ou réalités ?</w:t>
        </w:r>
      </w:hyperlink>
      <w:r w:rsidR="00047BF5">
        <w:rPr>
          <w:rStyle w:val="Lienhypertexte"/>
        </w:rPr>
        <w:t> »</w:t>
      </w:r>
      <w:r>
        <w:t xml:space="preserve"> du site e-Bug</w:t>
      </w:r>
    </w:p>
    <w:p w14:paraId="3D888811" w14:textId="7DC3BE60" w:rsidR="0072130B" w:rsidRDefault="0072130B" w:rsidP="009D00A4">
      <w:pPr>
        <w:keepNext/>
        <w:spacing w:before="160"/>
      </w:pPr>
      <w:r w:rsidRPr="00897F8F">
        <w:rPr>
          <w:b/>
        </w:rPr>
        <w:t xml:space="preserve">Document </w:t>
      </w:r>
      <w:r>
        <w:rPr>
          <w:b/>
        </w:rPr>
        <w:t>2</w:t>
      </w:r>
      <w:r>
        <w:t xml:space="preserve"> – la résistance aux antibiotiques, une menace croissante</w:t>
      </w:r>
    </w:p>
    <w:p w14:paraId="251C7B3A" w14:textId="2FB65AAB" w:rsidR="00E41928" w:rsidRDefault="00F61ABB" w:rsidP="009D00A4">
      <w:pPr>
        <w:keepNext/>
        <w:spacing w:after="100"/>
        <w:jc w:val="center"/>
      </w:pPr>
      <w:r>
        <w:rPr>
          <w:noProof/>
        </w:rPr>
        <w:drawing>
          <wp:inline distT="0" distB="0" distL="0" distR="0" wp14:anchorId="4F59EAFA" wp14:editId="3D8F9B73">
            <wp:extent cx="2057039" cy="2867388"/>
            <wp:effectExtent l="0" t="0" r="63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64681" cy="2878041"/>
                    </a:xfrm>
                    <a:prstGeom prst="rect">
                      <a:avLst/>
                    </a:prstGeom>
                  </pic:spPr>
                </pic:pic>
              </a:graphicData>
            </a:graphic>
          </wp:inline>
        </w:drawing>
      </w:r>
    </w:p>
    <w:p w14:paraId="289A3B39" w14:textId="03BBC6A5" w:rsidR="00E41928" w:rsidRDefault="00E41928" w:rsidP="009D00A4">
      <w:pPr>
        <w:keepNext/>
        <w:spacing w:after="100"/>
      </w:pPr>
      <w:r>
        <w:t xml:space="preserve">Source : site du </w:t>
      </w:r>
      <w:hyperlink r:id="rId10" w:history="1">
        <w:r w:rsidRPr="00D73EA5">
          <w:rPr>
            <w:rStyle w:val="Lienhypertexte"/>
          </w:rPr>
          <w:t>ministère de la santé</w:t>
        </w:r>
      </w:hyperlink>
    </w:p>
    <w:p w14:paraId="3F9D9C8E" w14:textId="43B5FF73" w:rsidR="00B66943" w:rsidRPr="009D00A4" w:rsidRDefault="0072130B" w:rsidP="009D00A4">
      <w:pPr>
        <w:spacing w:before="160"/>
        <w:rPr>
          <w:b/>
          <w:bCs/>
        </w:rPr>
      </w:pPr>
      <w:r>
        <w:rPr>
          <w:b/>
          <w:bCs/>
        </w:rPr>
        <w:t>Document 3</w:t>
      </w:r>
      <w:r w:rsidR="00B66943" w:rsidRPr="00897F8F">
        <w:rPr>
          <w:b/>
          <w:bCs/>
        </w:rPr>
        <w:t xml:space="preserve"> </w:t>
      </w:r>
      <w:r w:rsidR="00510DBF">
        <w:t>–</w:t>
      </w:r>
      <w:r w:rsidR="00B66943" w:rsidRPr="00897F8F">
        <w:rPr>
          <w:b/>
          <w:bCs/>
        </w:rPr>
        <w:t xml:space="preserve"> </w:t>
      </w:r>
      <w:r w:rsidR="00DD2D75">
        <w:t>a</w:t>
      </w:r>
      <w:r w:rsidR="00B66943" w:rsidRPr="00897F8F">
        <w:t xml:space="preserve">ffiche </w:t>
      </w:r>
      <w:proofErr w:type="spellStart"/>
      <w:r w:rsidR="00B66943" w:rsidRPr="00897F8F">
        <w:t>Écoantibio</w:t>
      </w:r>
      <w:proofErr w:type="spellEnd"/>
      <w:r w:rsidR="00B66943" w:rsidRPr="00897F8F">
        <w:t xml:space="preserve"> pour les éleveurs</w:t>
      </w:r>
      <w:r w:rsidR="006000A4">
        <w:t xml:space="preserve"> et vétérinaires</w:t>
      </w:r>
    </w:p>
    <w:p w14:paraId="2FBA140F" w14:textId="779AF743" w:rsidR="00BA22CD" w:rsidRDefault="00BA22CD" w:rsidP="009D00A4">
      <w:pPr>
        <w:jc w:val="center"/>
      </w:pPr>
      <w:r>
        <w:rPr>
          <w:noProof/>
        </w:rPr>
        <w:drawing>
          <wp:inline distT="0" distB="0" distL="0" distR="0" wp14:anchorId="0F0CC52C" wp14:editId="659B74EF">
            <wp:extent cx="5168205" cy="2804160"/>
            <wp:effectExtent l="0" t="0" r="0" b="0"/>
            <wp:docPr id="33" name="Image 33" descr="Vignette Écoantib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ignette Écoantibio"/>
                    <pic:cNvPicPr>
                      <a:picLocks noChangeAspect="1" noChangeArrowheads="1"/>
                    </pic:cNvPicPr>
                  </pic:nvPicPr>
                  <pic:blipFill rotWithShape="1">
                    <a:blip r:embed="rId11">
                      <a:extLst>
                        <a:ext uri="{28A0092B-C50C-407E-A947-70E740481C1C}">
                          <a14:useLocalDpi xmlns:a14="http://schemas.microsoft.com/office/drawing/2010/main" val="0"/>
                        </a:ext>
                      </a:extLst>
                    </a:blip>
                    <a:srcRect l="5641" t="8104" r="5180" b="5837"/>
                    <a:stretch/>
                  </pic:blipFill>
                  <pic:spPr bwMode="auto">
                    <a:xfrm>
                      <a:off x="0" y="0"/>
                      <a:ext cx="5181023" cy="2811115"/>
                    </a:xfrm>
                    <a:prstGeom prst="rect">
                      <a:avLst/>
                    </a:prstGeom>
                    <a:noFill/>
                    <a:ln>
                      <a:noFill/>
                    </a:ln>
                    <a:extLst>
                      <a:ext uri="{53640926-AAD7-44D8-BBD7-CCE9431645EC}">
                        <a14:shadowObscured xmlns:a14="http://schemas.microsoft.com/office/drawing/2010/main"/>
                      </a:ext>
                    </a:extLst>
                  </pic:spPr>
                </pic:pic>
              </a:graphicData>
            </a:graphic>
          </wp:inline>
        </w:drawing>
      </w:r>
    </w:p>
    <w:p w14:paraId="1C8BDAEA" w14:textId="20437D97" w:rsidR="00B66943" w:rsidRPr="00897F8F" w:rsidRDefault="00B66943" w:rsidP="009D00A4">
      <w:pPr>
        <w:keepNext/>
        <w:spacing w:before="160"/>
      </w:pPr>
      <w:r w:rsidRPr="00897F8F">
        <w:rPr>
          <w:b/>
        </w:rPr>
        <w:lastRenderedPageBreak/>
        <w:t xml:space="preserve">Document </w:t>
      </w:r>
      <w:r w:rsidR="0072130B">
        <w:rPr>
          <w:b/>
        </w:rPr>
        <w:t>4</w:t>
      </w:r>
      <w:r w:rsidRPr="00897F8F">
        <w:rPr>
          <w:b/>
        </w:rPr>
        <w:t xml:space="preserve"> </w:t>
      </w:r>
      <w:r w:rsidRPr="00897F8F">
        <w:t>–</w:t>
      </w:r>
      <w:r>
        <w:t xml:space="preserve"> </w:t>
      </w:r>
      <w:r w:rsidRPr="00897F8F">
        <w:t>Des animaux qui peuvent contaminer l’homme</w:t>
      </w:r>
      <w:r w:rsidR="007877E0">
        <w:t>,</w:t>
      </w:r>
      <w:r w:rsidRPr="00897F8F">
        <w:t xml:space="preserve"> et inversement</w:t>
      </w:r>
    </w:p>
    <w:p w14:paraId="3C5A08FE" w14:textId="29FBFDB7" w:rsidR="00B66943" w:rsidRDefault="00B66943" w:rsidP="009D00A4">
      <w:pPr>
        <w:keepNext/>
      </w:pPr>
      <w:r w:rsidRPr="00897F8F">
        <w:t>Les animaux peuvent être traités par</w:t>
      </w:r>
      <w:r w:rsidR="00C35F88">
        <w:t xml:space="preserve"> des</w:t>
      </w:r>
      <w:r w:rsidRPr="00897F8F">
        <w:t xml:space="preserve"> antibiotiques et, donc, être porteurs de bactéries résistantes aux antibiotiques. Les bactéries résistantes aux antibiotiques peuvent être transmises à l’homme par l’ingestion d’aliments contaminés lors de la chaîne de production alimentaire, ou par contact direct avec les animaux. Les hommes peuvent </w:t>
      </w:r>
      <w:r w:rsidRPr="001477CD">
        <w:t>transmettre des bactéries résistantes aux animaux notamment à leurs animaux de compagnie.</w:t>
      </w:r>
      <w:r w:rsidR="001477CD" w:rsidRPr="001477CD">
        <w:t xml:space="preserve"> </w:t>
      </w:r>
      <w:r w:rsidR="001477CD" w:rsidRPr="001477CD">
        <w:rPr>
          <w:bCs/>
        </w:rPr>
        <w:t>Produits par les animaux, les effluents d’élevage (comme le fumier) épandus sur les sols peuvent aussi contenir des bactéries résistantes ou des résidus d’antibiotiques, notamment s’ils ne sont pas traités ou stockés au préalable</w:t>
      </w:r>
      <w:r w:rsidR="001477CD" w:rsidRPr="001477CD">
        <w:t>. Les légumes peuvent être contaminés par des bactéries résistantes aux antibiotiques issues de fumier animal utilisé comme engrais.</w:t>
      </w:r>
    </w:p>
    <w:p w14:paraId="6517C4C6" w14:textId="77777777" w:rsidR="00B66943" w:rsidRPr="00897F8F" w:rsidRDefault="00B66943" w:rsidP="009D00A4">
      <w:pPr>
        <w:pStyle w:val="Titre2"/>
        <w:spacing w:before="0" w:after="200" w:line="200" w:lineRule="atLeast"/>
        <w:rPr>
          <w:rFonts w:eastAsia="Times New Roman"/>
          <w:sz w:val="22"/>
          <w:szCs w:val="22"/>
        </w:rPr>
      </w:pPr>
      <w:r w:rsidRPr="00897F8F">
        <w:rPr>
          <w:rFonts w:eastAsia="Times New Roman"/>
          <w:sz w:val="22"/>
          <w:szCs w:val="22"/>
        </w:rPr>
        <w:t xml:space="preserve">Source : </w:t>
      </w:r>
      <w:r>
        <w:rPr>
          <w:rFonts w:eastAsia="Times New Roman"/>
          <w:sz w:val="22"/>
          <w:szCs w:val="22"/>
        </w:rPr>
        <w:t>e</w:t>
      </w:r>
      <w:r w:rsidRPr="00897F8F">
        <w:rPr>
          <w:rFonts w:eastAsia="Times New Roman"/>
          <w:sz w:val="22"/>
          <w:szCs w:val="22"/>
        </w:rPr>
        <w:t>xtrait de la page « </w:t>
      </w:r>
      <w:hyperlink r:id="rId12" w:history="1">
        <w:r w:rsidRPr="00897F8F">
          <w:rPr>
            <w:rStyle w:val="Lienhypertexte"/>
            <w:rFonts w:eastAsia="Times New Roman"/>
            <w:sz w:val="22"/>
            <w:szCs w:val="22"/>
          </w:rPr>
          <w:t>Une seule santé : l’antibiorésistance concerne les hommes mais aussi les animaux et l’environnement</w:t>
        </w:r>
      </w:hyperlink>
      <w:r w:rsidRPr="00897F8F">
        <w:rPr>
          <w:rFonts w:eastAsia="Times New Roman"/>
          <w:sz w:val="22"/>
          <w:szCs w:val="22"/>
        </w:rPr>
        <w:t> » du ministère de la santé</w:t>
      </w:r>
    </w:p>
    <w:p w14:paraId="5BE4CB3A" w14:textId="77777777" w:rsidR="00B66943" w:rsidRDefault="00B66943" w:rsidP="009D00A4">
      <w:pPr>
        <w:pStyle w:val="Titre3"/>
      </w:pPr>
      <w:r w:rsidRPr="00897F8F">
        <w:t>Construction de la problématique</w:t>
      </w:r>
    </w:p>
    <w:p w14:paraId="73554E1A" w14:textId="460FC02E" w:rsidR="00B66943" w:rsidRDefault="00B66943" w:rsidP="009D00A4">
      <w:pPr>
        <w:spacing w:after="100"/>
      </w:pPr>
      <w:r>
        <w:t>L’analyse de la situation peut être effectuée en identifiant des éléments de la situation à l’aide de l'outil QQOQCP qui permet aux élèves de constater qu'il existe plusieurs voies de propagation entre les humains, les animaux et l’environnement.</w:t>
      </w:r>
    </w:p>
    <w:p w14:paraId="7A37B19E" w14:textId="35E99022" w:rsidR="008A3769" w:rsidRPr="007877E0" w:rsidRDefault="008A3769" w:rsidP="007877E0">
      <w:pPr>
        <w:pStyle w:val="Paragraphedeliste"/>
        <w:numPr>
          <w:ilvl w:val="0"/>
          <w:numId w:val="41"/>
        </w:numPr>
        <w:spacing w:after="0" w:line="360" w:lineRule="auto"/>
        <w:jc w:val="both"/>
        <w:rPr>
          <w:rFonts w:cstheme="majorBidi"/>
        </w:rPr>
      </w:pPr>
      <w:r w:rsidRPr="007877E0">
        <w:rPr>
          <w:rFonts w:eastAsia="Arial"/>
          <w:b/>
        </w:rPr>
        <w:t>Quoi ?</w:t>
      </w:r>
      <w:r w:rsidRPr="007877E0">
        <w:rPr>
          <w:rFonts w:eastAsia="Arial"/>
        </w:rPr>
        <w:t xml:space="preserve"> Quel est le problème</w:t>
      </w:r>
      <w:r w:rsidRPr="007877E0">
        <w:rPr>
          <w:rFonts w:eastAsia="Arial"/>
          <w:b/>
        </w:rPr>
        <w:t> ?</w:t>
      </w:r>
    </w:p>
    <w:p w14:paraId="101CCEC1" w14:textId="211818CF" w:rsidR="008A3769" w:rsidRPr="007877E0" w:rsidRDefault="008A3769" w:rsidP="007877E0">
      <w:pPr>
        <w:pStyle w:val="Paragraphedeliste"/>
        <w:numPr>
          <w:ilvl w:val="0"/>
          <w:numId w:val="41"/>
        </w:numPr>
        <w:spacing w:after="0" w:line="360" w:lineRule="auto"/>
        <w:jc w:val="both"/>
        <w:rPr>
          <w:rFonts w:eastAsia="Arial"/>
        </w:rPr>
      </w:pPr>
      <w:r w:rsidRPr="007877E0">
        <w:rPr>
          <w:rFonts w:eastAsia="Arial"/>
          <w:b/>
        </w:rPr>
        <w:t xml:space="preserve">Qui </w:t>
      </w:r>
      <w:r w:rsidRPr="007877E0">
        <w:rPr>
          <w:rFonts w:eastAsia="Arial"/>
        </w:rPr>
        <w:t xml:space="preserve">? </w:t>
      </w:r>
      <w:r w:rsidR="001477CD" w:rsidRPr="007877E0">
        <w:rPr>
          <w:rFonts w:eastAsia="Arial"/>
        </w:rPr>
        <w:t>Quels sont les acteurs mobilisés ?</w:t>
      </w:r>
    </w:p>
    <w:p w14:paraId="00E822C2" w14:textId="055EE592" w:rsidR="008A3769" w:rsidRPr="007877E0" w:rsidRDefault="008A3769" w:rsidP="007877E0">
      <w:pPr>
        <w:pStyle w:val="Paragraphedeliste"/>
        <w:numPr>
          <w:ilvl w:val="0"/>
          <w:numId w:val="41"/>
        </w:numPr>
        <w:spacing w:after="0" w:line="360" w:lineRule="auto"/>
        <w:jc w:val="both"/>
        <w:rPr>
          <w:rFonts w:eastAsia="Arial"/>
        </w:rPr>
      </w:pPr>
      <w:r w:rsidRPr="007877E0">
        <w:rPr>
          <w:rFonts w:eastAsia="Arial"/>
          <w:b/>
        </w:rPr>
        <w:t>Comment</w:t>
      </w:r>
      <w:r w:rsidRPr="007877E0">
        <w:rPr>
          <w:rFonts w:eastAsia="Arial"/>
        </w:rPr>
        <w:t xml:space="preserve"> ? Comment le problème survient-il ?</w:t>
      </w:r>
    </w:p>
    <w:p w14:paraId="654C854B" w14:textId="2DED0411" w:rsidR="008A3769" w:rsidRPr="007877E0" w:rsidRDefault="008A3769" w:rsidP="007877E0">
      <w:pPr>
        <w:pStyle w:val="Paragraphedeliste"/>
        <w:numPr>
          <w:ilvl w:val="0"/>
          <w:numId w:val="41"/>
        </w:numPr>
        <w:spacing w:after="0" w:line="360" w:lineRule="auto"/>
        <w:jc w:val="both"/>
        <w:rPr>
          <w:rFonts w:eastAsia="Arial"/>
        </w:rPr>
      </w:pPr>
      <w:r w:rsidRPr="007877E0">
        <w:rPr>
          <w:rFonts w:eastAsia="Arial"/>
          <w:b/>
        </w:rPr>
        <w:t>Pourquoi</w:t>
      </w:r>
      <w:r w:rsidRPr="007877E0">
        <w:rPr>
          <w:rFonts w:eastAsia="Arial"/>
        </w:rPr>
        <w:t xml:space="preserve"> ? Pourquoi le problème mobilise la communauté internationale ?</w:t>
      </w:r>
    </w:p>
    <w:p w14:paraId="2AA23A13" w14:textId="77777777" w:rsidR="00B66943" w:rsidRPr="00897F8F" w:rsidRDefault="00B66943" w:rsidP="009D00A4">
      <w:pPr>
        <w:pStyle w:val="Titre3"/>
      </w:pPr>
      <w:r w:rsidRPr="00897F8F">
        <w:t>Problématique</w:t>
      </w:r>
    </w:p>
    <w:p w14:paraId="1A373CA5" w14:textId="21319EAC" w:rsidR="00B66943" w:rsidRPr="009D00A4" w:rsidRDefault="00136850" w:rsidP="009D00A4">
      <w:r>
        <w:t xml:space="preserve">Quels sont les critères pour une consommation écoresponsable qui permettent de contribuer à la lutte contre </w:t>
      </w:r>
      <w:r w:rsidR="00B66943" w:rsidRPr="009D00A4">
        <w:t>l’antibiorésistance ?</w:t>
      </w:r>
    </w:p>
    <w:p w14:paraId="509BE352" w14:textId="6B4CDD06" w:rsidR="00F61ABB" w:rsidRPr="00B66943" w:rsidRDefault="00F61ABB" w:rsidP="009D00A4">
      <w:pPr>
        <w:pStyle w:val="Titre2"/>
      </w:pPr>
      <w:r w:rsidRPr="009D00A4">
        <w:t>Temps</w:t>
      </w:r>
      <w:r>
        <w:t xml:space="preserve"> </w:t>
      </w:r>
      <w:r w:rsidR="0039262C">
        <w:t>2</w:t>
      </w:r>
      <w:r>
        <w:t xml:space="preserve"> – Mise en activité</w:t>
      </w:r>
    </w:p>
    <w:p w14:paraId="347E0121" w14:textId="0CD0EF28" w:rsidR="00615CA4" w:rsidRDefault="00615CA4" w:rsidP="009D00A4">
      <w:pPr>
        <w:pStyle w:val="Titre3"/>
      </w:pPr>
      <w:r>
        <w:t>Défi</w:t>
      </w:r>
    </w:p>
    <w:p w14:paraId="3BBF5FCF" w14:textId="30FF8166" w:rsidR="00615CA4" w:rsidRDefault="00615CA4" w:rsidP="009D00A4">
      <w:r>
        <w:t>Plaider pour la prise en compte de la réduction de l’utilisation d’antibiotiques dans les élevages comme un des critères pour une consommation écoresponsable.</w:t>
      </w:r>
    </w:p>
    <w:p w14:paraId="19FC5B03" w14:textId="377AAB4B" w:rsidR="004B378A" w:rsidRPr="00510DBF" w:rsidRDefault="003464C5" w:rsidP="00510DBF">
      <w:pPr>
        <w:pStyle w:val="Titre3"/>
      </w:pPr>
      <w:r w:rsidRPr="00510DBF">
        <w:rPr>
          <w:rFonts w:eastAsiaTheme="majorEastAsia"/>
        </w:rPr>
        <w:t>Production</w:t>
      </w:r>
      <w:r w:rsidR="00510DBF" w:rsidRPr="00510DBF">
        <w:t xml:space="preserve"> attendue</w:t>
      </w:r>
    </w:p>
    <w:p w14:paraId="0D756C45" w14:textId="63D39A6C" w:rsidR="00C33D72" w:rsidRPr="004B378A" w:rsidRDefault="00066F60" w:rsidP="009D00A4">
      <w:r>
        <w:t>Votre réponse prendra la forme d’une présentation orale de 3 à 4 minutes.</w:t>
      </w:r>
      <w:r w:rsidR="0039262C">
        <w:t xml:space="preserve"> Votre présentation devra être convaincante. Vous pourrez utiliser un support à présenter (affiche, infographie, etc.)</w:t>
      </w:r>
    </w:p>
    <w:p w14:paraId="0D8259AE" w14:textId="78DFA3E7" w:rsidR="00BA22CD" w:rsidRDefault="00BA22CD" w:rsidP="009D00A4">
      <w:pPr>
        <w:pStyle w:val="Titre3"/>
      </w:pPr>
      <w:r>
        <w:t>Ressources</w:t>
      </w:r>
    </w:p>
    <w:p w14:paraId="4686D02D" w14:textId="0BF310C7" w:rsidR="008A3769" w:rsidRPr="009D00A4" w:rsidRDefault="00BA22CD" w:rsidP="009D00A4">
      <w:r w:rsidRPr="009D00A4">
        <w:rPr>
          <w:b/>
        </w:rPr>
        <w:t xml:space="preserve">Document </w:t>
      </w:r>
      <w:r w:rsidR="0072130B">
        <w:rPr>
          <w:b/>
        </w:rPr>
        <w:t>5</w:t>
      </w:r>
      <w:r w:rsidR="0039262C">
        <w:t xml:space="preserve"> </w:t>
      </w:r>
      <w:r w:rsidR="00510DBF">
        <w:t>–</w:t>
      </w:r>
      <w:r w:rsidRPr="00066F60">
        <w:t xml:space="preserve"> </w:t>
      </w:r>
      <w:r w:rsidR="008A3769" w:rsidRPr="009D00A4">
        <w:t>Homme, animal, environnement : un seul monde</w:t>
      </w:r>
    </w:p>
    <w:p w14:paraId="3CED1A66" w14:textId="18A69221" w:rsidR="008A3769" w:rsidRDefault="008A3769" w:rsidP="00D726A1">
      <w:pPr>
        <w:spacing w:after="0"/>
      </w:pPr>
      <w:r>
        <w:t xml:space="preserve">D’après l’OMS, plus de la </w:t>
      </w:r>
      <w:r w:rsidRPr="00510DBF">
        <w:t>moitié</w:t>
      </w:r>
      <w:r w:rsidR="00D726A1" w:rsidRPr="00510DBF">
        <w:rPr>
          <w:rFonts w:eastAsia="Arial"/>
        </w:rPr>
        <w:t xml:space="preserve"> </w:t>
      </w:r>
      <w:r w:rsidRPr="00510DBF">
        <w:rPr>
          <w:rFonts w:eastAsia="Arial"/>
        </w:rPr>
        <w:t>des antibiotiques produits dans le monde sont destinés aux animaux.</w:t>
      </w:r>
      <w:r w:rsidR="00D726A1" w:rsidRPr="00510DBF">
        <w:t xml:space="preserve"> </w:t>
      </w:r>
      <w:r w:rsidRPr="00510DBF">
        <w:t xml:space="preserve">Aux États-Unis, à côté d’une utilisation à visée thérapeutique, les antibiotiques sont aussi utilisés de façon </w:t>
      </w:r>
      <w:r>
        <w:t>systématique à faibles doses comme</w:t>
      </w:r>
      <w:r w:rsidR="00D726A1">
        <w:t xml:space="preserve"> </w:t>
      </w:r>
      <w:r>
        <w:rPr>
          <w:rStyle w:val="tooltipsall"/>
          <w:rFonts w:eastAsia="Arial"/>
          <w:color w:val="333333"/>
        </w:rPr>
        <w:t xml:space="preserve">facteurs de </w:t>
      </w:r>
      <w:r>
        <w:rPr>
          <w:rStyle w:val="tooltipsall"/>
          <w:rFonts w:eastAsia="Arial"/>
          <w:color w:val="333333"/>
        </w:rPr>
        <w:lastRenderedPageBreak/>
        <w:t>croissance</w:t>
      </w:r>
      <w:r>
        <w:t>, une pratique interdite en Europe depuis 2006. Or la surconsommation d’antibiotiques entraîne l’apparition de résistances. Et les bactéries multi-résistantes issues des élevages peuvent se transmettre à l’Homme directement ou via la chaîne alimentaire. </w:t>
      </w:r>
    </w:p>
    <w:p w14:paraId="6F1AA2E7" w14:textId="0F62A0D7" w:rsidR="008A3769" w:rsidRDefault="008A3769" w:rsidP="009D00A4">
      <w:pPr>
        <w:spacing w:after="0"/>
      </w:pPr>
      <w:r>
        <w:t>Par ailleurs, hommes et animaux rejettent une partie des antibiotiques absorbés, </w:t>
      </w:r>
      <w:r>
        <w:rPr>
          <w:rStyle w:val="Accentuation"/>
          <w:rFonts w:eastAsia="Arial"/>
          <w:color w:val="333333"/>
        </w:rPr>
        <w:t>via</w:t>
      </w:r>
      <w:r>
        <w:t> leurs déjections. D’où la présence de bactéries résistantes dans les cours d’eau en aval des villes ou des élevages, voi</w:t>
      </w:r>
      <w:r w:rsidR="00D823FF">
        <w:t>re dans les nappes phréatiques.</w:t>
      </w:r>
    </w:p>
    <w:p w14:paraId="7952D88B" w14:textId="77777777" w:rsidR="00D823FF" w:rsidRDefault="008A3769" w:rsidP="009D00A4">
      <w:pPr>
        <w:spacing w:after="0"/>
      </w:pPr>
      <w:r>
        <w:t xml:space="preserve">Hôpital, médecine de ville, pratiques vétérinaires, environnement : tout est désormais lié. C’est pourquoi l’OMS, suivie par les grandes organisations internationales, préconise une vision globale de la lutte contre les </w:t>
      </w:r>
      <w:proofErr w:type="spellStart"/>
      <w:r>
        <w:t>antibiorésistances</w:t>
      </w:r>
      <w:proofErr w:type="spellEnd"/>
      <w:r>
        <w:t>, l’approche </w:t>
      </w:r>
      <w:r>
        <w:rPr>
          <w:rStyle w:val="Accentuation"/>
          <w:rFonts w:eastAsia="Arial"/>
          <w:color w:val="333333"/>
        </w:rPr>
        <w:t xml:space="preserve">One World, One </w:t>
      </w:r>
      <w:proofErr w:type="spellStart"/>
      <w:r>
        <w:rPr>
          <w:rStyle w:val="Accentuation"/>
          <w:rFonts w:eastAsia="Arial"/>
          <w:color w:val="333333"/>
        </w:rPr>
        <w:t>Health</w:t>
      </w:r>
      <w:proofErr w:type="spellEnd"/>
      <w:r w:rsidR="00D823FF">
        <w:t> (Un monde, une santé).</w:t>
      </w:r>
    </w:p>
    <w:p w14:paraId="6B24D772" w14:textId="528768E8" w:rsidR="00D823FF" w:rsidRDefault="00D823FF" w:rsidP="009D00A4">
      <w:pPr>
        <w:spacing w:before="120" w:after="0"/>
        <w:jc w:val="center"/>
        <w:rPr>
          <w:noProof/>
        </w:rPr>
      </w:pPr>
      <w:r>
        <w:t>Figure – Comment les bactéries résistantes se propagent</w:t>
      </w:r>
      <w:r w:rsidR="00DD2D75">
        <w:t>-elles</w:t>
      </w:r>
      <w:r>
        <w:t> ?</w:t>
      </w:r>
    </w:p>
    <w:p w14:paraId="34A2195B" w14:textId="77777777" w:rsidR="00D823FF" w:rsidRDefault="00D823FF" w:rsidP="009D00A4">
      <w:pPr>
        <w:spacing w:before="120" w:after="0"/>
        <w:jc w:val="center"/>
      </w:pPr>
      <w:r>
        <w:rPr>
          <w:noProof/>
        </w:rPr>
        <w:drawing>
          <wp:inline distT="0" distB="0" distL="0" distR="0" wp14:anchorId="57DB03FF" wp14:editId="4C413C45">
            <wp:extent cx="5768777" cy="2683933"/>
            <wp:effectExtent l="0" t="0" r="3810" b="2540"/>
            <wp:docPr id="31"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pic:cNvPicPr>
                  </pic:nvPicPr>
                  <pic:blipFill rotWithShape="1">
                    <a:blip r:embed="rId13"/>
                    <a:srcRect b="7289"/>
                    <a:stretch/>
                  </pic:blipFill>
                  <pic:spPr bwMode="auto">
                    <a:xfrm>
                      <a:off x="0" y="0"/>
                      <a:ext cx="5813545" cy="2704761"/>
                    </a:xfrm>
                    <a:prstGeom prst="rect">
                      <a:avLst/>
                    </a:prstGeom>
                    <a:noFill/>
                    <a:ln>
                      <a:noFill/>
                    </a:ln>
                    <a:extLst>
                      <a:ext uri="{53640926-AAD7-44D8-BBD7-CCE9431645EC}">
                        <a14:shadowObscured xmlns:a14="http://schemas.microsoft.com/office/drawing/2010/main"/>
                      </a:ext>
                    </a:extLst>
                  </pic:spPr>
                </pic:pic>
              </a:graphicData>
            </a:graphic>
          </wp:inline>
        </w:drawing>
      </w:r>
    </w:p>
    <w:p w14:paraId="3E24A4F4" w14:textId="38EEA153" w:rsidR="00BA22CD" w:rsidRPr="009D00A4" w:rsidRDefault="00BA22CD" w:rsidP="009D00A4">
      <w:pPr>
        <w:spacing w:before="120" w:after="0"/>
      </w:pPr>
      <w:r w:rsidRPr="009D00A4">
        <w:t>Source :</w:t>
      </w:r>
      <w:r w:rsidR="00D823FF">
        <w:t xml:space="preserve"> </w:t>
      </w:r>
      <w:proofErr w:type="spellStart"/>
      <w:r w:rsidR="00D823FF">
        <w:t>Loulikoff</w:t>
      </w:r>
      <w:proofErr w:type="spellEnd"/>
      <w:r w:rsidR="00D823FF">
        <w:t xml:space="preserve">, Frederic, </w:t>
      </w:r>
      <w:hyperlink r:id="rId14" w:history="1">
        <w:r w:rsidRPr="009D00A4">
          <w:rPr>
            <w:rStyle w:val="Lienhypertexte"/>
          </w:rPr>
          <w:t>dossier thématique sur la résistance aux antibiotiques</w:t>
        </w:r>
      </w:hyperlink>
      <w:r w:rsidR="00D823FF">
        <w:t xml:space="preserve">, </w:t>
      </w:r>
      <w:r w:rsidRPr="009D00A4">
        <w:t>I</w:t>
      </w:r>
      <w:r w:rsidR="00D823FF">
        <w:t>nserm.</w:t>
      </w:r>
      <w:hyperlink r:id="rId15" w:tooltip="https://www.inserm.fr/dossier/resistance-antibiotique" w:history="1"/>
    </w:p>
    <w:p w14:paraId="19F5E891" w14:textId="6E7D7BBB" w:rsidR="00BA22CD" w:rsidRDefault="00BA22CD" w:rsidP="009D00A4">
      <w:pPr>
        <w:keepNext/>
      </w:pPr>
      <w:r w:rsidRPr="009D00A4">
        <w:rPr>
          <w:b/>
        </w:rPr>
        <w:lastRenderedPageBreak/>
        <w:t xml:space="preserve">Document </w:t>
      </w:r>
      <w:r w:rsidR="0072130B">
        <w:rPr>
          <w:b/>
        </w:rPr>
        <w:t>6</w:t>
      </w:r>
      <w:r w:rsidR="0039262C">
        <w:rPr>
          <w:b/>
        </w:rPr>
        <w:t xml:space="preserve"> </w:t>
      </w:r>
      <w:r w:rsidRPr="00066F60">
        <w:t>–</w:t>
      </w:r>
      <w:r w:rsidRPr="009D00A4">
        <w:t xml:space="preserve"> </w:t>
      </w:r>
      <w:r w:rsidRPr="00066F60">
        <w:t xml:space="preserve">approche </w:t>
      </w:r>
      <w:r w:rsidRPr="008718C2">
        <w:t>« U</w:t>
      </w:r>
      <w:r w:rsidRPr="009D00A4">
        <w:t>ne seule santé »</w:t>
      </w:r>
    </w:p>
    <w:p w14:paraId="3A7B77A7" w14:textId="3979D36A" w:rsidR="0039262C" w:rsidRPr="009D00A4" w:rsidRDefault="005F1890" w:rsidP="009D00A4">
      <w:pPr>
        <w:keepNext/>
        <w:jc w:val="center"/>
      </w:pPr>
      <w:r w:rsidRPr="005F1890">
        <w:rPr>
          <w:noProof/>
        </w:rPr>
        <w:drawing>
          <wp:inline distT="0" distB="0" distL="0" distR="0" wp14:anchorId="7819F1FD" wp14:editId="47E8EB86">
            <wp:extent cx="4138167" cy="3779520"/>
            <wp:effectExtent l="0" t="0" r="0" b="0"/>
            <wp:docPr id="17" name="Image 17" descr="M:\str-dgesco-c1-3\3-Antibioresistance\Infographie_UneSeuleSa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tr-dgesco-c1-3\3-Antibioresistance\Infographie_UneSeuleSante.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73363" cy="3811666"/>
                    </a:xfrm>
                    <a:prstGeom prst="rect">
                      <a:avLst/>
                    </a:prstGeom>
                    <a:noFill/>
                    <a:ln>
                      <a:noFill/>
                    </a:ln>
                  </pic:spPr>
                </pic:pic>
              </a:graphicData>
            </a:graphic>
          </wp:inline>
        </w:drawing>
      </w:r>
    </w:p>
    <w:p w14:paraId="4BA495AD" w14:textId="5FFBBECE" w:rsidR="00BA22CD" w:rsidRPr="009D00A4" w:rsidRDefault="00BA22CD" w:rsidP="00BB5217">
      <w:pPr>
        <w:shd w:val="clear" w:color="auto" w:fill="auto"/>
        <w:spacing w:before="200" w:after="200" w:line="276" w:lineRule="auto"/>
      </w:pPr>
      <w:r w:rsidRPr="00BB5217">
        <w:rPr>
          <w:b/>
        </w:rPr>
        <w:t xml:space="preserve">Document </w:t>
      </w:r>
      <w:r w:rsidR="0072130B" w:rsidRPr="00BB5217">
        <w:rPr>
          <w:b/>
        </w:rPr>
        <w:t>7</w:t>
      </w:r>
      <w:r w:rsidR="0039262C">
        <w:t xml:space="preserve"> </w:t>
      </w:r>
      <w:r w:rsidRPr="009D00A4">
        <w:t xml:space="preserve">– vidéo </w:t>
      </w:r>
      <w:hyperlink r:id="rId17" w:history="1">
        <w:r w:rsidR="00BB5217" w:rsidRPr="00BB5217">
          <w:rPr>
            <w:rStyle w:val="Lienhypertexte"/>
          </w:rPr>
          <w:t>Antibiorésistance et santé animale</w:t>
        </w:r>
      </w:hyperlink>
      <w:r w:rsidR="00BB5217">
        <w:t xml:space="preserve">, interview de Jean-Yves </w:t>
      </w:r>
      <w:proofErr w:type="spellStart"/>
      <w:r w:rsidR="00BB5217">
        <w:t>Madec</w:t>
      </w:r>
      <w:proofErr w:type="spellEnd"/>
      <w:r w:rsidR="00BB5217">
        <w:t>, microbiologiste et docteur vétérinaire</w:t>
      </w:r>
    </w:p>
    <w:p w14:paraId="1610F3CB" w14:textId="16F04F3C" w:rsidR="00BB5217" w:rsidRDefault="00BA22CD" w:rsidP="00BB5217">
      <w:pPr>
        <w:shd w:val="clear" w:color="auto" w:fill="auto"/>
        <w:spacing w:before="200" w:after="200" w:line="276" w:lineRule="auto"/>
      </w:pPr>
      <w:r w:rsidRPr="00BB5217">
        <w:rPr>
          <w:b/>
        </w:rPr>
        <w:t xml:space="preserve">Document </w:t>
      </w:r>
      <w:r w:rsidR="0072130B" w:rsidRPr="00BB5217">
        <w:rPr>
          <w:b/>
        </w:rPr>
        <w:t>8</w:t>
      </w:r>
      <w:r w:rsidR="0039262C">
        <w:t xml:space="preserve"> </w:t>
      </w:r>
      <w:r w:rsidRPr="009D00A4">
        <w:t>– vidéo</w:t>
      </w:r>
      <w:r w:rsidR="00BB5217">
        <w:t xml:space="preserve"> </w:t>
      </w:r>
      <w:hyperlink r:id="rId18" w:history="1">
        <w:r w:rsidR="00BB5217" w:rsidRPr="00BB5217">
          <w:rPr>
            <w:rStyle w:val="Lienhypertexte"/>
          </w:rPr>
          <w:t>Antibiorésistance et écosystèmes</w:t>
        </w:r>
      </w:hyperlink>
      <w:r w:rsidR="00BB5217">
        <w:t xml:space="preserve">, interview de Marc-André </w:t>
      </w:r>
      <w:proofErr w:type="spellStart"/>
      <w:r w:rsidR="00BB5217">
        <w:t>Selosse</w:t>
      </w:r>
      <w:proofErr w:type="spellEnd"/>
      <w:r w:rsidR="00BB5217">
        <w:t>, biologiste</w:t>
      </w:r>
    </w:p>
    <w:p w14:paraId="451CAF7C" w14:textId="17E7F2BC" w:rsidR="008209B1" w:rsidRDefault="008209B1" w:rsidP="009D00A4">
      <w:pPr>
        <w:spacing w:before="240"/>
      </w:pPr>
      <w:r w:rsidRPr="009D00A4">
        <w:rPr>
          <w:b/>
        </w:rPr>
        <w:t xml:space="preserve">Document </w:t>
      </w:r>
      <w:r w:rsidR="0072130B" w:rsidRPr="009D00A4">
        <w:rPr>
          <w:b/>
        </w:rPr>
        <w:t>9</w:t>
      </w:r>
      <w:r w:rsidR="0039262C">
        <w:t xml:space="preserve"> </w:t>
      </w:r>
      <w:r>
        <w:t>– quel usage des antibiotiques en agriculture biol</w:t>
      </w:r>
      <w:r w:rsidR="005F1890">
        <w:t>ogique ?, e</w:t>
      </w:r>
      <w:r>
        <w:t xml:space="preserve">xtraits du cahier </w:t>
      </w:r>
      <w:r w:rsidR="005F1890">
        <w:t>des charges</w:t>
      </w:r>
      <w:r>
        <w:t xml:space="preserve"> pour une agriculture biologique en élevages</w:t>
      </w:r>
    </w:p>
    <w:p w14:paraId="0787D675" w14:textId="23958851" w:rsidR="00E41928" w:rsidRPr="00066F60" w:rsidRDefault="008209B1" w:rsidP="009D00A4">
      <w:pPr>
        <w:spacing w:before="120"/>
      </w:pPr>
      <w:r w:rsidRPr="00066F60">
        <w:t>L'utilisation d'al</w:t>
      </w:r>
      <w:r w:rsidRPr="008718C2">
        <w:t xml:space="preserve">iments OGM, ainsi que les substances destinées à stimuler la croissance ou la production (antibiotiques, </w:t>
      </w:r>
      <w:proofErr w:type="spellStart"/>
      <w:r w:rsidRPr="008718C2">
        <w:t>coccidiostatiques</w:t>
      </w:r>
      <w:proofErr w:type="spellEnd"/>
      <w:r w:rsidRPr="008718C2">
        <w:t>, facteurs de croissance</w:t>
      </w:r>
      <w:r>
        <w:t xml:space="preserve"> […]</w:t>
      </w:r>
      <w:r w:rsidRPr="00066F60">
        <w:t>), des hormones en vue de maitriser la rep</w:t>
      </w:r>
      <w:r w:rsidRPr="008718C2">
        <w:t xml:space="preserve">roduction </w:t>
      </w:r>
      <w:r w:rsidR="00E41928">
        <w:t>[…]</w:t>
      </w:r>
      <w:r w:rsidRPr="00066F60">
        <w:t xml:space="preserve"> est interdite.</w:t>
      </w:r>
    </w:p>
    <w:p w14:paraId="46ADCCC2" w14:textId="4A35EF1C" w:rsidR="008209B1" w:rsidRPr="008718C2" w:rsidRDefault="008209B1" w:rsidP="009D00A4">
      <w:pPr>
        <w:spacing w:before="120"/>
      </w:pPr>
      <w:r w:rsidRPr="008718C2">
        <w:t xml:space="preserve">L'utilisation de médicaments vétérinaires </w:t>
      </w:r>
      <w:r w:rsidR="00E41928">
        <w:t>[…]</w:t>
      </w:r>
      <w:r w:rsidRPr="00066F60">
        <w:t xml:space="preserve">, y compris des antibiotiques </w:t>
      </w:r>
      <w:r w:rsidR="00E41928">
        <w:t>[…]</w:t>
      </w:r>
      <w:r w:rsidRPr="00066F60">
        <w:t>, à des fins de traitement préventif est interdite.</w:t>
      </w:r>
    </w:p>
    <w:p w14:paraId="50D8561D" w14:textId="466A1045" w:rsidR="008209B1" w:rsidRPr="008718C2" w:rsidRDefault="008209B1" w:rsidP="009D00A4">
      <w:pPr>
        <w:spacing w:before="120"/>
      </w:pPr>
      <w:r w:rsidRPr="008718C2">
        <w:t>En dehors des vac</w:t>
      </w:r>
      <w:r w:rsidRPr="008209B1">
        <w:t>cinations, des traitements antiparasitaires et des plans d'éradication obligatoires, si un animal reçoit au cours de 12 mois plus de 3 traitements à base de médicaments vétérinaires allopathiques chimiques de synthèse</w:t>
      </w:r>
      <w:r w:rsidR="0072130B">
        <w:t xml:space="preserve"> ou d'antibiotiques, ou plus d'un</w:t>
      </w:r>
      <w:r w:rsidRPr="008209B1">
        <w:t xml:space="preserve"> traitement si son cycle de vie est inférieur à 1 an, il est déclassé </w:t>
      </w:r>
      <w:r w:rsidR="00E41928">
        <w:t xml:space="preserve">[de l’agriculture biologique] </w:t>
      </w:r>
      <w:r w:rsidRPr="00066F60">
        <w:t>pour 6 mois.</w:t>
      </w:r>
    </w:p>
    <w:p w14:paraId="286DA2A1" w14:textId="2B40FB0A" w:rsidR="00F61ABB" w:rsidRPr="009D00A4" w:rsidRDefault="008209B1" w:rsidP="009D00A4">
      <w:r w:rsidRPr="009D00A4">
        <w:t xml:space="preserve">Source : </w:t>
      </w:r>
      <w:hyperlink r:id="rId19" w:history="1">
        <w:r w:rsidR="00F61ABB" w:rsidRPr="009D00A4">
          <w:rPr>
            <w:rStyle w:val="Lienhypertexte"/>
          </w:rPr>
          <w:t>Cahier des charges en agriculture biologique</w:t>
        </w:r>
      </w:hyperlink>
      <w:r w:rsidR="00F61ABB" w:rsidRPr="009D00A4">
        <w:t>, chambre agriculture des pays de la Loire.</w:t>
      </w:r>
    </w:p>
    <w:p w14:paraId="366A91DF" w14:textId="01110C76" w:rsidR="005F1890" w:rsidRDefault="00E41928" w:rsidP="009D00A4">
      <w:pPr>
        <w:keepNext/>
      </w:pPr>
      <w:r w:rsidRPr="00B60B00">
        <w:rPr>
          <w:b/>
        </w:rPr>
        <w:lastRenderedPageBreak/>
        <w:t>Document</w:t>
      </w:r>
      <w:r w:rsidR="005F1890">
        <w:rPr>
          <w:b/>
        </w:rPr>
        <w:t xml:space="preserve"> </w:t>
      </w:r>
      <w:r w:rsidR="0072130B">
        <w:rPr>
          <w:b/>
        </w:rPr>
        <w:t>10</w:t>
      </w:r>
      <w:r w:rsidRPr="00B60B00">
        <w:rPr>
          <w:b/>
        </w:rPr>
        <w:t xml:space="preserve"> </w:t>
      </w:r>
      <w:r w:rsidR="00510DBF">
        <w:t>–</w:t>
      </w:r>
      <w:r w:rsidRPr="00B60B00">
        <w:t xml:space="preserve"> La certifi</w:t>
      </w:r>
      <w:r w:rsidR="005F1890">
        <w:t>cation en agriculture biologique</w:t>
      </w:r>
    </w:p>
    <w:p w14:paraId="494BB951" w14:textId="04907F26" w:rsidR="00E41928" w:rsidRDefault="00E41928" w:rsidP="009D00A4">
      <w:pPr>
        <w:keepNext/>
        <w:jc w:val="center"/>
      </w:pPr>
      <w:r>
        <w:rPr>
          <w:noProof/>
        </w:rPr>
        <w:drawing>
          <wp:inline distT="0" distB="0" distL="0" distR="0" wp14:anchorId="251DFCBA" wp14:editId="448AC2DD">
            <wp:extent cx="5076901" cy="3946676"/>
            <wp:effectExtent l="0" t="0" r="0" b="0"/>
            <wp:docPr id="36" name="Image 36" descr="https://agriculture.gouv.fr/sites/default/files/Infographie%20Les%20signes%20officiels%20de%20la%20qualit%C3%A9%20et%20de%20l%27orig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griculture.gouv.fr/sites/default/files/Infographie%20Les%20signes%20officiels%20de%20la%20qualit%C3%A9%20et%20de%20l%27origine.png"/>
                    <pic:cNvPicPr>
                      <a:picLocks noChangeAspect="1" noChangeArrowheads="1"/>
                    </pic:cNvPicPr>
                  </pic:nvPicPr>
                  <pic:blipFill rotWithShape="1">
                    <a:blip r:embed="rId20">
                      <a:extLst>
                        <a:ext uri="{28A0092B-C50C-407E-A947-70E740481C1C}">
                          <a14:useLocalDpi xmlns:a14="http://schemas.microsoft.com/office/drawing/2010/main" val="0"/>
                        </a:ext>
                      </a:extLst>
                    </a:blip>
                    <a:srcRect b="45213"/>
                    <a:stretch/>
                  </pic:blipFill>
                  <pic:spPr bwMode="auto">
                    <a:xfrm>
                      <a:off x="0" y="0"/>
                      <a:ext cx="5084852" cy="3952857"/>
                    </a:xfrm>
                    <a:prstGeom prst="rect">
                      <a:avLst/>
                    </a:prstGeom>
                    <a:noFill/>
                    <a:ln>
                      <a:noFill/>
                    </a:ln>
                    <a:extLst>
                      <a:ext uri="{53640926-AAD7-44D8-BBD7-CCE9431645EC}">
                        <a14:shadowObscured xmlns:a14="http://schemas.microsoft.com/office/drawing/2010/main"/>
                      </a:ext>
                    </a:extLst>
                  </pic:spPr>
                </pic:pic>
              </a:graphicData>
            </a:graphic>
          </wp:inline>
        </w:drawing>
      </w:r>
    </w:p>
    <w:p w14:paraId="79113B54" w14:textId="77505BEA" w:rsidR="00E41928" w:rsidRPr="00510DBF" w:rsidRDefault="00E41928" w:rsidP="009D00A4">
      <w:r w:rsidRPr="00510DBF">
        <w:t>Source :</w:t>
      </w:r>
      <w:r w:rsidR="005F1890" w:rsidRPr="00510DBF">
        <w:t xml:space="preserve"> </w:t>
      </w:r>
      <w:hyperlink r:id="rId21" w:history="1">
        <w:r w:rsidR="005F1890" w:rsidRPr="00510DBF">
          <w:rPr>
            <w:rStyle w:val="Lienhypertexte"/>
            <w:bCs/>
          </w:rPr>
          <w:t>ministère de l’agriculture</w:t>
        </w:r>
      </w:hyperlink>
    </w:p>
    <w:p w14:paraId="3AD8241B" w14:textId="017C86A4" w:rsidR="00F61ABB" w:rsidRDefault="00F61ABB" w:rsidP="009D00A4">
      <w:pPr>
        <w:pStyle w:val="Titre2"/>
        <w:rPr>
          <w:b/>
          <w:u w:val="single"/>
        </w:rPr>
      </w:pPr>
      <w:r>
        <w:t>Temps 4 –</w:t>
      </w:r>
      <w:r w:rsidR="001542A3">
        <w:t xml:space="preserve"> </w:t>
      </w:r>
      <w:r>
        <w:t>évaluation formative</w:t>
      </w:r>
    </w:p>
    <w:p w14:paraId="79A584E2" w14:textId="177D1708" w:rsidR="00AB2CF1" w:rsidRDefault="00AB2CF1" w:rsidP="009D00A4">
      <w:pPr>
        <w:spacing w:after="0" w:line="360" w:lineRule="auto"/>
        <w:jc w:val="center"/>
        <w:rPr>
          <w:shd w:val="clear" w:color="auto" w:fill="FFFFFF"/>
        </w:rPr>
      </w:pPr>
      <w:r>
        <w:rPr>
          <w:shd w:val="clear" w:color="auto" w:fill="FFFFFF"/>
        </w:rPr>
        <w:t>Grille d’évaluation et niveaux de maîtrise</w:t>
      </w:r>
    </w:p>
    <w:tbl>
      <w:tblPr>
        <w:tblStyle w:val="Grilledutableau"/>
        <w:tblW w:w="0" w:type="auto"/>
        <w:jc w:val="center"/>
        <w:tblLayout w:type="fixed"/>
        <w:tblLook w:val="04A0" w:firstRow="1" w:lastRow="0" w:firstColumn="1" w:lastColumn="0" w:noHBand="0" w:noVBand="1"/>
      </w:tblPr>
      <w:tblGrid>
        <w:gridCol w:w="1731"/>
        <w:gridCol w:w="1950"/>
        <w:gridCol w:w="1948"/>
        <w:gridCol w:w="2010"/>
        <w:gridCol w:w="1800"/>
      </w:tblGrid>
      <w:tr w:rsidR="00AB2CF1" w14:paraId="0BCFD7E7" w14:textId="77777777" w:rsidTr="009D00A4">
        <w:trPr>
          <w:trHeight w:val="653"/>
          <w:jc w:val="center"/>
        </w:trPr>
        <w:tc>
          <w:tcPr>
            <w:tcW w:w="1731" w:type="dxa"/>
            <w:vAlign w:val="center"/>
          </w:tcPr>
          <w:p w14:paraId="39EB88E7" w14:textId="77777777" w:rsidR="00A45996" w:rsidRPr="009D00A4" w:rsidRDefault="00A45996" w:rsidP="009D00A4">
            <w:pPr>
              <w:pStyle w:val="Enttedecolonnetableau"/>
              <w:jc w:val="center"/>
              <w:rPr>
                <w:sz w:val="20"/>
              </w:rPr>
            </w:pPr>
            <w:r w:rsidRPr="009D00A4">
              <w:rPr>
                <w:sz w:val="20"/>
              </w:rPr>
              <w:t>Compétences</w:t>
            </w:r>
          </w:p>
        </w:tc>
        <w:tc>
          <w:tcPr>
            <w:tcW w:w="1950" w:type="dxa"/>
            <w:vAlign w:val="center"/>
          </w:tcPr>
          <w:p w14:paraId="6E6A110A" w14:textId="4B8E7369" w:rsidR="00A45996" w:rsidRPr="009D00A4" w:rsidRDefault="00AB2CF1" w:rsidP="009D00A4">
            <w:pPr>
              <w:pStyle w:val="Enttedecolonnetableau"/>
              <w:jc w:val="center"/>
              <w:rPr>
                <w:sz w:val="20"/>
              </w:rPr>
            </w:pPr>
            <w:r w:rsidRPr="009D00A4">
              <w:rPr>
                <w:sz w:val="20"/>
              </w:rPr>
              <w:t>Maîtrise insuffisante</w:t>
            </w:r>
            <w:r w:rsidRPr="009D00A4" w:rsidDel="00AB2CF1">
              <w:rPr>
                <w:sz w:val="20"/>
              </w:rPr>
              <w:t xml:space="preserve"> </w:t>
            </w:r>
          </w:p>
        </w:tc>
        <w:tc>
          <w:tcPr>
            <w:tcW w:w="1948" w:type="dxa"/>
            <w:vAlign w:val="center"/>
          </w:tcPr>
          <w:p w14:paraId="761C960E" w14:textId="32EE732A" w:rsidR="00A45996" w:rsidRPr="009D00A4" w:rsidRDefault="00AB2CF1" w:rsidP="009D00A4">
            <w:pPr>
              <w:pStyle w:val="Enttedecolonnetableau"/>
              <w:jc w:val="center"/>
              <w:rPr>
                <w:sz w:val="20"/>
              </w:rPr>
            </w:pPr>
            <w:r w:rsidRPr="009D00A4">
              <w:rPr>
                <w:sz w:val="20"/>
              </w:rPr>
              <w:t>Maîtrise fragile</w:t>
            </w:r>
          </w:p>
        </w:tc>
        <w:tc>
          <w:tcPr>
            <w:tcW w:w="2010" w:type="dxa"/>
            <w:vAlign w:val="center"/>
          </w:tcPr>
          <w:p w14:paraId="6ED8545C" w14:textId="00C4DAF1" w:rsidR="00A45996" w:rsidRPr="009D00A4" w:rsidRDefault="00AB2CF1" w:rsidP="009D00A4">
            <w:pPr>
              <w:pStyle w:val="Enttedecolonnetableau"/>
              <w:jc w:val="center"/>
              <w:rPr>
                <w:sz w:val="20"/>
              </w:rPr>
            </w:pPr>
            <w:r w:rsidRPr="009D00A4">
              <w:rPr>
                <w:sz w:val="20"/>
              </w:rPr>
              <w:t>Maîtrise satisfaisante</w:t>
            </w:r>
          </w:p>
        </w:tc>
        <w:tc>
          <w:tcPr>
            <w:tcW w:w="1800" w:type="dxa"/>
            <w:vAlign w:val="center"/>
          </w:tcPr>
          <w:p w14:paraId="6C016014" w14:textId="1B100A5F" w:rsidR="00A45996" w:rsidRPr="009D00A4" w:rsidRDefault="00AB2CF1" w:rsidP="009D00A4">
            <w:pPr>
              <w:pStyle w:val="Enttedecolonnetableau"/>
              <w:jc w:val="center"/>
              <w:rPr>
                <w:sz w:val="20"/>
              </w:rPr>
            </w:pPr>
            <w:r w:rsidRPr="009D00A4">
              <w:rPr>
                <w:sz w:val="20"/>
              </w:rPr>
              <w:t>Très bonne maîtrise</w:t>
            </w:r>
          </w:p>
        </w:tc>
      </w:tr>
      <w:tr w:rsidR="00AB2CF1" w14:paraId="35DA5B90" w14:textId="77777777" w:rsidTr="009D00A4">
        <w:trPr>
          <w:trHeight w:val="620"/>
          <w:jc w:val="center"/>
        </w:trPr>
        <w:tc>
          <w:tcPr>
            <w:tcW w:w="1731" w:type="dxa"/>
            <w:vAlign w:val="center"/>
          </w:tcPr>
          <w:p w14:paraId="26278C9B" w14:textId="3BED630E" w:rsidR="00A45996" w:rsidRPr="009D00A4" w:rsidRDefault="00A45996" w:rsidP="009D00A4">
            <w:pPr>
              <w:jc w:val="center"/>
              <w:rPr>
                <w:b/>
                <w:color w:val="465F9D"/>
                <w:sz w:val="20"/>
              </w:rPr>
            </w:pPr>
            <w:r w:rsidRPr="009D00A4">
              <w:rPr>
                <w:b/>
                <w:color w:val="465F9D"/>
                <w:sz w:val="20"/>
              </w:rPr>
              <w:t>Communiquer à l’oral</w:t>
            </w:r>
          </w:p>
          <w:p w14:paraId="12A18B5C" w14:textId="17DD76E9" w:rsidR="00A45996" w:rsidRPr="009D00A4" w:rsidRDefault="00A45996" w:rsidP="009D00A4">
            <w:pPr>
              <w:pStyle w:val="Enttelignetableau"/>
              <w:jc w:val="center"/>
              <w:rPr>
                <w:sz w:val="20"/>
              </w:rPr>
            </w:pPr>
          </w:p>
        </w:tc>
        <w:tc>
          <w:tcPr>
            <w:tcW w:w="1950" w:type="dxa"/>
            <w:tcBorders>
              <w:bottom w:val="single" w:sz="4" w:space="0" w:color="auto"/>
            </w:tcBorders>
            <w:vAlign w:val="center"/>
          </w:tcPr>
          <w:p w14:paraId="7C5DB034" w14:textId="54E3D3C9" w:rsidR="00A45996" w:rsidRPr="009D00A4" w:rsidRDefault="00152EC4" w:rsidP="00D726A1">
            <w:pPr>
              <w:pStyle w:val="Contenudetableau"/>
              <w:jc w:val="center"/>
            </w:pPr>
            <w:r>
              <w:t>/</w:t>
            </w:r>
          </w:p>
        </w:tc>
        <w:tc>
          <w:tcPr>
            <w:tcW w:w="1948" w:type="dxa"/>
            <w:tcBorders>
              <w:bottom w:val="single" w:sz="4" w:space="0" w:color="auto"/>
            </w:tcBorders>
            <w:vAlign w:val="center"/>
          </w:tcPr>
          <w:p w14:paraId="699955A2" w14:textId="42AB14E6" w:rsidR="00A45996" w:rsidRPr="009D00A4" w:rsidRDefault="00A45996" w:rsidP="009D00A4">
            <w:pPr>
              <w:pStyle w:val="Contenudetableau"/>
              <w:jc w:val="center"/>
            </w:pPr>
            <w:r w:rsidRPr="009D00A4">
              <w:t xml:space="preserve">La voix </w:t>
            </w:r>
            <w:r w:rsidR="00AB2CF1" w:rsidRPr="009D00A4">
              <w:t>est</w:t>
            </w:r>
            <w:r w:rsidRPr="009D00A4">
              <w:t xml:space="preserve"> plus audible mais demeure monocorde.</w:t>
            </w:r>
          </w:p>
          <w:p w14:paraId="313DC7AF" w14:textId="6E9E22C4" w:rsidR="00A45996" w:rsidRPr="009D00A4" w:rsidRDefault="00A45996" w:rsidP="009D00A4">
            <w:pPr>
              <w:pStyle w:val="Contenudetableau"/>
              <w:jc w:val="center"/>
            </w:pPr>
            <w:r w:rsidRPr="009D00A4">
              <w:t>Discours assez clair</w:t>
            </w:r>
            <w:r w:rsidR="00DD2D75">
              <w:t>,</w:t>
            </w:r>
            <w:r w:rsidRPr="009D00A4">
              <w:t xml:space="preserve"> mais vocabulaire approximatif.</w:t>
            </w:r>
          </w:p>
        </w:tc>
        <w:tc>
          <w:tcPr>
            <w:tcW w:w="2010" w:type="dxa"/>
            <w:tcBorders>
              <w:bottom w:val="single" w:sz="4" w:space="0" w:color="auto"/>
            </w:tcBorders>
            <w:vAlign w:val="center"/>
          </w:tcPr>
          <w:p w14:paraId="5E748D75" w14:textId="61C00CCA" w:rsidR="00A45996" w:rsidRPr="009D00A4" w:rsidRDefault="00A45996" w:rsidP="009D00A4">
            <w:pPr>
              <w:pStyle w:val="Contenudetableau"/>
              <w:jc w:val="center"/>
            </w:pPr>
            <w:r w:rsidRPr="009D00A4">
              <w:t>Quelques variations dans l'utilisation de la vo</w:t>
            </w:r>
            <w:r w:rsidR="00AB2CF1" w:rsidRPr="009D00A4">
              <w:t>ix ; prise de parole affirmée. Utilisation adaptée du le</w:t>
            </w:r>
            <w:r w:rsidRPr="009D00A4">
              <w:t>xique</w:t>
            </w:r>
            <w:r w:rsidR="00AB2CF1" w:rsidRPr="009D00A4">
              <w:t xml:space="preserve">. </w:t>
            </w:r>
            <w:r w:rsidRPr="009D00A4">
              <w:t xml:space="preserve">De l’intérêt est </w:t>
            </w:r>
            <w:r w:rsidR="00AB2CF1" w:rsidRPr="009D00A4">
              <w:t>suscité, le d</w:t>
            </w:r>
            <w:r w:rsidRPr="009D00A4">
              <w:t xml:space="preserve">iscours </w:t>
            </w:r>
            <w:r w:rsidR="00AB2CF1" w:rsidRPr="009D00A4">
              <w:t xml:space="preserve">est </w:t>
            </w:r>
            <w:r w:rsidRPr="009D00A4">
              <w:t>articulé et pertinent, énoncés bien construits</w:t>
            </w:r>
          </w:p>
          <w:p w14:paraId="7F8D8837" w14:textId="77777777" w:rsidR="00A45996" w:rsidRPr="009D00A4" w:rsidDel="00066F60" w:rsidRDefault="00A45996" w:rsidP="009D00A4">
            <w:pPr>
              <w:pStyle w:val="Contenudetableau"/>
              <w:jc w:val="center"/>
            </w:pPr>
          </w:p>
        </w:tc>
        <w:tc>
          <w:tcPr>
            <w:tcW w:w="1800" w:type="dxa"/>
            <w:tcBorders>
              <w:bottom w:val="single" w:sz="4" w:space="0" w:color="auto"/>
            </w:tcBorders>
            <w:vAlign w:val="center"/>
          </w:tcPr>
          <w:p w14:paraId="509A043B" w14:textId="153F65F0" w:rsidR="00A45996" w:rsidRPr="009D00A4" w:rsidRDefault="00A45996" w:rsidP="009D00A4">
            <w:pPr>
              <w:pStyle w:val="Contenudetableau"/>
              <w:jc w:val="center"/>
            </w:pPr>
            <w:r w:rsidRPr="009D00A4">
              <w:t>Discours fluide. La voix soutient le discours.</w:t>
            </w:r>
          </w:p>
          <w:p w14:paraId="3FA121FA" w14:textId="77777777" w:rsidR="00A45996" w:rsidRPr="009D00A4" w:rsidRDefault="00A45996" w:rsidP="009D00A4">
            <w:pPr>
              <w:pStyle w:val="Contenudetableau"/>
              <w:jc w:val="center"/>
            </w:pPr>
            <w:r w:rsidRPr="009D00A4">
              <w:t>Qualités de l’expression verbale : débit, fluidité, variations et nuances pertinentes.</w:t>
            </w:r>
          </w:p>
          <w:p w14:paraId="73AFAF06" w14:textId="7FFF585A" w:rsidR="00A45996" w:rsidRPr="009D00A4" w:rsidRDefault="00A45996" w:rsidP="009D00A4">
            <w:pPr>
              <w:pStyle w:val="Contenudetableau"/>
              <w:jc w:val="center"/>
            </w:pPr>
            <w:r w:rsidRPr="009D00A4">
              <w:t>Vocabulaire riche et précis.</w:t>
            </w:r>
          </w:p>
        </w:tc>
      </w:tr>
      <w:tr w:rsidR="00AB2CF1" w14:paraId="694341A2" w14:textId="77777777" w:rsidTr="009D00A4">
        <w:trPr>
          <w:trHeight w:val="620"/>
          <w:jc w:val="center"/>
        </w:trPr>
        <w:tc>
          <w:tcPr>
            <w:tcW w:w="1731" w:type="dxa"/>
            <w:vAlign w:val="center"/>
          </w:tcPr>
          <w:p w14:paraId="24CC92E1" w14:textId="778FB2CA" w:rsidR="00A45996" w:rsidRPr="009D00A4" w:rsidRDefault="00A45996" w:rsidP="009D00A4">
            <w:pPr>
              <w:pStyle w:val="Enttelignetableau"/>
              <w:jc w:val="center"/>
              <w:rPr>
                <w:sz w:val="20"/>
              </w:rPr>
            </w:pPr>
            <w:r w:rsidRPr="009D00A4">
              <w:rPr>
                <w:sz w:val="20"/>
              </w:rPr>
              <w:t>Argumenter</w:t>
            </w:r>
          </w:p>
        </w:tc>
        <w:tc>
          <w:tcPr>
            <w:tcW w:w="1950" w:type="dxa"/>
            <w:tcBorders>
              <w:bottom w:val="single" w:sz="4" w:space="0" w:color="auto"/>
            </w:tcBorders>
            <w:vAlign w:val="center"/>
          </w:tcPr>
          <w:p w14:paraId="4D634049" w14:textId="551A147D" w:rsidR="00A45996" w:rsidRPr="009D00A4" w:rsidRDefault="00152EC4" w:rsidP="009D00A4">
            <w:pPr>
              <w:pStyle w:val="Contenudetableau"/>
              <w:ind w:left="0"/>
              <w:jc w:val="center"/>
            </w:pPr>
            <w:r>
              <w:t>/</w:t>
            </w:r>
          </w:p>
        </w:tc>
        <w:tc>
          <w:tcPr>
            <w:tcW w:w="1948" w:type="dxa"/>
            <w:tcBorders>
              <w:bottom w:val="single" w:sz="4" w:space="0" w:color="auto"/>
            </w:tcBorders>
            <w:vAlign w:val="center"/>
          </w:tcPr>
          <w:p w14:paraId="567AB1B8" w14:textId="5556EC51" w:rsidR="00A45996" w:rsidRPr="009D00A4" w:rsidRDefault="00AB2CF1" w:rsidP="009D00A4">
            <w:pPr>
              <w:pStyle w:val="Contenudetableau"/>
              <w:jc w:val="center"/>
            </w:pPr>
            <w:r w:rsidRPr="009D00A4">
              <w:t>Les connaissances sont justes</w:t>
            </w:r>
            <w:r w:rsidR="00DD2D75">
              <w:t>,</w:t>
            </w:r>
            <w:r w:rsidRPr="009D00A4">
              <w:t xml:space="preserve"> mais ne sont pas étayées par des données ou références fiables.</w:t>
            </w:r>
          </w:p>
        </w:tc>
        <w:tc>
          <w:tcPr>
            <w:tcW w:w="2010" w:type="dxa"/>
            <w:tcBorders>
              <w:bottom w:val="single" w:sz="4" w:space="0" w:color="auto"/>
            </w:tcBorders>
            <w:vAlign w:val="center"/>
          </w:tcPr>
          <w:p w14:paraId="57F58079" w14:textId="563B7C98" w:rsidR="00A45996" w:rsidRPr="009D00A4" w:rsidDel="00066F60" w:rsidRDefault="00AB2CF1" w:rsidP="009D00A4">
            <w:pPr>
              <w:pStyle w:val="Contenudetableau"/>
              <w:jc w:val="center"/>
            </w:pPr>
            <w:r w:rsidRPr="009D00A4">
              <w:t>Les connaissances sont justes</w:t>
            </w:r>
            <w:r w:rsidR="00DD2D75">
              <w:t>,</w:t>
            </w:r>
            <w:r w:rsidRPr="009D00A4">
              <w:t xml:space="preserve"> mais ne sont pas suffisamment étayées par des données ou références fiables.</w:t>
            </w:r>
          </w:p>
        </w:tc>
        <w:tc>
          <w:tcPr>
            <w:tcW w:w="1800" w:type="dxa"/>
            <w:tcBorders>
              <w:bottom w:val="single" w:sz="4" w:space="0" w:color="auto"/>
            </w:tcBorders>
            <w:vAlign w:val="center"/>
          </w:tcPr>
          <w:p w14:paraId="1976450A" w14:textId="027D2850" w:rsidR="00A45996" w:rsidRPr="009D00A4" w:rsidRDefault="00AB2CF1" w:rsidP="009D00A4">
            <w:pPr>
              <w:pStyle w:val="Contenudetableau"/>
              <w:jc w:val="center"/>
            </w:pPr>
            <w:r w:rsidRPr="009D00A4">
              <w:t>Les connaissances sont justes et sont étayées par des données ou références fiables.</w:t>
            </w:r>
          </w:p>
        </w:tc>
      </w:tr>
    </w:tbl>
    <w:p w14:paraId="272D9052" w14:textId="41F7A9FC" w:rsidR="00C33D72" w:rsidRPr="00BB5217" w:rsidRDefault="00C33D72" w:rsidP="001542A3"/>
    <w:sectPr w:rsidR="00C33D72" w:rsidRPr="00BB5217">
      <w:headerReference w:type="even" r:id="rId22"/>
      <w:footerReference w:type="default" r:id="rId23"/>
      <w:footerReference w:type="first" r:id="rId24"/>
      <w:pgSz w:w="11906" w:h="16838"/>
      <w:pgMar w:top="825" w:right="851" w:bottom="990" w:left="1417" w:header="705" w:footer="567"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92CF50" w14:textId="77777777" w:rsidR="00C35F88" w:rsidRDefault="00C35F88">
      <w:pPr>
        <w:spacing w:after="0"/>
      </w:pPr>
      <w:r>
        <w:separator/>
      </w:r>
    </w:p>
  </w:endnote>
  <w:endnote w:type="continuationSeparator" w:id="0">
    <w:p w14:paraId="5B610575" w14:textId="77777777" w:rsidR="00C35F88" w:rsidRDefault="00C35F8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auto"/>
    <w:pitch w:val="variable"/>
    <w:sig w:usb0="0000000F"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arianne Light">
    <w:panose1 w:val="02000000000000000000"/>
    <w:charset w:val="00"/>
    <w:family w:val="auto"/>
    <w:pitch w:val="variable"/>
    <w:sig w:usb0="0000000F" w:usb1="00000000" w:usb2="00000000" w:usb3="00000000" w:csb0="00000003" w:csb1="00000000"/>
  </w:font>
  <w:font w:name="Marianne Medium">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INPro-Bold">
    <w:altName w:val="Calibri"/>
    <w:panose1 w:val="00000000000000000000"/>
    <w:charset w:val="00"/>
    <w:family w:val="modern"/>
    <w:notTrueType/>
    <w:pitch w:val="variable"/>
    <w:sig w:usb0="00000001" w:usb1="4000206A" w:usb2="00000000" w:usb3="00000000" w:csb0="0000009F" w:csb1="00000000"/>
  </w:font>
  <w:font w:name="Helvetica Neue">
    <w:altName w:val="Times New Roman"/>
    <w:charset w:val="00"/>
    <w:family w:val="auto"/>
    <w:pitch w:val="variable"/>
    <w:sig w:usb0="E50002FF" w:usb1="500079DB" w:usb2="00000010" w:usb3="00000000" w:csb0="00000001" w:csb1="00000000"/>
  </w:font>
  <w:font w:name="DIN Next LT Pro">
    <w:altName w:val="Microsoft Sans Serif"/>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28B1E" w14:textId="752286EC" w:rsidR="00C35F88" w:rsidRDefault="00C35F88">
    <w:pPr>
      <w:jc w:val="right"/>
    </w:pPr>
    <w:r>
      <w:fldChar w:fldCharType="begin"/>
    </w:r>
    <w:r>
      <w:instrText>PAGE</w:instrText>
    </w:r>
    <w:r>
      <w:fldChar w:fldCharType="separate"/>
    </w:r>
    <w:r w:rsidR="001542A3">
      <w:rPr>
        <w:noProof/>
      </w:rPr>
      <w:t>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75E621" w14:textId="46326C63" w:rsidR="00C35F88" w:rsidRDefault="00C35F88">
    <w:pPr>
      <w:jc w:val="right"/>
    </w:pPr>
    <w:r>
      <w:fldChar w:fldCharType="begin"/>
    </w:r>
    <w:r>
      <w:instrText>PAGE</w:instrText>
    </w:r>
    <w:r>
      <w:fldChar w:fldCharType="separate"/>
    </w:r>
    <w:r w:rsidR="001542A3">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44CDAF" w14:textId="77777777" w:rsidR="00C35F88" w:rsidRDefault="00C35F88">
      <w:pPr>
        <w:spacing w:after="0"/>
      </w:pPr>
      <w:r>
        <w:separator/>
      </w:r>
    </w:p>
  </w:footnote>
  <w:footnote w:type="continuationSeparator" w:id="0">
    <w:p w14:paraId="73DD150A" w14:textId="77777777" w:rsidR="00C35F88" w:rsidRDefault="00C35F8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B73357" w14:textId="77777777" w:rsidR="00C35F88" w:rsidRDefault="00C35F88">
    <w:r>
      <w:rPr>
        <w:noProof/>
      </w:rPr>
      <w:drawing>
        <wp:inline distT="0" distB="0" distL="0" distR="0" wp14:anchorId="6DB4184C" wp14:editId="3115130C">
          <wp:extent cx="5762625" cy="962025"/>
          <wp:effectExtent l="0" t="0" r="0" b="0"/>
          <wp:docPr id="1" name="image8.png" descr="C:\Users\Utilisateur\Dropbox\Ministère\2016\tetiere2-math.png"/>
          <wp:cNvGraphicFramePr/>
          <a:graphic xmlns:a="http://schemas.openxmlformats.org/drawingml/2006/main">
            <a:graphicData uri="http://schemas.openxmlformats.org/drawingml/2006/picture">
              <pic:pic xmlns:pic="http://schemas.openxmlformats.org/drawingml/2006/picture">
                <pic:nvPicPr>
                  <pic:cNvPr id="0" name="image8.png" descr="C:\Users\Utilisateur\Dropbox\Ministère\2016\tetiere2-math.png"/>
                  <pic:cNvPicPr/>
                </pic:nvPicPr>
                <pic:blipFill>
                  <a:blip r:embed="rId1"/>
                  <a:stretch/>
                </pic:blipFill>
                <pic:spPr bwMode="auto">
                  <a:xfrm>
                    <a:off x="0" y="0"/>
                    <a:ext cx="5762625" cy="96202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146DD"/>
    <w:multiLevelType w:val="hybridMultilevel"/>
    <w:tmpl w:val="8BE67A02"/>
    <w:lvl w:ilvl="0" w:tplc="1EA85C1C">
      <w:start w:val="1"/>
      <w:numFmt w:val="decimal"/>
      <w:lvlText w:val="%1."/>
      <w:lvlJc w:val="left"/>
      <w:pPr>
        <w:tabs>
          <w:tab w:val="num" w:pos="720"/>
        </w:tabs>
        <w:ind w:left="720" w:hanging="360"/>
      </w:pPr>
    </w:lvl>
    <w:lvl w:ilvl="1" w:tplc="234EC520">
      <w:start w:val="1"/>
      <w:numFmt w:val="decimal"/>
      <w:lvlText w:val="%2."/>
      <w:lvlJc w:val="left"/>
      <w:pPr>
        <w:tabs>
          <w:tab w:val="num" w:pos="1440"/>
        </w:tabs>
        <w:ind w:left="1440" w:hanging="360"/>
      </w:pPr>
    </w:lvl>
    <w:lvl w:ilvl="2" w:tplc="D034E170">
      <w:start w:val="1"/>
      <w:numFmt w:val="decimal"/>
      <w:lvlText w:val="%3."/>
      <w:lvlJc w:val="left"/>
      <w:pPr>
        <w:tabs>
          <w:tab w:val="num" w:pos="2160"/>
        </w:tabs>
        <w:ind w:left="2160" w:hanging="360"/>
      </w:pPr>
    </w:lvl>
    <w:lvl w:ilvl="3" w:tplc="045EC2A8">
      <w:start w:val="1"/>
      <w:numFmt w:val="decimal"/>
      <w:lvlText w:val="%4."/>
      <w:lvlJc w:val="left"/>
      <w:pPr>
        <w:tabs>
          <w:tab w:val="num" w:pos="2880"/>
        </w:tabs>
        <w:ind w:left="2880" w:hanging="360"/>
      </w:pPr>
    </w:lvl>
    <w:lvl w:ilvl="4" w:tplc="1B76F57E">
      <w:start w:val="1"/>
      <w:numFmt w:val="decimal"/>
      <w:lvlText w:val="%5."/>
      <w:lvlJc w:val="left"/>
      <w:pPr>
        <w:tabs>
          <w:tab w:val="num" w:pos="3600"/>
        </w:tabs>
        <w:ind w:left="3600" w:hanging="360"/>
      </w:pPr>
    </w:lvl>
    <w:lvl w:ilvl="5" w:tplc="6E427B0C">
      <w:start w:val="1"/>
      <w:numFmt w:val="decimal"/>
      <w:lvlText w:val="%6."/>
      <w:lvlJc w:val="left"/>
      <w:pPr>
        <w:tabs>
          <w:tab w:val="num" w:pos="4320"/>
        </w:tabs>
        <w:ind w:left="4320" w:hanging="360"/>
      </w:pPr>
    </w:lvl>
    <w:lvl w:ilvl="6" w:tplc="DBF4CEE0">
      <w:start w:val="1"/>
      <w:numFmt w:val="decimal"/>
      <w:lvlText w:val="%7."/>
      <w:lvlJc w:val="left"/>
      <w:pPr>
        <w:tabs>
          <w:tab w:val="num" w:pos="5040"/>
        </w:tabs>
        <w:ind w:left="5040" w:hanging="360"/>
      </w:pPr>
    </w:lvl>
    <w:lvl w:ilvl="7" w:tplc="EFE4901E">
      <w:start w:val="1"/>
      <w:numFmt w:val="decimal"/>
      <w:lvlText w:val="%8."/>
      <w:lvlJc w:val="left"/>
      <w:pPr>
        <w:tabs>
          <w:tab w:val="num" w:pos="5760"/>
        </w:tabs>
        <w:ind w:left="5760" w:hanging="360"/>
      </w:pPr>
    </w:lvl>
    <w:lvl w:ilvl="8" w:tplc="792C2CFA">
      <w:start w:val="1"/>
      <w:numFmt w:val="decimal"/>
      <w:lvlText w:val="%9."/>
      <w:lvlJc w:val="left"/>
      <w:pPr>
        <w:tabs>
          <w:tab w:val="num" w:pos="6480"/>
        </w:tabs>
        <w:ind w:left="6480" w:hanging="360"/>
      </w:pPr>
    </w:lvl>
  </w:abstractNum>
  <w:abstractNum w:abstractNumId="1" w15:restartNumberingAfterBreak="0">
    <w:nsid w:val="16CE0537"/>
    <w:multiLevelType w:val="hybridMultilevel"/>
    <w:tmpl w:val="7BD61CFA"/>
    <w:lvl w:ilvl="0" w:tplc="0F9C2A56">
      <w:start w:val="1"/>
      <w:numFmt w:val="bullet"/>
      <w:lvlText w:val="●"/>
      <w:lvlJc w:val="left"/>
      <w:pPr>
        <w:ind w:left="720" w:hanging="360"/>
      </w:pPr>
      <w:rPr>
        <w:u w:val="none"/>
      </w:rPr>
    </w:lvl>
    <w:lvl w:ilvl="1" w:tplc="8E362862">
      <w:start w:val="1"/>
      <w:numFmt w:val="bullet"/>
      <w:lvlText w:val="○"/>
      <w:lvlJc w:val="left"/>
      <w:pPr>
        <w:ind w:left="1440" w:hanging="360"/>
      </w:pPr>
      <w:rPr>
        <w:u w:val="none"/>
      </w:rPr>
    </w:lvl>
    <w:lvl w:ilvl="2" w:tplc="9CB42120">
      <w:start w:val="1"/>
      <w:numFmt w:val="bullet"/>
      <w:lvlText w:val="■"/>
      <w:lvlJc w:val="left"/>
      <w:pPr>
        <w:ind w:left="2160" w:hanging="360"/>
      </w:pPr>
      <w:rPr>
        <w:u w:val="none"/>
      </w:rPr>
    </w:lvl>
    <w:lvl w:ilvl="3" w:tplc="3516E70C">
      <w:start w:val="1"/>
      <w:numFmt w:val="bullet"/>
      <w:lvlText w:val="●"/>
      <w:lvlJc w:val="left"/>
      <w:pPr>
        <w:ind w:left="2880" w:hanging="360"/>
      </w:pPr>
      <w:rPr>
        <w:u w:val="none"/>
      </w:rPr>
    </w:lvl>
    <w:lvl w:ilvl="4" w:tplc="536252DE">
      <w:start w:val="1"/>
      <w:numFmt w:val="bullet"/>
      <w:lvlText w:val="○"/>
      <w:lvlJc w:val="left"/>
      <w:pPr>
        <w:ind w:left="3600" w:hanging="360"/>
      </w:pPr>
      <w:rPr>
        <w:u w:val="none"/>
      </w:rPr>
    </w:lvl>
    <w:lvl w:ilvl="5" w:tplc="6742CBDA">
      <w:start w:val="1"/>
      <w:numFmt w:val="bullet"/>
      <w:lvlText w:val="■"/>
      <w:lvlJc w:val="left"/>
      <w:pPr>
        <w:ind w:left="4320" w:hanging="360"/>
      </w:pPr>
      <w:rPr>
        <w:u w:val="none"/>
      </w:rPr>
    </w:lvl>
    <w:lvl w:ilvl="6" w:tplc="FA624162">
      <w:start w:val="1"/>
      <w:numFmt w:val="bullet"/>
      <w:lvlText w:val="●"/>
      <w:lvlJc w:val="left"/>
      <w:pPr>
        <w:ind w:left="5040" w:hanging="360"/>
      </w:pPr>
      <w:rPr>
        <w:u w:val="none"/>
      </w:rPr>
    </w:lvl>
    <w:lvl w:ilvl="7" w:tplc="B7885C18">
      <w:start w:val="1"/>
      <w:numFmt w:val="bullet"/>
      <w:lvlText w:val="○"/>
      <w:lvlJc w:val="left"/>
      <w:pPr>
        <w:ind w:left="5760" w:hanging="360"/>
      </w:pPr>
      <w:rPr>
        <w:u w:val="none"/>
      </w:rPr>
    </w:lvl>
    <w:lvl w:ilvl="8" w:tplc="899ED3DE">
      <w:start w:val="1"/>
      <w:numFmt w:val="bullet"/>
      <w:lvlText w:val="■"/>
      <w:lvlJc w:val="left"/>
      <w:pPr>
        <w:ind w:left="6480" w:hanging="360"/>
      </w:pPr>
      <w:rPr>
        <w:u w:val="none"/>
      </w:rPr>
    </w:lvl>
  </w:abstractNum>
  <w:abstractNum w:abstractNumId="2" w15:restartNumberingAfterBreak="0">
    <w:nsid w:val="19394C55"/>
    <w:multiLevelType w:val="hybridMultilevel"/>
    <w:tmpl w:val="FFBC868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194C214E"/>
    <w:multiLevelType w:val="hybridMultilevel"/>
    <w:tmpl w:val="D54C4144"/>
    <w:lvl w:ilvl="0" w:tplc="1E32DD44">
      <w:start w:val="4"/>
      <w:numFmt w:val="bullet"/>
      <w:lvlText w:val="-"/>
      <w:lvlJc w:val="left"/>
      <w:pPr>
        <w:ind w:left="720" w:hanging="360"/>
      </w:pPr>
      <w:rPr>
        <w:rFonts w:ascii="Marianne" w:hAnsi="Marianne" w:cs="Arial"/>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D004C1D"/>
    <w:multiLevelType w:val="hybridMultilevel"/>
    <w:tmpl w:val="96F6DD0A"/>
    <w:lvl w:ilvl="0" w:tplc="5CD6DF6E">
      <w:start w:val="3"/>
      <w:numFmt w:val="bullet"/>
      <w:lvlText w:val="-"/>
      <w:lvlJc w:val="left"/>
      <w:pPr>
        <w:ind w:left="720" w:hanging="360"/>
      </w:pPr>
      <w:rPr>
        <w:rFonts w:ascii="Marianne Light" w:eastAsia="Marianne Light" w:hAnsi="Marianne Light" w:cs="Marianne Light" w:hint="default"/>
      </w:rPr>
    </w:lvl>
    <w:lvl w:ilvl="1" w:tplc="3CC6D302">
      <w:start w:val="1"/>
      <w:numFmt w:val="bullet"/>
      <w:lvlText w:val="o"/>
      <w:lvlJc w:val="left"/>
      <w:pPr>
        <w:ind w:left="1440" w:hanging="360"/>
      </w:pPr>
      <w:rPr>
        <w:rFonts w:ascii="Courier New" w:hAnsi="Courier New" w:cs="Courier New" w:hint="default"/>
      </w:rPr>
    </w:lvl>
    <w:lvl w:ilvl="2" w:tplc="9490E0F2">
      <w:start w:val="1"/>
      <w:numFmt w:val="bullet"/>
      <w:lvlText w:val=""/>
      <w:lvlJc w:val="left"/>
      <w:pPr>
        <w:ind w:left="2160" w:hanging="360"/>
      </w:pPr>
      <w:rPr>
        <w:rFonts w:ascii="Wingdings" w:hAnsi="Wingdings" w:hint="default"/>
      </w:rPr>
    </w:lvl>
    <w:lvl w:ilvl="3" w:tplc="66A6609A">
      <w:start w:val="1"/>
      <w:numFmt w:val="bullet"/>
      <w:lvlText w:val=""/>
      <w:lvlJc w:val="left"/>
      <w:pPr>
        <w:ind w:left="2880" w:hanging="360"/>
      </w:pPr>
      <w:rPr>
        <w:rFonts w:ascii="Symbol" w:hAnsi="Symbol" w:hint="default"/>
      </w:rPr>
    </w:lvl>
    <w:lvl w:ilvl="4" w:tplc="7626F476">
      <w:start w:val="1"/>
      <w:numFmt w:val="bullet"/>
      <w:lvlText w:val="o"/>
      <w:lvlJc w:val="left"/>
      <w:pPr>
        <w:ind w:left="3600" w:hanging="360"/>
      </w:pPr>
      <w:rPr>
        <w:rFonts w:ascii="Courier New" w:hAnsi="Courier New" w:cs="Courier New" w:hint="default"/>
      </w:rPr>
    </w:lvl>
    <w:lvl w:ilvl="5" w:tplc="10C4937A">
      <w:start w:val="1"/>
      <w:numFmt w:val="bullet"/>
      <w:lvlText w:val=""/>
      <w:lvlJc w:val="left"/>
      <w:pPr>
        <w:ind w:left="4320" w:hanging="360"/>
      </w:pPr>
      <w:rPr>
        <w:rFonts w:ascii="Wingdings" w:hAnsi="Wingdings" w:hint="default"/>
      </w:rPr>
    </w:lvl>
    <w:lvl w:ilvl="6" w:tplc="415E2F3A">
      <w:start w:val="1"/>
      <w:numFmt w:val="bullet"/>
      <w:lvlText w:val=""/>
      <w:lvlJc w:val="left"/>
      <w:pPr>
        <w:ind w:left="5040" w:hanging="360"/>
      </w:pPr>
      <w:rPr>
        <w:rFonts w:ascii="Symbol" w:hAnsi="Symbol" w:hint="default"/>
      </w:rPr>
    </w:lvl>
    <w:lvl w:ilvl="7" w:tplc="1AC2FED4">
      <w:start w:val="1"/>
      <w:numFmt w:val="bullet"/>
      <w:lvlText w:val="o"/>
      <w:lvlJc w:val="left"/>
      <w:pPr>
        <w:ind w:left="5760" w:hanging="360"/>
      </w:pPr>
      <w:rPr>
        <w:rFonts w:ascii="Courier New" w:hAnsi="Courier New" w:cs="Courier New" w:hint="default"/>
      </w:rPr>
    </w:lvl>
    <w:lvl w:ilvl="8" w:tplc="A6D60B2E">
      <w:start w:val="1"/>
      <w:numFmt w:val="bullet"/>
      <w:lvlText w:val=""/>
      <w:lvlJc w:val="left"/>
      <w:pPr>
        <w:ind w:left="6480" w:hanging="360"/>
      </w:pPr>
      <w:rPr>
        <w:rFonts w:ascii="Wingdings" w:hAnsi="Wingdings" w:hint="default"/>
      </w:rPr>
    </w:lvl>
  </w:abstractNum>
  <w:abstractNum w:abstractNumId="5" w15:restartNumberingAfterBreak="0">
    <w:nsid w:val="1D0C146E"/>
    <w:multiLevelType w:val="hybridMultilevel"/>
    <w:tmpl w:val="02A49F68"/>
    <w:lvl w:ilvl="0" w:tplc="E7543954">
      <w:start w:val="1"/>
      <w:numFmt w:val="bullet"/>
      <w:lvlText w:val="❏"/>
      <w:lvlJc w:val="left"/>
      <w:pPr>
        <w:ind w:left="720" w:hanging="360"/>
      </w:pPr>
      <w:rPr>
        <w:u w:val="none"/>
      </w:rPr>
    </w:lvl>
    <w:lvl w:ilvl="1" w:tplc="A7B8D81C">
      <w:start w:val="1"/>
      <w:numFmt w:val="bullet"/>
      <w:lvlText w:val="❏"/>
      <w:lvlJc w:val="left"/>
      <w:pPr>
        <w:ind w:left="1440" w:hanging="360"/>
      </w:pPr>
      <w:rPr>
        <w:u w:val="none"/>
      </w:rPr>
    </w:lvl>
    <w:lvl w:ilvl="2" w:tplc="4E0201BE">
      <w:start w:val="1"/>
      <w:numFmt w:val="bullet"/>
      <w:lvlText w:val="❏"/>
      <w:lvlJc w:val="left"/>
      <w:pPr>
        <w:ind w:left="2160" w:hanging="360"/>
      </w:pPr>
      <w:rPr>
        <w:u w:val="none"/>
      </w:rPr>
    </w:lvl>
    <w:lvl w:ilvl="3" w:tplc="4E4AF65C">
      <w:start w:val="1"/>
      <w:numFmt w:val="bullet"/>
      <w:lvlText w:val="❏"/>
      <w:lvlJc w:val="left"/>
      <w:pPr>
        <w:ind w:left="2880" w:hanging="360"/>
      </w:pPr>
      <w:rPr>
        <w:u w:val="none"/>
      </w:rPr>
    </w:lvl>
    <w:lvl w:ilvl="4" w:tplc="EFE24A6A">
      <w:start w:val="1"/>
      <w:numFmt w:val="bullet"/>
      <w:lvlText w:val="❏"/>
      <w:lvlJc w:val="left"/>
      <w:pPr>
        <w:ind w:left="3600" w:hanging="360"/>
      </w:pPr>
      <w:rPr>
        <w:u w:val="none"/>
      </w:rPr>
    </w:lvl>
    <w:lvl w:ilvl="5" w:tplc="5C385360">
      <w:start w:val="1"/>
      <w:numFmt w:val="bullet"/>
      <w:lvlText w:val="❏"/>
      <w:lvlJc w:val="left"/>
      <w:pPr>
        <w:ind w:left="4320" w:hanging="360"/>
      </w:pPr>
      <w:rPr>
        <w:u w:val="none"/>
      </w:rPr>
    </w:lvl>
    <w:lvl w:ilvl="6" w:tplc="FD1829E6">
      <w:start w:val="1"/>
      <w:numFmt w:val="bullet"/>
      <w:lvlText w:val="❏"/>
      <w:lvlJc w:val="left"/>
      <w:pPr>
        <w:ind w:left="5040" w:hanging="360"/>
      </w:pPr>
      <w:rPr>
        <w:u w:val="none"/>
      </w:rPr>
    </w:lvl>
    <w:lvl w:ilvl="7" w:tplc="D2BAB136">
      <w:start w:val="1"/>
      <w:numFmt w:val="bullet"/>
      <w:lvlText w:val="❏"/>
      <w:lvlJc w:val="left"/>
      <w:pPr>
        <w:ind w:left="5760" w:hanging="360"/>
      </w:pPr>
      <w:rPr>
        <w:u w:val="none"/>
      </w:rPr>
    </w:lvl>
    <w:lvl w:ilvl="8" w:tplc="DF101102">
      <w:start w:val="1"/>
      <w:numFmt w:val="bullet"/>
      <w:lvlText w:val="❏"/>
      <w:lvlJc w:val="left"/>
      <w:pPr>
        <w:ind w:left="6480" w:hanging="360"/>
      </w:pPr>
      <w:rPr>
        <w:u w:val="none"/>
      </w:rPr>
    </w:lvl>
  </w:abstractNum>
  <w:abstractNum w:abstractNumId="6" w15:restartNumberingAfterBreak="0">
    <w:nsid w:val="1D99326B"/>
    <w:multiLevelType w:val="hybridMultilevel"/>
    <w:tmpl w:val="0F7097DE"/>
    <w:lvl w:ilvl="0" w:tplc="040C0001">
      <w:start w:val="1"/>
      <w:numFmt w:val="bullet"/>
      <w:lvlText w:val=""/>
      <w:lvlJc w:val="left"/>
      <w:pPr>
        <w:ind w:left="720" w:hanging="360"/>
      </w:pPr>
      <w:rPr>
        <w:rFonts w:ascii="Symbol" w:hAnsi="Symbo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AB6A2A"/>
    <w:multiLevelType w:val="hybridMultilevel"/>
    <w:tmpl w:val="9F82C0D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FDC0234"/>
    <w:multiLevelType w:val="hybridMultilevel"/>
    <w:tmpl w:val="D9A087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32920C0"/>
    <w:multiLevelType w:val="hybridMultilevel"/>
    <w:tmpl w:val="19986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3E371A2"/>
    <w:multiLevelType w:val="hybridMultilevel"/>
    <w:tmpl w:val="6040FF58"/>
    <w:lvl w:ilvl="0" w:tplc="8B7232C8">
      <w:start w:val="1"/>
      <w:numFmt w:val="bullet"/>
      <w:lvlText w:val="❏"/>
      <w:lvlJc w:val="left"/>
      <w:pPr>
        <w:ind w:left="720" w:hanging="360"/>
      </w:pPr>
      <w:rPr>
        <w:u w:val="none"/>
      </w:rPr>
    </w:lvl>
    <w:lvl w:ilvl="1" w:tplc="7DD02290">
      <w:start w:val="1"/>
      <w:numFmt w:val="bullet"/>
      <w:lvlText w:val="❏"/>
      <w:lvlJc w:val="left"/>
      <w:pPr>
        <w:ind w:left="1440" w:hanging="360"/>
      </w:pPr>
      <w:rPr>
        <w:u w:val="none"/>
      </w:rPr>
    </w:lvl>
    <w:lvl w:ilvl="2" w:tplc="4064C3C2">
      <w:start w:val="1"/>
      <w:numFmt w:val="bullet"/>
      <w:lvlText w:val="❏"/>
      <w:lvlJc w:val="left"/>
      <w:pPr>
        <w:ind w:left="2160" w:hanging="360"/>
      </w:pPr>
      <w:rPr>
        <w:u w:val="none"/>
      </w:rPr>
    </w:lvl>
    <w:lvl w:ilvl="3" w:tplc="62408DD8">
      <w:start w:val="1"/>
      <w:numFmt w:val="bullet"/>
      <w:lvlText w:val="❏"/>
      <w:lvlJc w:val="left"/>
      <w:pPr>
        <w:ind w:left="2880" w:hanging="360"/>
      </w:pPr>
      <w:rPr>
        <w:u w:val="none"/>
      </w:rPr>
    </w:lvl>
    <w:lvl w:ilvl="4" w:tplc="056AF366">
      <w:start w:val="1"/>
      <w:numFmt w:val="bullet"/>
      <w:lvlText w:val="❏"/>
      <w:lvlJc w:val="left"/>
      <w:pPr>
        <w:ind w:left="3600" w:hanging="360"/>
      </w:pPr>
      <w:rPr>
        <w:u w:val="none"/>
      </w:rPr>
    </w:lvl>
    <w:lvl w:ilvl="5" w:tplc="2DF47490">
      <w:start w:val="1"/>
      <w:numFmt w:val="bullet"/>
      <w:lvlText w:val="❏"/>
      <w:lvlJc w:val="left"/>
      <w:pPr>
        <w:ind w:left="4320" w:hanging="360"/>
      </w:pPr>
      <w:rPr>
        <w:u w:val="none"/>
      </w:rPr>
    </w:lvl>
    <w:lvl w:ilvl="6" w:tplc="55AE7004">
      <w:start w:val="1"/>
      <w:numFmt w:val="bullet"/>
      <w:lvlText w:val="❏"/>
      <w:lvlJc w:val="left"/>
      <w:pPr>
        <w:ind w:left="5040" w:hanging="360"/>
      </w:pPr>
      <w:rPr>
        <w:u w:val="none"/>
      </w:rPr>
    </w:lvl>
    <w:lvl w:ilvl="7" w:tplc="DCA8D0A4">
      <w:start w:val="1"/>
      <w:numFmt w:val="bullet"/>
      <w:lvlText w:val="❏"/>
      <w:lvlJc w:val="left"/>
      <w:pPr>
        <w:ind w:left="5760" w:hanging="360"/>
      </w:pPr>
      <w:rPr>
        <w:u w:val="none"/>
      </w:rPr>
    </w:lvl>
    <w:lvl w:ilvl="8" w:tplc="B100D586">
      <w:start w:val="1"/>
      <w:numFmt w:val="bullet"/>
      <w:lvlText w:val="❏"/>
      <w:lvlJc w:val="left"/>
      <w:pPr>
        <w:ind w:left="6480" w:hanging="360"/>
      </w:pPr>
      <w:rPr>
        <w:u w:val="none"/>
      </w:rPr>
    </w:lvl>
  </w:abstractNum>
  <w:abstractNum w:abstractNumId="11" w15:restartNumberingAfterBreak="0">
    <w:nsid w:val="257365EF"/>
    <w:multiLevelType w:val="hybridMultilevel"/>
    <w:tmpl w:val="A9584650"/>
    <w:lvl w:ilvl="0" w:tplc="F56A9788">
      <w:start w:val="1"/>
      <w:numFmt w:val="bullet"/>
      <w:lvlText w:val="●"/>
      <w:lvlJc w:val="left"/>
      <w:pPr>
        <w:ind w:left="720" w:hanging="360"/>
      </w:pPr>
      <w:rPr>
        <w:u w:val="none"/>
      </w:rPr>
    </w:lvl>
    <w:lvl w:ilvl="1" w:tplc="ADB45086">
      <w:start w:val="1"/>
      <w:numFmt w:val="bullet"/>
      <w:lvlText w:val="○"/>
      <w:lvlJc w:val="left"/>
      <w:pPr>
        <w:ind w:left="1440" w:hanging="360"/>
      </w:pPr>
      <w:rPr>
        <w:u w:val="none"/>
      </w:rPr>
    </w:lvl>
    <w:lvl w:ilvl="2" w:tplc="9DFAF33E">
      <w:start w:val="1"/>
      <w:numFmt w:val="bullet"/>
      <w:lvlText w:val="■"/>
      <w:lvlJc w:val="left"/>
      <w:pPr>
        <w:ind w:left="2160" w:hanging="360"/>
      </w:pPr>
      <w:rPr>
        <w:u w:val="none"/>
      </w:rPr>
    </w:lvl>
    <w:lvl w:ilvl="3" w:tplc="36AE2C8A">
      <w:start w:val="1"/>
      <w:numFmt w:val="bullet"/>
      <w:lvlText w:val="●"/>
      <w:lvlJc w:val="left"/>
      <w:pPr>
        <w:ind w:left="2880" w:hanging="360"/>
      </w:pPr>
      <w:rPr>
        <w:u w:val="none"/>
      </w:rPr>
    </w:lvl>
    <w:lvl w:ilvl="4" w:tplc="F5E4EE66">
      <w:start w:val="1"/>
      <w:numFmt w:val="bullet"/>
      <w:lvlText w:val="○"/>
      <w:lvlJc w:val="left"/>
      <w:pPr>
        <w:ind w:left="3600" w:hanging="360"/>
      </w:pPr>
      <w:rPr>
        <w:u w:val="none"/>
      </w:rPr>
    </w:lvl>
    <w:lvl w:ilvl="5" w:tplc="5E2A0F52">
      <w:start w:val="1"/>
      <w:numFmt w:val="bullet"/>
      <w:lvlText w:val="■"/>
      <w:lvlJc w:val="left"/>
      <w:pPr>
        <w:ind w:left="4320" w:hanging="360"/>
      </w:pPr>
      <w:rPr>
        <w:u w:val="none"/>
      </w:rPr>
    </w:lvl>
    <w:lvl w:ilvl="6" w:tplc="000A0240">
      <w:start w:val="1"/>
      <w:numFmt w:val="bullet"/>
      <w:lvlText w:val="●"/>
      <w:lvlJc w:val="left"/>
      <w:pPr>
        <w:ind w:left="5040" w:hanging="360"/>
      </w:pPr>
      <w:rPr>
        <w:u w:val="none"/>
      </w:rPr>
    </w:lvl>
    <w:lvl w:ilvl="7" w:tplc="941ED354">
      <w:start w:val="1"/>
      <w:numFmt w:val="bullet"/>
      <w:lvlText w:val="○"/>
      <w:lvlJc w:val="left"/>
      <w:pPr>
        <w:ind w:left="5760" w:hanging="360"/>
      </w:pPr>
      <w:rPr>
        <w:u w:val="none"/>
      </w:rPr>
    </w:lvl>
    <w:lvl w:ilvl="8" w:tplc="D23020E2">
      <w:start w:val="1"/>
      <w:numFmt w:val="bullet"/>
      <w:lvlText w:val="■"/>
      <w:lvlJc w:val="left"/>
      <w:pPr>
        <w:ind w:left="6480" w:hanging="360"/>
      </w:pPr>
      <w:rPr>
        <w:u w:val="none"/>
      </w:rPr>
    </w:lvl>
  </w:abstractNum>
  <w:abstractNum w:abstractNumId="12" w15:restartNumberingAfterBreak="0">
    <w:nsid w:val="259D3BB2"/>
    <w:multiLevelType w:val="hybridMultilevel"/>
    <w:tmpl w:val="BC36E7D4"/>
    <w:lvl w:ilvl="0" w:tplc="66262470">
      <w:start w:val="1"/>
      <w:numFmt w:val="bullet"/>
      <w:lvlText w:val="●"/>
      <w:lvlJc w:val="left"/>
      <w:pPr>
        <w:ind w:left="720" w:hanging="360"/>
      </w:pPr>
      <w:rPr>
        <w:sz w:val="24"/>
        <w:szCs w:val="24"/>
        <w:u w:val="none"/>
      </w:rPr>
    </w:lvl>
    <w:lvl w:ilvl="1" w:tplc="35B4ADCE">
      <w:start w:val="1"/>
      <w:numFmt w:val="bullet"/>
      <w:lvlText w:val="○"/>
      <w:lvlJc w:val="left"/>
      <w:pPr>
        <w:ind w:left="1440" w:hanging="360"/>
      </w:pPr>
      <w:rPr>
        <w:u w:val="none"/>
      </w:rPr>
    </w:lvl>
    <w:lvl w:ilvl="2" w:tplc="583AFAD4">
      <w:start w:val="1"/>
      <w:numFmt w:val="bullet"/>
      <w:lvlText w:val="■"/>
      <w:lvlJc w:val="left"/>
      <w:pPr>
        <w:ind w:left="2160" w:hanging="360"/>
      </w:pPr>
      <w:rPr>
        <w:u w:val="none"/>
      </w:rPr>
    </w:lvl>
    <w:lvl w:ilvl="3" w:tplc="292034F2">
      <w:start w:val="1"/>
      <w:numFmt w:val="bullet"/>
      <w:lvlText w:val="●"/>
      <w:lvlJc w:val="left"/>
      <w:pPr>
        <w:ind w:left="2880" w:hanging="360"/>
      </w:pPr>
      <w:rPr>
        <w:u w:val="none"/>
      </w:rPr>
    </w:lvl>
    <w:lvl w:ilvl="4" w:tplc="A5820916">
      <w:start w:val="1"/>
      <w:numFmt w:val="bullet"/>
      <w:lvlText w:val="○"/>
      <w:lvlJc w:val="left"/>
      <w:pPr>
        <w:ind w:left="3600" w:hanging="360"/>
      </w:pPr>
      <w:rPr>
        <w:u w:val="none"/>
      </w:rPr>
    </w:lvl>
    <w:lvl w:ilvl="5" w:tplc="E1680F7A">
      <w:start w:val="1"/>
      <w:numFmt w:val="bullet"/>
      <w:lvlText w:val="■"/>
      <w:lvlJc w:val="left"/>
      <w:pPr>
        <w:ind w:left="4320" w:hanging="360"/>
      </w:pPr>
      <w:rPr>
        <w:u w:val="none"/>
      </w:rPr>
    </w:lvl>
    <w:lvl w:ilvl="6" w:tplc="2F66A6FE">
      <w:start w:val="1"/>
      <w:numFmt w:val="bullet"/>
      <w:lvlText w:val="●"/>
      <w:lvlJc w:val="left"/>
      <w:pPr>
        <w:ind w:left="5040" w:hanging="360"/>
      </w:pPr>
      <w:rPr>
        <w:u w:val="none"/>
      </w:rPr>
    </w:lvl>
    <w:lvl w:ilvl="7" w:tplc="D3866B94">
      <w:start w:val="1"/>
      <w:numFmt w:val="bullet"/>
      <w:lvlText w:val="○"/>
      <w:lvlJc w:val="left"/>
      <w:pPr>
        <w:ind w:left="5760" w:hanging="360"/>
      </w:pPr>
      <w:rPr>
        <w:u w:val="none"/>
      </w:rPr>
    </w:lvl>
    <w:lvl w:ilvl="8" w:tplc="AE7A1828">
      <w:start w:val="1"/>
      <w:numFmt w:val="bullet"/>
      <w:lvlText w:val="■"/>
      <w:lvlJc w:val="left"/>
      <w:pPr>
        <w:ind w:left="6480" w:hanging="360"/>
      </w:pPr>
      <w:rPr>
        <w:u w:val="none"/>
      </w:rPr>
    </w:lvl>
  </w:abstractNum>
  <w:abstractNum w:abstractNumId="13" w15:restartNumberingAfterBreak="0">
    <w:nsid w:val="269C76FE"/>
    <w:multiLevelType w:val="hybridMultilevel"/>
    <w:tmpl w:val="613A4D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974CE9"/>
    <w:multiLevelType w:val="hybridMultilevel"/>
    <w:tmpl w:val="7740709A"/>
    <w:lvl w:ilvl="0" w:tplc="45AA1F3E">
      <w:start w:val="1"/>
      <w:numFmt w:val="lowerLetter"/>
      <w:lvlText w:val="%1-"/>
      <w:lvlJc w:val="left"/>
      <w:pPr>
        <w:ind w:left="720" w:hanging="360"/>
      </w:pPr>
      <w:rPr>
        <w:rFonts w:hint="default"/>
        <w:color w:val="auto"/>
      </w:rPr>
    </w:lvl>
    <w:lvl w:ilvl="1" w:tplc="D36C6CD8">
      <w:start w:val="1"/>
      <w:numFmt w:val="lowerLetter"/>
      <w:lvlText w:val="%2."/>
      <w:lvlJc w:val="left"/>
      <w:pPr>
        <w:ind w:left="1440" w:hanging="360"/>
      </w:pPr>
    </w:lvl>
    <w:lvl w:ilvl="2" w:tplc="121C125E">
      <w:start w:val="1"/>
      <w:numFmt w:val="lowerRoman"/>
      <w:lvlText w:val="%3."/>
      <w:lvlJc w:val="right"/>
      <w:pPr>
        <w:ind w:left="2160" w:hanging="180"/>
      </w:pPr>
    </w:lvl>
    <w:lvl w:ilvl="3" w:tplc="0770A5FC">
      <w:start w:val="1"/>
      <w:numFmt w:val="decimal"/>
      <w:lvlText w:val="%4."/>
      <w:lvlJc w:val="left"/>
      <w:pPr>
        <w:ind w:left="2880" w:hanging="360"/>
      </w:pPr>
    </w:lvl>
    <w:lvl w:ilvl="4" w:tplc="365E270A">
      <w:start w:val="1"/>
      <w:numFmt w:val="lowerLetter"/>
      <w:lvlText w:val="%5."/>
      <w:lvlJc w:val="left"/>
      <w:pPr>
        <w:ind w:left="3600" w:hanging="360"/>
      </w:pPr>
    </w:lvl>
    <w:lvl w:ilvl="5" w:tplc="08EA54A8">
      <w:start w:val="1"/>
      <w:numFmt w:val="lowerRoman"/>
      <w:lvlText w:val="%6."/>
      <w:lvlJc w:val="right"/>
      <w:pPr>
        <w:ind w:left="4320" w:hanging="180"/>
      </w:pPr>
    </w:lvl>
    <w:lvl w:ilvl="6" w:tplc="01EE5A72">
      <w:start w:val="1"/>
      <w:numFmt w:val="decimal"/>
      <w:lvlText w:val="%7."/>
      <w:lvlJc w:val="left"/>
      <w:pPr>
        <w:ind w:left="5040" w:hanging="360"/>
      </w:pPr>
    </w:lvl>
    <w:lvl w:ilvl="7" w:tplc="4468E0CC">
      <w:start w:val="1"/>
      <w:numFmt w:val="lowerLetter"/>
      <w:lvlText w:val="%8."/>
      <w:lvlJc w:val="left"/>
      <w:pPr>
        <w:ind w:left="5760" w:hanging="360"/>
      </w:pPr>
    </w:lvl>
    <w:lvl w:ilvl="8" w:tplc="A86825F0">
      <w:start w:val="1"/>
      <w:numFmt w:val="lowerRoman"/>
      <w:lvlText w:val="%9."/>
      <w:lvlJc w:val="right"/>
      <w:pPr>
        <w:ind w:left="6480" w:hanging="180"/>
      </w:pPr>
    </w:lvl>
  </w:abstractNum>
  <w:abstractNum w:abstractNumId="15" w15:restartNumberingAfterBreak="0">
    <w:nsid w:val="2B9367CC"/>
    <w:multiLevelType w:val="hybridMultilevel"/>
    <w:tmpl w:val="8FBA400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112FF3"/>
    <w:multiLevelType w:val="hybridMultilevel"/>
    <w:tmpl w:val="91E469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E6D50FC"/>
    <w:multiLevelType w:val="hybridMultilevel"/>
    <w:tmpl w:val="3F7619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5763541"/>
    <w:multiLevelType w:val="hybridMultilevel"/>
    <w:tmpl w:val="75BAEF6A"/>
    <w:lvl w:ilvl="0" w:tplc="7C02D488">
      <w:start w:val="1"/>
      <w:numFmt w:val="bullet"/>
      <w:lvlText w:val="❏"/>
      <w:lvlJc w:val="left"/>
      <w:pPr>
        <w:ind w:left="720" w:hanging="360"/>
      </w:pPr>
      <w:rPr>
        <w:u w:val="none"/>
      </w:rPr>
    </w:lvl>
    <w:lvl w:ilvl="1" w:tplc="1FBCF690">
      <w:start w:val="1"/>
      <w:numFmt w:val="bullet"/>
      <w:lvlText w:val="❏"/>
      <w:lvlJc w:val="left"/>
      <w:pPr>
        <w:ind w:left="1440" w:hanging="360"/>
      </w:pPr>
      <w:rPr>
        <w:u w:val="none"/>
      </w:rPr>
    </w:lvl>
    <w:lvl w:ilvl="2" w:tplc="AA283638">
      <w:start w:val="1"/>
      <w:numFmt w:val="bullet"/>
      <w:lvlText w:val="❏"/>
      <w:lvlJc w:val="left"/>
      <w:pPr>
        <w:ind w:left="2160" w:hanging="360"/>
      </w:pPr>
      <w:rPr>
        <w:u w:val="none"/>
      </w:rPr>
    </w:lvl>
    <w:lvl w:ilvl="3" w:tplc="6E701CDC">
      <w:start w:val="1"/>
      <w:numFmt w:val="bullet"/>
      <w:lvlText w:val="❏"/>
      <w:lvlJc w:val="left"/>
      <w:pPr>
        <w:ind w:left="2880" w:hanging="360"/>
      </w:pPr>
      <w:rPr>
        <w:u w:val="none"/>
      </w:rPr>
    </w:lvl>
    <w:lvl w:ilvl="4" w:tplc="A56A5926">
      <w:start w:val="1"/>
      <w:numFmt w:val="bullet"/>
      <w:lvlText w:val="❏"/>
      <w:lvlJc w:val="left"/>
      <w:pPr>
        <w:ind w:left="3600" w:hanging="360"/>
      </w:pPr>
      <w:rPr>
        <w:u w:val="none"/>
      </w:rPr>
    </w:lvl>
    <w:lvl w:ilvl="5" w:tplc="A3FC9EC8">
      <w:start w:val="1"/>
      <w:numFmt w:val="bullet"/>
      <w:lvlText w:val="❏"/>
      <w:lvlJc w:val="left"/>
      <w:pPr>
        <w:ind w:left="4320" w:hanging="360"/>
      </w:pPr>
      <w:rPr>
        <w:u w:val="none"/>
      </w:rPr>
    </w:lvl>
    <w:lvl w:ilvl="6" w:tplc="06265F40">
      <w:start w:val="1"/>
      <w:numFmt w:val="bullet"/>
      <w:lvlText w:val="❏"/>
      <w:lvlJc w:val="left"/>
      <w:pPr>
        <w:ind w:left="5040" w:hanging="360"/>
      </w:pPr>
      <w:rPr>
        <w:u w:val="none"/>
      </w:rPr>
    </w:lvl>
    <w:lvl w:ilvl="7" w:tplc="8944609E">
      <w:start w:val="1"/>
      <w:numFmt w:val="bullet"/>
      <w:lvlText w:val="❏"/>
      <w:lvlJc w:val="left"/>
      <w:pPr>
        <w:ind w:left="5760" w:hanging="360"/>
      </w:pPr>
      <w:rPr>
        <w:u w:val="none"/>
      </w:rPr>
    </w:lvl>
    <w:lvl w:ilvl="8" w:tplc="2472B242">
      <w:start w:val="1"/>
      <w:numFmt w:val="bullet"/>
      <w:lvlText w:val="❏"/>
      <w:lvlJc w:val="left"/>
      <w:pPr>
        <w:ind w:left="6480" w:hanging="360"/>
      </w:pPr>
      <w:rPr>
        <w:u w:val="none"/>
      </w:rPr>
    </w:lvl>
  </w:abstractNum>
  <w:abstractNum w:abstractNumId="19" w15:restartNumberingAfterBreak="0">
    <w:nsid w:val="35CA3270"/>
    <w:multiLevelType w:val="hybridMultilevel"/>
    <w:tmpl w:val="7C6CCB6C"/>
    <w:lvl w:ilvl="0" w:tplc="8AC87F44">
      <w:start w:val="1"/>
      <w:numFmt w:val="bullet"/>
      <w:lvlText w:val="●"/>
      <w:lvlJc w:val="left"/>
      <w:pPr>
        <w:ind w:left="720" w:hanging="360"/>
      </w:pPr>
      <w:rPr>
        <w:u w:val="none"/>
      </w:rPr>
    </w:lvl>
    <w:lvl w:ilvl="1" w:tplc="D3D41CAC">
      <w:start w:val="1"/>
      <w:numFmt w:val="bullet"/>
      <w:lvlText w:val="○"/>
      <w:lvlJc w:val="left"/>
      <w:pPr>
        <w:ind w:left="1440" w:hanging="360"/>
      </w:pPr>
      <w:rPr>
        <w:u w:val="none"/>
      </w:rPr>
    </w:lvl>
    <w:lvl w:ilvl="2" w:tplc="360849E4">
      <w:start w:val="1"/>
      <w:numFmt w:val="bullet"/>
      <w:lvlText w:val="■"/>
      <w:lvlJc w:val="left"/>
      <w:pPr>
        <w:ind w:left="2160" w:hanging="360"/>
      </w:pPr>
      <w:rPr>
        <w:u w:val="none"/>
      </w:rPr>
    </w:lvl>
    <w:lvl w:ilvl="3" w:tplc="0FC428F8">
      <w:start w:val="1"/>
      <w:numFmt w:val="bullet"/>
      <w:lvlText w:val="●"/>
      <w:lvlJc w:val="left"/>
      <w:pPr>
        <w:ind w:left="2880" w:hanging="360"/>
      </w:pPr>
      <w:rPr>
        <w:u w:val="none"/>
      </w:rPr>
    </w:lvl>
    <w:lvl w:ilvl="4" w:tplc="256C044C">
      <w:start w:val="1"/>
      <w:numFmt w:val="bullet"/>
      <w:lvlText w:val="○"/>
      <w:lvlJc w:val="left"/>
      <w:pPr>
        <w:ind w:left="3600" w:hanging="360"/>
      </w:pPr>
      <w:rPr>
        <w:u w:val="none"/>
      </w:rPr>
    </w:lvl>
    <w:lvl w:ilvl="5" w:tplc="26EC895C">
      <w:start w:val="1"/>
      <w:numFmt w:val="bullet"/>
      <w:lvlText w:val="■"/>
      <w:lvlJc w:val="left"/>
      <w:pPr>
        <w:ind w:left="4320" w:hanging="360"/>
      </w:pPr>
      <w:rPr>
        <w:u w:val="none"/>
      </w:rPr>
    </w:lvl>
    <w:lvl w:ilvl="6" w:tplc="15FCB26A">
      <w:start w:val="1"/>
      <w:numFmt w:val="bullet"/>
      <w:lvlText w:val="●"/>
      <w:lvlJc w:val="left"/>
      <w:pPr>
        <w:ind w:left="5040" w:hanging="360"/>
      </w:pPr>
      <w:rPr>
        <w:u w:val="none"/>
      </w:rPr>
    </w:lvl>
    <w:lvl w:ilvl="7" w:tplc="3F46B97C">
      <w:start w:val="1"/>
      <w:numFmt w:val="bullet"/>
      <w:lvlText w:val="○"/>
      <w:lvlJc w:val="left"/>
      <w:pPr>
        <w:ind w:left="5760" w:hanging="360"/>
      </w:pPr>
      <w:rPr>
        <w:u w:val="none"/>
      </w:rPr>
    </w:lvl>
    <w:lvl w:ilvl="8" w:tplc="6930DAEC">
      <w:start w:val="1"/>
      <w:numFmt w:val="bullet"/>
      <w:lvlText w:val="■"/>
      <w:lvlJc w:val="left"/>
      <w:pPr>
        <w:ind w:left="6480" w:hanging="360"/>
      </w:pPr>
      <w:rPr>
        <w:u w:val="none"/>
      </w:rPr>
    </w:lvl>
  </w:abstractNum>
  <w:abstractNum w:abstractNumId="20" w15:restartNumberingAfterBreak="0">
    <w:nsid w:val="3BE87E63"/>
    <w:multiLevelType w:val="hybridMultilevel"/>
    <w:tmpl w:val="D5E41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C3758C2"/>
    <w:multiLevelType w:val="hybridMultilevel"/>
    <w:tmpl w:val="F454C52C"/>
    <w:lvl w:ilvl="0" w:tplc="B5421D56">
      <w:numFmt w:val="bullet"/>
      <w:lvlText w:val="-"/>
      <w:lvlJc w:val="left"/>
      <w:pPr>
        <w:ind w:left="720" w:hanging="360"/>
      </w:pPr>
      <w:rPr>
        <w:rFonts w:ascii="Marianne" w:eastAsia="Times New Roman"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5D8358A"/>
    <w:multiLevelType w:val="hybridMultilevel"/>
    <w:tmpl w:val="36A24AEE"/>
    <w:lvl w:ilvl="0" w:tplc="E48C8C0E">
      <w:start w:val="3"/>
      <w:numFmt w:val="bullet"/>
      <w:lvlText w:val="-"/>
      <w:lvlJc w:val="left"/>
      <w:pPr>
        <w:ind w:left="720" w:hanging="360"/>
      </w:pPr>
      <w:rPr>
        <w:rFonts w:ascii="Marianne Light" w:eastAsia="Marianne Light" w:hAnsi="Marianne Light" w:cs="Marianne Light" w:hint="default"/>
      </w:rPr>
    </w:lvl>
    <w:lvl w:ilvl="1" w:tplc="9438C530">
      <w:start w:val="1"/>
      <w:numFmt w:val="bullet"/>
      <w:lvlText w:val="o"/>
      <w:lvlJc w:val="left"/>
      <w:pPr>
        <w:ind w:left="1440" w:hanging="360"/>
      </w:pPr>
      <w:rPr>
        <w:rFonts w:ascii="Courier New" w:hAnsi="Courier New" w:cs="Courier New" w:hint="default"/>
      </w:rPr>
    </w:lvl>
    <w:lvl w:ilvl="2" w:tplc="6D302AAE">
      <w:start w:val="1"/>
      <w:numFmt w:val="bullet"/>
      <w:lvlText w:val=""/>
      <w:lvlJc w:val="left"/>
      <w:pPr>
        <w:ind w:left="2160" w:hanging="360"/>
      </w:pPr>
      <w:rPr>
        <w:rFonts w:ascii="Wingdings" w:hAnsi="Wingdings" w:hint="default"/>
      </w:rPr>
    </w:lvl>
    <w:lvl w:ilvl="3" w:tplc="DE10BD3C">
      <w:start w:val="1"/>
      <w:numFmt w:val="bullet"/>
      <w:lvlText w:val=""/>
      <w:lvlJc w:val="left"/>
      <w:pPr>
        <w:ind w:left="2880" w:hanging="360"/>
      </w:pPr>
      <w:rPr>
        <w:rFonts w:ascii="Symbol" w:hAnsi="Symbol" w:hint="default"/>
      </w:rPr>
    </w:lvl>
    <w:lvl w:ilvl="4" w:tplc="31002A42">
      <w:start w:val="1"/>
      <w:numFmt w:val="bullet"/>
      <w:lvlText w:val="o"/>
      <w:lvlJc w:val="left"/>
      <w:pPr>
        <w:ind w:left="3600" w:hanging="360"/>
      </w:pPr>
      <w:rPr>
        <w:rFonts w:ascii="Courier New" w:hAnsi="Courier New" w:cs="Courier New" w:hint="default"/>
      </w:rPr>
    </w:lvl>
    <w:lvl w:ilvl="5" w:tplc="A0882B4C">
      <w:start w:val="1"/>
      <w:numFmt w:val="bullet"/>
      <w:lvlText w:val=""/>
      <w:lvlJc w:val="left"/>
      <w:pPr>
        <w:ind w:left="4320" w:hanging="360"/>
      </w:pPr>
      <w:rPr>
        <w:rFonts w:ascii="Wingdings" w:hAnsi="Wingdings" w:hint="default"/>
      </w:rPr>
    </w:lvl>
    <w:lvl w:ilvl="6" w:tplc="8C1C7500">
      <w:start w:val="1"/>
      <w:numFmt w:val="bullet"/>
      <w:lvlText w:val=""/>
      <w:lvlJc w:val="left"/>
      <w:pPr>
        <w:ind w:left="5040" w:hanging="360"/>
      </w:pPr>
      <w:rPr>
        <w:rFonts w:ascii="Symbol" w:hAnsi="Symbol" w:hint="default"/>
      </w:rPr>
    </w:lvl>
    <w:lvl w:ilvl="7" w:tplc="DEBC6D28">
      <w:start w:val="1"/>
      <w:numFmt w:val="bullet"/>
      <w:lvlText w:val="o"/>
      <w:lvlJc w:val="left"/>
      <w:pPr>
        <w:ind w:left="5760" w:hanging="360"/>
      </w:pPr>
      <w:rPr>
        <w:rFonts w:ascii="Courier New" w:hAnsi="Courier New" w:cs="Courier New" w:hint="default"/>
      </w:rPr>
    </w:lvl>
    <w:lvl w:ilvl="8" w:tplc="23B42AC6">
      <w:start w:val="1"/>
      <w:numFmt w:val="bullet"/>
      <w:lvlText w:val=""/>
      <w:lvlJc w:val="left"/>
      <w:pPr>
        <w:ind w:left="6480" w:hanging="360"/>
      </w:pPr>
      <w:rPr>
        <w:rFonts w:ascii="Wingdings" w:hAnsi="Wingdings" w:hint="default"/>
      </w:rPr>
    </w:lvl>
  </w:abstractNum>
  <w:abstractNum w:abstractNumId="23" w15:restartNumberingAfterBreak="0">
    <w:nsid w:val="479B52EE"/>
    <w:multiLevelType w:val="hybridMultilevel"/>
    <w:tmpl w:val="8B34D1FC"/>
    <w:lvl w:ilvl="0" w:tplc="1E32DD44">
      <w:start w:val="4"/>
      <w:numFmt w:val="bullet"/>
      <w:lvlText w:val="-"/>
      <w:lvlJc w:val="left"/>
      <w:pPr>
        <w:ind w:left="1080" w:hanging="360"/>
      </w:pPr>
      <w:rPr>
        <w:rFonts w:ascii="Marianne" w:hAnsi="Marianne"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49BE497A"/>
    <w:multiLevelType w:val="hybridMultilevel"/>
    <w:tmpl w:val="3FA03E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C97083A"/>
    <w:multiLevelType w:val="hybridMultilevel"/>
    <w:tmpl w:val="A4B2D21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D416FC0"/>
    <w:multiLevelType w:val="hybridMultilevel"/>
    <w:tmpl w:val="B362297A"/>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D6A1FF3"/>
    <w:multiLevelType w:val="hybridMultilevel"/>
    <w:tmpl w:val="A5AC69C2"/>
    <w:lvl w:ilvl="0" w:tplc="1E32DD44">
      <w:start w:val="4"/>
      <w:numFmt w:val="bullet"/>
      <w:lvlText w:val="-"/>
      <w:lvlJc w:val="left"/>
      <w:pPr>
        <w:ind w:left="1080" w:hanging="360"/>
      </w:pPr>
      <w:rPr>
        <w:rFonts w:ascii="Marianne" w:hAnsi="Marianne" w:cs="Arial"/>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52CD4728"/>
    <w:multiLevelType w:val="hybridMultilevel"/>
    <w:tmpl w:val="275407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9125375"/>
    <w:multiLevelType w:val="hybridMultilevel"/>
    <w:tmpl w:val="FA52B2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0532C1C"/>
    <w:multiLevelType w:val="hybridMultilevel"/>
    <w:tmpl w:val="E01E9982"/>
    <w:lvl w:ilvl="0" w:tplc="B29CA616">
      <w:start w:val="1"/>
      <w:numFmt w:val="lowerLetter"/>
      <w:lvlText w:val="%1-"/>
      <w:lvlJc w:val="left"/>
      <w:pPr>
        <w:tabs>
          <w:tab w:val="num" w:pos="0"/>
        </w:tabs>
        <w:ind w:left="502" w:hanging="360"/>
      </w:pPr>
      <w:rPr>
        <w:b/>
      </w:rPr>
    </w:lvl>
    <w:lvl w:ilvl="1" w:tplc="32F41B72">
      <w:start w:val="1"/>
      <w:numFmt w:val="lowerLetter"/>
      <w:lvlText w:val="%2."/>
      <w:lvlJc w:val="left"/>
      <w:pPr>
        <w:tabs>
          <w:tab w:val="num" w:pos="0"/>
        </w:tabs>
        <w:ind w:left="1222" w:hanging="360"/>
      </w:pPr>
    </w:lvl>
    <w:lvl w:ilvl="2" w:tplc="60224BB6">
      <w:start w:val="1"/>
      <w:numFmt w:val="lowerRoman"/>
      <w:lvlText w:val="%3."/>
      <w:lvlJc w:val="right"/>
      <w:pPr>
        <w:tabs>
          <w:tab w:val="num" w:pos="0"/>
        </w:tabs>
        <w:ind w:left="1942" w:hanging="180"/>
      </w:pPr>
    </w:lvl>
    <w:lvl w:ilvl="3" w:tplc="D6DC6022">
      <w:start w:val="1"/>
      <w:numFmt w:val="decimal"/>
      <w:lvlText w:val="%4."/>
      <w:lvlJc w:val="left"/>
      <w:pPr>
        <w:tabs>
          <w:tab w:val="num" w:pos="0"/>
        </w:tabs>
        <w:ind w:left="2662" w:hanging="360"/>
      </w:pPr>
    </w:lvl>
    <w:lvl w:ilvl="4" w:tplc="75C0E7A4">
      <w:start w:val="1"/>
      <w:numFmt w:val="lowerLetter"/>
      <w:lvlText w:val="%5."/>
      <w:lvlJc w:val="left"/>
      <w:pPr>
        <w:tabs>
          <w:tab w:val="num" w:pos="0"/>
        </w:tabs>
        <w:ind w:left="3382" w:hanging="360"/>
      </w:pPr>
    </w:lvl>
    <w:lvl w:ilvl="5" w:tplc="3D066EC2">
      <w:start w:val="1"/>
      <w:numFmt w:val="lowerRoman"/>
      <w:lvlText w:val="%6."/>
      <w:lvlJc w:val="right"/>
      <w:pPr>
        <w:tabs>
          <w:tab w:val="num" w:pos="0"/>
        </w:tabs>
        <w:ind w:left="4102" w:hanging="180"/>
      </w:pPr>
    </w:lvl>
    <w:lvl w:ilvl="6" w:tplc="A6E40B88">
      <w:start w:val="1"/>
      <w:numFmt w:val="decimal"/>
      <w:lvlText w:val="%7."/>
      <w:lvlJc w:val="left"/>
      <w:pPr>
        <w:tabs>
          <w:tab w:val="num" w:pos="0"/>
        </w:tabs>
        <w:ind w:left="4822" w:hanging="360"/>
      </w:pPr>
    </w:lvl>
    <w:lvl w:ilvl="7" w:tplc="DCB6F326">
      <w:start w:val="1"/>
      <w:numFmt w:val="lowerLetter"/>
      <w:lvlText w:val="%8."/>
      <w:lvlJc w:val="left"/>
      <w:pPr>
        <w:tabs>
          <w:tab w:val="num" w:pos="0"/>
        </w:tabs>
        <w:ind w:left="5542" w:hanging="360"/>
      </w:pPr>
    </w:lvl>
    <w:lvl w:ilvl="8" w:tplc="94109698">
      <w:start w:val="1"/>
      <w:numFmt w:val="lowerRoman"/>
      <w:lvlText w:val="%9."/>
      <w:lvlJc w:val="right"/>
      <w:pPr>
        <w:tabs>
          <w:tab w:val="num" w:pos="0"/>
        </w:tabs>
        <w:ind w:left="6262" w:hanging="180"/>
      </w:pPr>
    </w:lvl>
  </w:abstractNum>
  <w:abstractNum w:abstractNumId="31" w15:restartNumberingAfterBreak="0">
    <w:nsid w:val="6509647A"/>
    <w:multiLevelType w:val="hybridMultilevel"/>
    <w:tmpl w:val="EC9CB3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60F203C"/>
    <w:multiLevelType w:val="hybridMultilevel"/>
    <w:tmpl w:val="C19C0564"/>
    <w:lvl w:ilvl="0" w:tplc="4BFA393C">
      <w:start w:val="1"/>
      <w:numFmt w:val="bullet"/>
      <w:lvlText w:val="●"/>
      <w:lvlJc w:val="left"/>
      <w:pPr>
        <w:ind w:left="720" w:hanging="360"/>
      </w:pPr>
      <w:rPr>
        <w:u w:val="none"/>
      </w:rPr>
    </w:lvl>
    <w:lvl w:ilvl="1" w:tplc="080E74BA">
      <w:start w:val="1"/>
      <w:numFmt w:val="bullet"/>
      <w:lvlText w:val="○"/>
      <w:lvlJc w:val="left"/>
      <w:pPr>
        <w:ind w:left="1440" w:hanging="360"/>
      </w:pPr>
      <w:rPr>
        <w:u w:val="none"/>
      </w:rPr>
    </w:lvl>
    <w:lvl w:ilvl="2" w:tplc="5CE42F28">
      <w:start w:val="1"/>
      <w:numFmt w:val="bullet"/>
      <w:lvlText w:val="■"/>
      <w:lvlJc w:val="left"/>
      <w:pPr>
        <w:ind w:left="2160" w:hanging="360"/>
      </w:pPr>
      <w:rPr>
        <w:u w:val="none"/>
      </w:rPr>
    </w:lvl>
    <w:lvl w:ilvl="3" w:tplc="8A16F4EE">
      <w:start w:val="1"/>
      <w:numFmt w:val="bullet"/>
      <w:lvlText w:val="●"/>
      <w:lvlJc w:val="left"/>
      <w:pPr>
        <w:ind w:left="2880" w:hanging="360"/>
      </w:pPr>
      <w:rPr>
        <w:u w:val="none"/>
      </w:rPr>
    </w:lvl>
    <w:lvl w:ilvl="4" w:tplc="F5F452DC">
      <w:start w:val="1"/>
      <w:numFmt w:val="bullet"/>
      <w:lvlText w:val="○"/>
      <w:lvlJc w:val="left"/>
      <w:pPr>
        <w:ind w:left="3600" w:hanging="360"/>
      </w:pPr>
      <w:rPr>
        <w:u w:val="none"/>
      </w:rPr>
    </w:lvl>
    <w:lvl w:ilvl="5" w:tplc="4F4A547A">
      <w:start w:val="1"/>
      <w:numFmt w:val="bullet"/>
      <w:lvlText w:val="■"/>
      <w:lvlJc w:val="left"/>
      <w:pPr>
        <w:ind w:left="4320" w:hanging="360"/>
      </w:pPr>
      <w:rPr>
        <w:u w:val="none"/>
      </w:rPr>
    </w:lvl>
    <w:lvl w:ilvl="6" w:tplc="566246F8">
      <w:start w:val="1"/>
      <w:numFmt w:val="bullet"/>
      <w:lvlText w:val="●"/>
      <w:lvlJc w:val="left"/>
      <w:pPr>
        <w:ind w:left="5040" w:hanging="360"/>
      </w:pPr>
      <w:rPr>
        <w:u w:val="none"/>
      </w:rPr>
    </w:lvl>
    <w:lvl w:ilvl="7" w:tplc="1E948638">
      <w:start w:val="1"/>
      <w:numFmt w:val="bullet"/>
      <w:lvlText w:val="○"/>
      <w:lvlJc w:val="left"/>
      <w:pPr>
        <w:ind w:left="5760" w:hanging="360"/>
      </w:pPr>
      <w:rPr>
        <w:u w:val="none"/>
      </w:rPr>
    </w:lvl>
    <w:lvl w:ilvl="8" w:tplc="812AA340">
      <w:start w:val="1"/>
      <w:numFmt w:val="bullet"/>
      <w:lvlText w:val="■"/>
      <w:lvlJc w:val="left"/>
      <w:pPr>
        <w:ind w:left="6480" w:hanging="360"/>
      </w:pPr>
      <w:rPr>
        <w:u w:val="none"/>
      </w:rPr>
    </w:lvl>
  </w:abstractNum>
  <w:abstractNum w:abstractNumId="33" w15:restartNumberingAfterBreak="0">
    <w:nsid w:val="666F70F4"/>
    <w:multiLevelType w:val="hybridMultilevel"/>
    <w:tmpl w:val="1E760BBA"/>
    <w:lvl w:ilvl="0" w:tplc="1E32DD44">
      <w:start w:val="4"/>
      <w:numFmt w:val="bullet"/>
      <w:lvlText w:val="-"/>
      <w:lvlJc w:val="left"/>
      <w:pPr>
        <w:tabs>
          <w:tab w:val="num" w:pos="0"/>
        </w:tabs>
        <w:ind w:left="1778" w:hanging="360"/>
      </w:pPr>
      <w:rPr>
        <w:rFonts w:ascii="Marianne" w:hAnsi="Marianne" w:cs="Arial"/>
      </w:rPr>
    </w:lvl>
    <w:lvl w:ilvl="1" w:tplc="FBEC4A36">
      <w:start w:val="1"/>
      <w:numFmt w:val="bullet"/>
      <w:lvlText w:val="o"/>
      <w:lvlJc w:val="left"/>
      <w:pPr>
        <w:tabs>
          <w:tab w:val="num" w:pos="0"/>
        </w:tabs>
        <w:ind w:left="2498" w:hanging="360"/>
      </w:pPr>
      <w:rPr>
        <w:rFonts w:ascii="Courier New" w:hAnsi="Courier New" w:cs="Courier New"/>
      </w:rPr>
    </w:lvl>
    <w:lvl w:ilvl="2" w:tplc="6EAE712C">
      <w:start w:val="1"/>
      <w:numFmt w:val="bullet"/>
      <w:lvlText w:val=""/>
      <w:lvlJc w:val="left"/>
      <w:pPr>
        <w:tabs>
          <w:tab w:val="num" w:pos="0"/>
        </w:tabs>
        <w:ind w:left="3218" w:hanging="360"/>
      </w:pPr>
      <w:rPr>
        <w:rFonts w:ascii="Wingdings" w:hAnsi="Wingdings"/>
      </w:rPr>
    </w:lvl>
    <w:lvl w:ilvl="3" w:tplc="106687A6">
      <w:start w:val="1"/>
      <w:numFmt w:val="bullet"/>
      <w:lvlText w:val=""/>
      <w:lvlJc w:val="left"/>
      <w:pPr>
        <w:tabs>
          <w:tab w:val="num" w:pos="0"/>
        </w:tabs>
        <w:ind w:left="3938" w:hanging="360"/>
      </w:pPr>
      <w:rPr>
        <w:rFonts w:ascii="Symbol" w:hAnsi="Symbol"/>
      </w:rPr>
    </w:lvl>
    <w:lvl w:ilvl="4" w:tplc="66729404">
      <w:start w:val="1"/>
      <w:numFmt w:val="bullet"/>
      <w:lvlText w:val="o"/>
      <w:lvlJc w:val="left"/>
      <w:pPr>
        <w:tabs>
          <w:tab w:val="num" w:pos="0"/>
        </w:tabs>
        <w:ind w:left="4658" w:hanging="360"/>
      </w:pPr>
      <w:rPr>
        <w:rFonts w:ascii="Courier New" w:hAnsi="Courier New" w:cs="Courier New"/>
      </w:rPr>
    </w:lvl>
    <w:lvl w:ilvl="5" w:tplc="EDC8B764">
      <w:start w:val="1"/>
      <w:numFmt w:val="bullet"/>
      <w:lvlText w:val=""/>
      <w:lvlJc w:val="left"/>
      <w:pPr>
        <w:tabs>
          <w:tab w:val="num" w:pos="0"/>
        </w:tabs>
        <w:ind w:left="5378" w:hanging="360"/>
      </w:pPr>
      <w:rPr>
        <w:rFonts w:ascii="Wingdings" w:hAnsi="Wingdings"/>
      </w:rPr>
    </w:lvl>
    <w:lvl w:ilvl="6" w:tplc="ED3A6454">
      <w:start w:val="1"/>
      <w:numFmt w:val="bullet"/>
      <w:lvlText w:val=""/>
      <w:lvlJc w:val="left"/>
      <w:pPr>
        <w:tabs>
          <w:tab w:val="num" w:pos="0"/>
        </w:tabs>
        <w:ind w:left="6098" w:hanging="360"/>
      </w:pPr>
      <w:rPr>
        <w:rFonts w:ascii="Symbol" w:hAnsi="Symbol"/>
      </w:rPr>
    </w:lvl>
    <w:lvl w:ilvl="7" w:tplc="64487744">
      <w:start w:val="1"/>
      <w:numFmt w:val="bullet"/>
      <w:lvlText w:val="o"/>
      <w:lvlJc w:val="left"/>
      <w:pPr>
        <w:tabs>
          <w:tab w:val="num" w:pos="0"/>
        </w:tabs>
        <w:ind w:left="6818" w:hanging="360"/>
      </w:pPr>
      <w:rPr>
        <w:rFonts w:ascii="Courier New" w:hAnsi="Courier New" w:cs="Courier New"/>
      </w:rPr>
    </w:lvl>
    <w:lvl w:ilvl="8" w:tplc="C69C0918">
      <w:start w:val="1"/>
      <w:numFmt w:val="bullet"/>
      <w:lvlText w:val=""/>
      <w:lvlJc w:val="left"/>
      <w:pPr>
        <w:tabs>
          <w:tab w:val="num" w:pos="0"/>
        </w:tabs>
        <w:ind w:left="7538" w:hanging="360"/>
      </w:pPr>
      <w:rPr>
        <w:rFonts w:ascii="Wingdings" w:hAnsi="Wingdings"/>
      </w:rPr>
    </w:lvl>
  </w:abstractNum>
  <w:abstractNum w:abstractNumId="34" w15:restartNumberingAfterBreak="0">
    <w:nsid w:val="6AFA385E"/>
    <w:multiLevelType w:val="hybridMultilevel"/>
    <w:tmpl w:val="522A6E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E8F2269"/>
    <w:multiLevelType w:val="hybridMultilevel"/>
    <w:tmpl w:val="80B06EEE"/>
    <w:lvl w:ilvl="0" w:tplc="0C86B23A">
      <w:start w:val="1"/>
      <w:numFmt w:val="bullet"/>
      <w:lvlText w:val="❏"/>
      <w:lvlJc w:val="left"/>
      <w:pPr>
        <w:ind w:left="720" w:hanging="360"/>
      </w:pPr>
      <w:rPr>
        <w:u w:val="none"/>
      </w:rPr>
    </w:lvl>
    <w:lvl w:ilvl="1" w:tplc="E9D2E5F2">
      <w:start w:val="1"/>
      <w:numFmt w:val="bullet"/>
      <w:lvlText w:val="❏"/>
      <w:lvlJc w:val="left"/>
      <w:pPr>
        <w:ind w:left="1440" w:hanging="360"/>
      </w:pPr>
      <w:rPr>
        <w:u w:val="none"/>
      </w:rPr>
    </w:lvl>
    <w:lvl w:ilvl="2" w:tplc="1A0817FE">
      <w:start w:val="1"/>
      <w:numFmt w:val="bullet"/>
      <w:lvlText w:val="❏"/>
      <w:lvlJc w:val="left"/>
      <w:pPr>
        <w:ind w:left="2160" w:hanging="360"/>
      </w:pPr>
      <w:rPr>
        <w:u w:val="none"/>
      </w:rPr>
    </w:lvl>
    <w:lvl w:ilvl="3" w:tplc="BC0EDFB4">
      <w:start w:val="1"/>
      <w:numFmt w:val="bullet"/>
      <w:lvlText w:val="❏"/>
      <w:lvlJc w:val="left"/>
      <w:pPr>
        <w:ind w:left="2880" w:hanging="360"/>
      </w:pPr>
      <w:rPr>
        <w:u w:val="none"/>
      </w:rPr>
    </w:lvl>
    <w:lvl w:ilvl="4" w:tplc="9F9EEDC4">
      <w:start w:val="1"/>
      <w:numFmt w:val="bullet"/>
      <w:lvlText w:val="❏"/>
      <w:lvlJc w:val="left"/>
      <w:pPr>
        <w:ind w:left="3600" w:hanging="360"/>
      </w:pPr>
      <w:rPr>
        <w:u w:val="none"/>
      </w:rPr>
    </w:lvl>
    <w:lvl w:ilvl="5" w:tplc="2F58AD4A">
      <w:start w:val="1"/>
      <w:numFmt w:val="bullet"/>
      <w:lvlText w:val="❏"/>
      <w:lvlJc w:val="left"/>
      <w:pPr>
        <w:ind w:left="4320" w:hanging="360"/>
      </w:pPr>
      <w:rPr>
        <w:u w:val="none"/>
      </w:rPr>
    </w:lvl>
    <w:lvl w:ilvl="6" w:tplc="89A4CD74">
      <w:start w:val="1"/>
      <w:numFmt w:val="bullet"/>
      <w:lvlText w:val="❏"/>
      <w:lvlJc w:val="left"/>
      <w:pPr>
        <w:ind w:left="5040" w:hanging="360"/>
      </w:pPr>
      <w:rPr>
        <w:u w:val="none"/>
      </w:rPr>
    </w:lvl>
    <w:lvl w:ilvl="7" w:tplc="60368AD8">
      <w:start w:val="1"/>
      <w:numFmt w:val="bullet"/>
      <w:lvlText w:val="❏"/>
      <w:lvlJc w:val="left"/>
      <w:pPr>
        <w:ind w:left="5760" w:hanging="360"/>
      </w:pPr>
      <w:rPr>
        <w:u w:val="none"/>
      </w:rPr>
    </w:lvl>
    <w:lvl w:ilvl="8" w:tplc="2C1EDF5C">
      <w:start w:val="1"/>
      <w:numFmt w:val="bullet"/>
      <w:lvlText w:val="❏"/>
      <w:lvlJc w:val="left"/>
      <w:pPr>
        <w:ind w:left="6480" w:hanging="360"/>
      </w:pPr>
      <w:rPr>
        <w:u w:val="none"/>
      </w:rPr>
    </w:lvl>
  </w:abstractNum>
  <w:abstractNum w:abstractNumId="36" w15:restartNumberingAfterBreak="0">
    <w:nsid w:val="724B746B"/>
    <w:multiLevelType w:val="hybridMultilevel"/>
    <w:tmpl w:val="12DE2E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51C0CA0"/>
    <w:multiLevelType w:val="hybridMultilevel"/>
    <w:tmpl w:val="1646BE90"/>
    <w:lvl w:ilvl="0" w:tplc="38580628">
      <w:start w:val="1"/>
      <w:numFmt w:val="decimal"/>
      <w:lvlText w:val="%1."/>
      <w:lvlJc w:val="left"/>
      <w:pPr>
        <w:tabs>
          <w:tab w:val="num" w:pos="0"/>
        </w:tabs>
        <w:ind w:left="720" w:hanging="360"/>
      </w:pPr>
    </w:lvl>
    <w:lvl w:ilvl="1" w:tplc="A1F6CE2E">
      <w:start w:val="1"/>
      <w:numFmt w:val="lowerLetter"/>
      <w:lvlText w:val="%2."/>
      <w:lvlJc w:val="left"/>
      <w:pPr>
        <w:tabs>
          <w:tab w:val="num" w:pos="0"/>
        </w:tabs>
        <w:ind w:left="1440" w:hanging="360"/>
      </w:pPr>
    </w:lvl>
    <w:lvl w:ilvl="2" w:tplc="2EB08950">
      <w:start w:val="1"/>
      <w:numFmt w:val="lowerRoman"/>
      <w:lvlText w:val="%3."/>
      <w:lvlJc w:val="right"/>
      <w:pPr>
        <w:tabs>
          <w:tab w:val="num" w:pos="0"/>
        </w:tabs>
        <w:ind w:left="2160" w:hanging="180"/>
      </w:pPr>
    </w:lvl>
    <w:lvl w:ilvl="3" w:tplc="56427F92">
      <w:start w:val="1"/>
      <w:numFmt w:val="decimal"/>
      <w:lvlText w:val="%4."/>
      <w:lvlJc w:val="left"/>
      <w:pPr>
        <w:tabs>
          <w:tab w:val="num" w:pos="0"/>
        </w:tabs>
        <w:ind w:left="2880" w:hanging="360"/>
      </w:pPr>
    </w:lvl>
    <w:lvl w:ilvl="4" w:tplc="AA4809E6">
      <w:start w:val="1"/>
      <w:numFmt w:val="lowerLetter"/>
      <w:lvlText w:val="%5."/>
      <w:lvlJc w:val="left"/>
      <w:pPr>
        <w:tabs>
          <w:tab w:val="num" w:pos="0"/>
        </w:tabs>
        <w:ind w:left="3600" w:hanging="360"/>
      </w:pPr>
    </w:lvl>
    <w:lvl w:ilvl="5" w:tplc="145EDB3A">
      <w:start w:val="1"/>
      <w:numFmt w:val="lowerRoman"/>
      <w:lvlText w:val="%6."/>
      <w:lvlJc w:val="right"/>
      <w:pPr>
        <w:tabs>
          <w:tab w:val="num" w:pos="0"/>
        </w:tabs>
        <w:ind w:left="4320" w:hanging="180"/>
      </w:pPr>
    </w:lvl>
    <w:lvl w:ilvl="6" w:tplc="E0244FB6">
      <w:start w:val="1"/>
      <w:numFmt w:val="decimal"/>
      <w:lvlText w:val="%7."/>
      <w:lvlJc w:val="left"/>
      <w:pPr>
        <w:tabs>
          <w:tab w:val="num" w:pos="0"/>
        </w:tabs>
        <w:ind w:left="5040" w:hanging="360"/>
      </w:pPr>
    </w:lvl>
    <w:lvl w:ilvl="7" w:tplc="8A2EA05A">
      <w:start w:val="1"/>
      <w:numFmt w:val="lowerLetter"/>
      <w:lvlText w:val="%8."/>
      <w:lvlJc w:val="left"/>
      <w:pPr>
        <w:tabs>
          <w:tab w:val="num" w:pos="0"/>
        </w:tabs>
        <w:ind w:left="5760" w:hanging="360"/>
      </w:pPr>
    </w:lvl>
    <w:lvl w:ilvl="8" w:tplc="27F684B6">
      <w:start w:val="1"/>
      <w:numFmt w:val="lowerRoman"/>
      <w:lvlText w:val="%9."/>
      <w:lvlJc w:val="right"/>
      <w:pPr>
        <w:tabs>
          <w:tab w:val="num" w:pos="0"/>
        </w:tabs>
        <w:ind w:left="6480" w:hanging="180"/>
      </w:pPr>
    </w:lvl>
  </w:abstractNum>
  <w:abstractNum w:abstractNumId="38" w15:restartNumberingAfterBreak="0">
    <w:nsid w:val="762F31C8"/>
    <w:multiLevelType w:val="hybridMultilevel"/>
    <w:tmpl w:val="26C01886"/>
    <w:lvl w:ilvl="0" w:tplc="4C42F460">
      <w:start w:val="1"/>
      <w:numFmt w:val="bullet"/>
      <w:lvlText w:val="●"/>
      <w:lvlJc w:val="left"/>
      <w:pPr>
        <w:ind w:left="720" w:hanging="360"/>
      </w:pPr>
      <w:rPr>
        <w:u w:val="none"/>
      </w:rPr>
    </w:lvl>
    <w:lvl w:ilvl="1" w:tplc="87CE7D5C">
      <w:start w:val="1"/>
      <w:numFmt w:val="bullet"/>
      <w:lvlText w:val="○"/>
      <w:lvlJc w:val="left"/>
      <w:pPr>
        <w:ind w:left="1440" w:hanging="360"/>
      </w:pPr>
      <w:rPr>
        <w:u w:val="none"/>
      </w:rPr>
    </w:lvl>
    <w:lvl w:ilvl="2" w:tplc="D6180EEE">
      <w:start w:val="1"/>
      <w:numFmt w:val="bullet"/>
      <w:lvlText w:val="■"/>
      <w:lvlJc w:val="left"/>
      <w:pPr>
        <w:ind w:left="2160" w:hanging="360"/>
      </w:pPr>
      <w:rPr>
        <w:u w:val="none"/>
      </w:rPr>
    </w:lvl>
    <w:lvl w:ilvl="3" w:tplc="07F4649A">
      <w:start w:val="1"/>
      <w:numFmt w:val="bullet"/>
      <w:lvlText w:val="●"/>
      <w:lvlJc w:val="left"/>
      <w:pPr>
        <w:ind w:left="2880" w:hanging="360"/>
      </w:pPr>
      <w:rPr>
        <w:u w:val="none"/>
      </w:rPr>
    </w:lvl>
    <w:lvl w:ilvl="4" w:tplc="07604F60">
      <w:start w:val="1"/>
      <w:numFmt w:val="bullet"/>
      <w:lvlText w:val="○"/>
      <w:lvlJc w:val="left"/>
      <w:pPr>
        <w:ind w:left="3600" w:hanging="360"/>
      </w:pPr>
      <w:rPr>
        <w:u w:val="none"/>
      </w:rPr>
    </w:lvl>
    <w:lvl w:ilvl="5" w:tplc="86DE7628">
      <w:start w:val="1"/>
      <w:numFmt w:val="bullet"/>
      <w:lvlText w:val="■"/>
      <w:lvlJc w:val="left"/>
      <w:pPr>
        <w:ind w:left="4320" w:hanging="360"/>
      </w:pPr>
      <w:rPr>
        <w:u w:val="none"/>
      </w:rPr>
    </w:lvl>
    <w:lvl w:ilvl="6" w:tplc="64A0CF8A">
      <w:start w:val="1"/>
      <w:numFmt w:val="bullet"/>
      <w:lvlText w:val="●"/>
      <w:lvlJc w:val="left"/>
      <w:pPr>
        <w:ind w:left="5040" w:hanging="360"/>
      </w:pPr>
      <w:rPr>
        <w:u w:val="none"/>
      </w:rPr>
    </w:lvl>
    <w:lvl w:ilvl="7" w:tplc="6B728A4C">
      <w:start w:val="1"/>
      <w:numFmt w:val="bullet"/>
      <w:lvlText w:val="○"/>
      <w:lvlJc w:val="left"/>
      <w:pPr>
        <w:ind w:left="5760" w:hanging="360"/>
      </w:pPr>
      <w:rPr>
        <w:u w:val="none"/>
      </w:rPr>
    </w:lvl>
    <w:lvl w:ilvl="8" w:tplc="1820EFE8">
      <w:start w:val="1"/>
      <w:numFmt w:val="bullet"/>
      <w:lvlText w:val="■"/>
      <w:lvlJc w:val="left"/>
      <w:pPr>
        <w:ind w:left="6480" w:hanging="360"/>
      </w:pPr>
      <w:rPr>
        <w:u w:val="none"/>
      </w:rPr>
    </w:lvl>
  </w:abstractNum>
  <w:abstractNum w:abstractNumId="39" w15:restartNumberingAfterBreak="0">
    <w:nsid w:val="7BD14F10"/>
    <w:multiLevelType w:val="hybridMultilevel"/>
    <w:tmpl w:val="DB500A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E822588"/>
    <w:multiLevelType w:val="hybridMultilevel"/>
    <w:tmpl w:val="2152A830"/>
    <w:lvl w:ilvl="0" w:tplc="B9E050D4">
      <w:start w:val="3"/>
      <w:numFmt w:val="bullet"/>
      <w:lvlText w:val="-"/>
      <w:lvlJc w:val="left"/>
      <w:pPr>
        <w:ind w:left="720" w:hanging="360"/>
      </w:pPr>
      <w:rPr>
        <w:rFonts w:ascii="Marianne Light" w:eastAsia="Marianne Light" w:hAnsi="Marianne Light" w:cs="Marianne Light" w:hint="default"/>
      </w:rPr>
    </w:lvl>
    <w:lvl w:ilvl="1" w:tplc="3AAC292E">
      <w:start w:val="1"/>
      <w:numFmt w:val="bullet"/>
      <w:lvlText w:val="o"/>
      <w:lvlJc w:val="left"/>
      <w:pPr>
        <w:ind w:left="1440" w:hanging="360"/>
      </w:pPr>
      <w:rPr>
        <w:rFonts w:ascii="Courier New" w:hAnsi="Courier New" w:cs="Courier New" w:hint="default"/>
      </w:rPr>
    </w:lvl>
    <w:lvl w:ilvl="2" w:tplc="1D0CC83A">
      <w:start w:val="1"/>
      <w:numFmt w:val="bullet"/>
      <w:lvlText w:val=""/>
      <w:lvlJc w:val="left"/>
      <w:pPr>
        <w:ind w:left="2160" w:hanging="360"/>
      </w:pPr>
      <w:rPr>
        <w:rFonts w:ascii="Wingdings" w:hAnsi="Wingdings" w:hint="default"/>
      </w:rPr>
    </w:lvl>
    <w:lvl w:ilvl="3" w:tplc="CE2E52EA">
      <w:start w:val="1"/>
      <w:numFmt w:val="bullet"/>
      <w:lvlText w:val=""/>
      <w:lvlJc w:val="left"/>
      <w:pPr>
        <w:ind w:left="2880" w:hanging="360"/>
      </w:pPr>
      <w:rPr>
        <w:rFonts w:ascii="Symbol" w:hAnsi="Symbol" w:hint="default"/>
      </w:rPr>
    </w:lvl>
    <w:lvl w:ilvl="4" w:tplc="714A9398">
      <w:start w:val="1"/>
      <w:numFmt w:val="bullet"/>
      <w:lvlText w:val="o"/>
      <w:lvlJc w:val="left"/>
      <w:pPr>
        <w:ind w:left="3600" w:hanging="360"/>
      </w:pPr>
      <w:rPr>
        <w:rFonts w:ascii="Courier New" w:hAnsi="Courier New" w:cs="Courier New" w:hint="default"/>
      </w:rPr>
    </w:lvl>
    <w:lvl w:ilvl="5" w:tplc="CB005046">
      <w:start w:val="1"/>
      <w:numFmt w:val="bullet"/>
      <w:lvlText w:val=""/>
      <w:lvlJc w:val="left"/>
      <w:pPr>
        <w:ind w:left="4320" w:hanging="360"/>
      </w:pPr>
      <w:rPr>
        <w:rFonts w:ascii="Wingdings" w:hAnsi="Wingdings" w:hint="default"/>
      </w:rPr>
    </w:lvl>
    <w:lvl w:ilvl="6" w:tplc="27AC7D7C">
      <w:start w:val="1"/>
      <w:numFmt w:val="bullet"/>
      <w:lvlText w:val=""/>
      <w:lvlJc w:val="left"/>
      <w:pPr>
        <w:ind w:left="5040" w:hanging="360"/>
      </w:pPr>
      <w:rPr>
        <w:rFonts w:ascii="Symbol" w:hAnsi="Symbol" w:hint="default"/>
      </w:rPr>
    </w:lvl>
    <w:lvl w:ilvl="7" w:tplc="8A429A9A">
      <w:start w:val="1"/>
      <w:numFmt w:val="bullet"/>
      <w:lvlText w:val="o"/>
      <w:lvlJc w:val="left"/>
      <w:pPr>
        <w:ind w:left="5760" w:hanging="360"/>
      </w:pPr>
      <w:rPr>
        <w:rFonts w:ascii="Courier New" w:hAnsi="Courier New" w:cs="Courier New" w:hint="default"/>
      </w:rPr>
    </w:lvl>
    <w:lvl w:ilvl="8" w:tplc="B430029C">
      <w:start w:val="1"/>
      <w:numFmt w:val="bullet"/>
      <w:lvlText w:val=""/>
      <w:lvlJc w:val="left"/>
      <w:pPr>
        <w:ind w:left="6480" w:hanging="360"/>
      </w:pPr>
      <w:rPr>
        <w:rFonts w:ascii="Wingdings" w:hAnsi="Wingdings" w:hint="default"/>
      </w:rPr>
    </w:lvl>
  </w:abstractNum>
  <w:num w:numId="1">
    <w:abstractNumId w:val="37"/>
  </w:num>
  <w:num w:numId="2">
    <w:abstractNumId w:val="33"/>
  </w:num>
  <w:num w:numId="3">
    <w:abstractNumId w:val="30"/>
  </w:num>
  <w:num w:numId="4">
    <w:abstractNumId w:val="32"/>
  </w:num>
  <w:num w:numId="5">
    <w:abstractNumId w:val="12"/>
  </w:num>
  <w:num w:numId="6">
    <w:abstractNumId w:val="38"/>
  </w:num>
  <w:num w:numId="7">
    <w:abstractNumId w:val="35"/>
  </w:num>
  <w:num w:numId="8">
    <w:abstractNumId w:val="5"/>
  </w:num>
  <w:num w:numId="9">
    <w:abstractNumId w:val="19"/>
  </w:num>
  <w:num w:numId="10">
    <w:abstractNumId w:val="1"/>
  </w:num>
  <w:num w:numId="11">
    <w:abstractNumId w:val="10"/>
  </w:num>
  <w:num w:numId="12">
    <w:abstractNumId w:val="18"/>
  </w:num>
  <w:num w:numId="13">
    <w:abstractNumId w:val="11"/>
  </w:num>
  <w:num w:numId="14">
    <w:abstractNumId w:val="0"/>
  </w:num>
  <w:num w:numId="15">
    <w:abstractNumId w:val="14"/>
  </w:num>
  <w:num w:numId="16">
    <w:abstractNumId w:val="22"/>
  </w:num>
  <w:num w:numId="17">
    <w:abstractNumId w:val="40"/>
  </w:num>
  <w:num w:numId="18">
    <w:abstractNumId w:val="4"/>
  </w:num>
  <w:num w:numId="19">
    <w:abstractNumId w:val="34"/>
  </w:num>
  <w:num w:numId="20">
    <w:abstractNumId w:val="36"/>
  </w:num>
  <w:num w:numId="21">
    <w:abstractNumId w:val="20"/>
  </w:num>
  <w:num w:numId="22">
    <w:abstractNumId w:val="26"/>
  </w:num>
  <w:num w:numId="23">
    <w:abstractNumId w:val="39"/>
  </w:num>
  <w:num w:numId="24">
    <w:abstractNumId w:val="9"/>
  </w:num>
  <w:num w:numId="25">
    <w:abstractNumId w:val="15"/>
  </w:num>
  <w:num w:numId="26">
    <w:abstractNumId w:val="31"/>
  </w:num>
  <w:num w:numId="27">
    <w:abstractNumId w:val="21"/>
  </w:num>
  <w:num w:numId="28">
    <w:abstractNumId w:val="17"/>
  </w:num>
  <w:num w:numId="29">
    <w:abstractNumId w:val="16"/>
  </w:num>
  <w:num w:numId="30">
    <w:abstractNumId w:val="13"/>
  </w:num>
  <w:num w:numId="31">
    <w:abstractNumId w:val="24"/>
  </w:num>
  <w:num w:numId="32">
    <w:abstractNumId w:val="28"/>
  </w:num>
  <w:num w:numId="33">
    <w:abstractNumId w:val="25"/>
  </w:num>
  <w:num w:numId="34">
    <w:abstractNumId w:val="8"/>
  </w:num>
  <w:num w:numId="35">
    <w:abstractNumId w:val="7"/>
  </w:num>
  <w:num w:numId="36">
    <w:abstractNumId w:val="23"/>
  </w:num>
  <w:num w:numId="37">
    <w:abstractNumId w:val="27"/>
  </w:num>
  <w:num w:numId="38">
    <w:abstractNumId w:val="29"/>
  </w:num>
  <w:num w:numId="39">
    <w:abstractNumId w:val="6"/>
  </w:num>
  <w:num w:numId="40">
    <w:abstractNumId w:val="3"/>
  </w:num>
  <w:num w:numId="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4"/>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3D72"/>
    <w:rsid w:val="00010EA4"/>
    <w:rsid w:val="00047BF5"/>
    <w:rsid w:val="00066F60"/>
    <w:rsid w:val="000830AE"/>
    <w:rsid w:val="00136850"/>
    <w:rsid w:val="001477CD"/>
    <w:rsid w:val="00152EC4"/>
    <w:rsid w:val="001542A3"/>
    <w:rsid w:val="001C67D0"/>
    <w:rsid w:val="00203E47"/>
    <w:rsid w:val="00213530"/>
    <w:rsid w:val="002A19CB"/>
    <w:rsid w:val="003464C5"/>
    <w:rsid w:val="00357841"/>
    <w:rsid w:val="0039262C"/>
    <w:rsid w:val="003F08BA"/>
    <w:rsid w:val="004B378A"/>
    <w:rsid w:val="004C2DFF"/>
    <w:rsid w:val="00505C6B"/>
    <w:rsid w:val="00510DBF"/>
    <w:rsid w:val="005B4FC4"/>
    <w:rsid w:val="005F07AF"/>
    <w:rsid w:val="005F1890"/>
    <w:rsid w:val="006000A4"/>
    <w:rsid w:val="00615CA4"/>
    <w:rsid w:val="006C59B4"/>
    <w:rsid w:val="00701D92"/>
    <w:rsid w:val="0072130B"/>
    <w:rsid w:val="007877E0"/>
    <w:rsid w:val="008209B1"/>
    <w:rsid w:val="008718C2"/>
    <w:rsid w:val="008A3769"/>
    <w:rsid w:val="009201EC"/>
    <w:rsid w:val="009429FE"/>
    <w:rsid w:val="00944000"/>
    <w:rsid w:val="009D00A4"/>
    <w:rsid w:val="009D5736"/>
    <w:rsid w:val="00A45996"/>
    <w:rsid w:val="00A82DFF"/>
    <w:rsid w:val="00AB2CF1"/>
    <w:rsid w:val="00AC51D4"/>
    <w:rsid w:val="00B24D69"/>
    <w:rsid w:val="00B66943"/>
    <w:rsid w:val="00B70593"/>
    <w:rsid w:val="00B75690"/>
    <w:rsid w:val="00B86CDF"/>
    <w:rsid w:val="00B86EF5"/>
    <w:rsid w:val="00BA22CD"/>
    <w:rsid w:val="00BB5217"/>
    <w:rsid w:val="00C257ED"/>
    <w:rsid w:val="00C33D72"/>
    <w:rsid w:val="00C35F88"/>
    <w:rsid w:val="00C61560"/>
    <w:rsid w:val="00CA1615"/>
    <w:rsid w:val="00CE44BD"/>
    <w:rsid w:val="00D726A1"/>
    <w:rsid w:val="00D73EA5"/>
    <w:rsid w:val="00D823FF"/>
    <w:rsid w:val="00D96767"/>
    <w:rsid w:val="00DA152D"/>
    <w:rsid w:val="00DD2D75"/>
    <w:rsid w:val="00DD53CD"/>
    <w:rsid w:val="00DE3F7E"/>
    <w:rsid w:val="00DF4D20"/>
    <w:rsid w:val="00E41928"/>
    <w:rsid w:val="00F61ABB"/>
    <w:rsid w:val="00F67D6C"/>
    <w:rsid w:val="00F724C8"/>
    <w:rsid w:val="00FC5152"/>
    <w:rsid w:val="00FD6AC2"/>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4B6C45"/>
  <w15:docId w15:val="{BCB36B2D-1D39-4AB9-9942-71CC93EB1B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Marianne Light" w:eastAsia="Marianne Light" w:hAnsi="Marianne Light" w:cs="Marianne Light"/>
        <w:lang w:val="fr-FR" w:eastAsia="fr-FR" w:bidi="ar-SA"/>
      </w:rPr>
    </w:rPrDefault>
    <w:pPrDefault>
      <w:pPr>
        <w:spacing w:after="24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F4D20"/>
    <w:pPr>
      <w:shd w:val="clear" w:color="auto" w:fill="FFFFFF"/>
      <w:spacing w:after="120" w:line="240" w:lineRule="auto"/>
    </w:pPr>
    <w:rPr>
      <w:rFonts w:ascii="Marianne" w:eastAsia="Times New Roman" w:hAnsi="Marianne" w:cs="Arial"/>
      <w:iCs/>
      <w:color w:val="252525"/>
      <w:sz w:val="22"/>
      <w:szCs w:val="22"/>
    </w:rPr>
  </w:style>
  <w:style w:type="paragraph" w:styleId="Titre1">
    <w:name w:val="heading 1"/>
    <w:basedOn w:val="Normal"/>
    <w:next w:val="Normal"/>
    <w:link w:val="Titre1Car"/>
    <w:uiPriority w:val="9"/>
    <w:qFormat/>
    <w:rsid w:val="003F08BA"/>
    <w:pPr>
      <w:keepNext/>
      <w:suppressAutoHyphens/>
      <w:spacing w:before="240"/>
      <w:outlineLvl w:val="0"/>
    </w:pPr>
    <w:rPr>
      <w:rFonts w:ascii="Marianne Medium" w:eastAsia="Marianne" w:hAnsi="Marianne Medium"/>
      <w:color w:val="465F9D"/>
      <w:sz w:val="36"/>
      <w:szCs w:val="36"/>
    </w:rPr>
  </w:style>
  <w:style w:type="paragraph" w:styleId="Titre2">
    <w:name w:val="heading 2"/>
    <w:basedOn w:val="Normal"/>
    <w:next w:val="Normal"/>
    <w:link w:val="Titre2Car"/>
    <w:uiPriority w:val="9"/>
    <w:unhideWhenUsed/>
    <w:qFormat/>
    <w:rsid w:val="00DF4D20"/>
    <w:pPr>
      <w:keepNext/>
      <w:suppressAutoHyphens/>
      <w:spacing w:before="240"/>
      <w:outlineLvl w:val="1"/>
    </w:pPr>
    <w:rPr>
      <w:rFonts w:eastAsia="Marianne Medium"/>
      <w:sz w:val="32"/>
      <w:szCs w:val="32"/>
    </w:rPr>
  </w:style>
  <w:style w:type="paragraph" w:styleId="Titre3">
    <w:name w:val="heading 3"/>
    <w:basedOn w:val="Normal"/>
    <w:next w:val="Normal"/>
    <w:link w:val="Titre3Car"/>
    <w:uiPriority w:val="9"/>
    <w:unhideWhenUsed/>
    <w:qFormat/>
    <w:rsid w:val="003F08BA"/>
    <w:pPr>
      <w:keepNext/>
      <w:suppressAutoHyphens/>
      <w:spacing w:before="240"/>
      <w:outlineLvl w:val="2"/>
    </w:pPr>
    <w:rPr>
      <w:rFonts w:cs="Times New Roman"/>
      <w:bCs/>
      <w:color w:val="465F9D"/>
      <w:sz w:val="28"/>
    </w:rPr>
  </w:style>
  <w:style w:type="paragraph" w:styleId="Titre4">
    <w:name w:val="heading 4"/>
    <w:basedOn w:val="Normal"/>
    <w:next w:val="Normal"/>
    <w:link w:val="Titre4Car"/>
    <w:uiPriority w:val="9"/>
    <w:unhideWhenUsed/>
    <w:qFormat/>
    <w:rsid w:val="003F08BA"/>
    <w:pPr>
      <w:keepNext/>
      <w:outlineLvl w:val="3"/>
    </w:pPr>
    <w:rPr>
      <w:rFonts w:cs="Times New Roman"/>
      <w:b/>
      <w:bCs/>
      <w:sz w:val="24"/>
      <w:szCs w:val="28"/>
    </w:rPr>
  </w:style>
  <w:style w:type="paragraph" w:styleId="Titre5">
    <w:name w:val="heading 5"/>
    <w:basedOn w:val="Normal"/>
    <w:next w:val="Normal"/>
    <w:link w:val="Titre5Car"/>
    <w:uiPriority w:val="9"/>
    <w:unhideWhenUsed/>
    <w:qFormat/>
    <w:rsid w:val="003F08BA"/>
    <w:pPr>
      <w:keepNext/>
      <w:keepLines/>
      <w:spacing w:before="200" w:after="0"/>
      <w:outlineLvl w:val="4"/>
    </w:pPr>
    <w:rPr>
      <w:rFonts w:eastAsiaTheme="majorEastAsia"/>
      <w:b/>
      <w:color w:val="243F60" w:themeColor="accent1" w:themeShade="7F"/>
    </w:rPr>
  </w:style>
  <w:style w:type="paragraph" w:styleId="Titre6">
    <w:name w:val="heading 6"/>
    <w:basedOn w:val="Normal"/>
    <w:next w:val="Normal"/>
    <w:link w:val="Titre6Car"/>
    <w:uiPriority w:val="9"/>
    <w:unhideWhenUsed/>
    <w:qFormat/>
    <w:rsid w:val="003F08BA"/>
    <w:pPr>
      <w:keepNext/>
      <w:keepLines/>
      <w:spacing w:before="320"/>
      <w:outlineLvl w:val="5"/>
    </w:pPr>
    <w:rPr>
      <w:rFonts w:ascii="Arial" w:eastAsia="Arial" w:hAnsi="Arial"/>
      <w:b/>
      <w:bCs/>
    </w:rPr>
  </w:style>
  <w:style w:type="paragraph" w:styleId="Titre7">
    <w:name w:val="heading 7"/>
    <w:basedOn w:val="Normal"/>
    <w:next w:val="Normal"/>
    <w:link w:val="Titre7Car"/>
    <w:uiPriority w:val="9"/>
    <w:unhideWhenUsed/>
    <w:qFormat/>
    <w:rsid w:val="003F08BA"/>
    <w:pPr>
      <w:keepNext/>
      <w:keepLines/>
      <w:spacing w:before="320"/>
      <w:outlineLvl w:val="6"/>
    </w:pPr>
    <w:rPr>
      <w:rFonts w:ascii="Arial" w:eastAsia="Arial" w:hAnsi="Arial"/>
      <w:b/>
      <w:bCs/>
      <w:i/>
      <w:iCs w:val="0"/>
    </w:rPr>
  </w:style>
  <w:style w:type="paragraph" w:styleId="Titre8">
    <w:name w:val="heading 8"/>
    <w:basedOn w:val="Normal"/>
    <w:next w:val="Normal"/>
    <w:link w:val="Titre8Car"/>
    <w:uiPriority w:val="9"/>
    <w:unhideWhenUsed/>
    <w:qFormat/>
    <w:rsid w:val="003F08BA"/>
    <w:pPr>
      <w:keepNext/>
      <w:keepLines/>
      <w:spacing w:before="320"/>
      <w:outlineLvl w:val="7"/>
    </w:pPr>
    <w:rPr>
      <w:rFonts w:ascii="Arial" w:eastAsia="Arial" w:hAnsi="Arial"/>
      <w:i/>
      <w:iCs w:val="0"/>
    </w:rPr>
  </w:style>
  <w:style w:type="paragraph" w:styleId="Titre9">
    <w:name w:val="heading 9"/>
    <w:basedOn w:val="Normal"/>
    <w:next w:val="Normal"/>
    <w:link w:val="Titre9Car"/>
    <w:uiPriority w:val="9"/>
    <w:unhideWhenUsed/>
    <w:qFormat/>
    <w:rsid w:val="003F08BA"/>
    <w:pPr>
      <w:keepNext/>
      <w:keepLines/>
      <w:spacing w:before="320"/>
      <w:outlineLvl w:val="8"/>
    </w:pPr>
    <w:rPr>
      <w:rFonts w:ascii="Arial" w:eastAsia="Arial" w:hAnsi="Arial"/>
      <w:i/>
      <w:iCs w:val="0"/>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sid w:val="003F08BA"/>
    <w:rPr>
      <w:rFonts w:ascii="Arial" w:eastAsia="Arial" w:hAnsi="Arial" w:cs="Arial"/>
      <w:sz w:val="40"/>
      <w:szCs w:val="40"/>
    </w:rPr>
  </w:style>
  <w:style w:type="character" w:customStyle="1" w:styleId="Heading2Char">
    <w:name w:val="Heading 2 Char"/>
    <w:basedOn w:val="Policepardfaut"/>
    <w:uiPriority w:val="9"/>
    <w:rsid w:val="003F08BA"/>
    <w:rPr>
      <w:rFonts w:ascii="Arial" w:eastAsia="Arial" w:hAnsi="Arial" w:cs="Arial"/>
      <w:sz w:val="34"/>
    </w:rPr>
  </w:style>
  <w:style w:type="character" w:customStyle="1" w:styleId="Heading3Char">
    <w:name w:val="Heading 3 Char"/>
    <w:basedOn w:val="Policepardfaut"/>
    <w:uiPriority w:val="9"/>
    <w:rsid w:val="003F08BA"/>
    <w:rPr>
      <w:rFonts w:ascii="Arial" w:eastAsia="Arial" w:hAnsi="Arial" w:cs="Arial"/>
      <w:sz w:val="30"/>
      <w:szCs w:val="30"/>
    </w:rPr>
  </w:style>
  <w:style w:type="character" w:customStyle="1" w:styleId="Heading4Char">
    <w:name w:val="Heading 4 Char"/>
    <w:basedOn w:val="Policepardfaut"/>
    <w:uiPriority w:val="9"/>
    <w:rsid w:val="003F08BA"/>
    <w:rPr>
      <w:rFonts w:ascii="Arial" w:eastAsia="Arial" w:hAnsi="Arial" w:cs="Arial"/>
      <w:b/>
      <w:bCs/>
      <w:sz w:val="26"/>
      <w:szCs w:val="26"/>
    </w:rPr>
  </w:style>
  <w:style w:type="character" w:customStyle="1" w:styleId="Heading5Char">
    <w:name w:val="Heading 5 Char"/>
    <w:basedOn w:val="Policepardfaut"/>
    <w:uiPriority w:val="9"/>
    <w:rsid w:val="003F08BA"/>
    <w:rPr>
      <w:rFonts w:ascii="Arial" w:eastAsia="Arial" w:hAnsi="Arial" w:cs="Arial"/>
      <w:b/>
      <w:bCs/>
      <w:sz w:val="24"/>
      <w:szCs w:val="24"/>
    </w:rPr>
  </w:style>
  <w:style w:type="character" w:customStyle="1" w:styleId="Heading6Char">
    <w:name w:val="Heading 6 Char"/>
    <w:basedOn w:val="Policepardfaut"/>
    <w:uiPriority w:val="9"/>
    <w:rsid w:val="003F08BA"/>
    <w:rPr>
      <w:rFonts w:ascii="Arial" w:eastAsia="Arial" w:hAnsi="Arial" w:cs="Arial"/>
      <w:b/>
      <w:bCs/>
      <w:sz w:val="22"/>
      <w:szCs w:val="22"/>
    </w:rPr>
  </w:style>
  <w:style w:type="character" w:customStyle="1" w:styleId="Heading7Char">
    <w:name w:val="Heading 7 Char"/>
    <w:basedOn w:val="Policepardfaut"/>
    <w:uiPriority w:val="9"/>
    <w:rsid w:val="003F08BA"/>
    <w:rPr>
      <w:rFonts w:ascii="Arial" w:eastAsia="Arial" w:hAnsi="Arial" w:cs="Arial"/>
      <w:b/>
      <w:bCs/>
      <w:i/>
      <w:iCs/>
      <w:sz w:val="22"/>
      <w:szCs w:val="22"/>
    </w:rPr>
  </w:style>
  <w:style w:type="character" w:customStyle="1" w:styleId="Heading8Char">
    <w:name w:val="Heading 8 Char"/>
    <w:basedOn w:val="Policepardfaut"/>
    <w:uiPriority w:val="9"/>
    <w:rsid w:val="003F08BA"/>
    <w:rPr>
      <w:rFonts w:ascii="Arial" w:eastAsia="Arial" w:hAnsi="Arial" w:cs="Arial"/>
      <w:i/>
      <w:iCs/>
      <w:sz w:val="22"/>
      <w:szCs w:val="22"/>
    </w:rPr>
  </w:style>
  <w:style w:type="character" w:customStyle="1" w:styleId="Heading9Char">
    <w:name w:val="Heading 9 Char"/>
    <w:basedOn w:val="Policepardfaut"/>
    <w:uiPriority w:val="9"/>
    <w:rsid w:val="003F08BA"/>
    <w:rPr>
      <w:rFonts w:ascii="Arial" w:eastAsia="Arial" w:hAnsi="Arial" w:cs="Arial"/>
      <w:i/>
      <w:iCs/>
      <w:sz w:val="21"/>
      <w:szCs w:val="21"/>
    </w:rPr>
  </w:style>
  <w:style w:type="character" w:customStyle="1" w:styleId="TitleChar">
    <w:name w:val="Title Char"/>
    <w:basedOn w:val="Policepardfaut"/>
    <w:uiPriority w:val="10"/>
    <w:rsid w:val="003F08BA"/>
    <w:rPr>
      <w:sz w:val="48"/>
      <w:szCs w:val="48"/>
    </w:rPr>
  </w:style>
  <w:style w:type="character" w:customStyle="1" w:styleId="SubtitleChar">
    <w:name w:val="Subtitle Char"/>
    <w:basedOn w:val="Policepardfaut"/>
    <w:uiPriority w:val="11"/>
    <w:rsid w:val="003F08BA"/>
    <w:rPr>
      <w:sz w:val="24"/>
      <w:szCs w:val="24"/>
    </w:rPr>
  </w:style>
  <w:style w:type="character" w:customStyle="1" w:styleId="QuoteChar">
    <w:name w:val="Quote Char"/>
    <w:uiPriority w:val="29"/>
    <w:rsid w:val="003F08BA"/>
    <w:rPr>
      <w:i/>
    </w:rPr>
  </w:style>
  <w:style w:type="paragraph" w:styleId="Citationintense">
    <w:name w:val="Intense Quote"/>
    <w:basedOn w:val="Normal"/>
    <w:next w:val="Normal"/>
    <w:link w:val="CitationintenseCar"/>
    <w:uiPriority w:val="30"/>
    <w:qFormat/>
    <w:rsid w:val="003F08BA"/>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3F08BA"/>
    <w:rPr>
      <w:rFonts w:ascii="Marianne" w:eastAsia="Times New Roman" w:hAnsi="Marianne" w:cs="Arial"/>
      <w:i/>
      <w:iCs/>
      <w:color w:val="252525"/>
      <w:sz w:val="22"/>
      <w:szCs w:val="22"/>
      <w:shd w:val="clear" w:color="auto" w:fill="F2F2F2"/>
    </w:rPr>
  </w:style>
  <w:style w:type="character" w:customStyle="1" w:styleId="HeaderChar">
    <w:name w:val="Header Char"/>
    <w:basedOn w:val="Policepardfaut"/>
    <w:uiPriority w:val="99"/>
    <w:rsid w:val="003F08BA"/>
  </w:style>
  <w:style w:type="character" w:customStyle="1" w:styleId="FooterChar">
    <w:name w:val="Footer Char"/>
    <w:basedOn w:val="Policepardfaut"/>
    <w:uiPriority w:val="99"/>
    <w:rsid w:val="003F08BA"/>
  </w:style>
  <w:style w:type="paragraph" w:styleId="Lgende">
    <w:name w:val="caption"/>
    <w:basedOn w:val="Normal"/>
    <w:next w:val="Normal"/>
    <w:uiPriority w:val="35"/>
    <w:semiHidden/>
    <w:unhideWhenUsed/>
    <w:qFormat/>
    <w:rsid w:val="003F08BA"/>
    <w:pPr>
      <w:spacing w:line="276" w:lineRule="auto"/>
    </w:pPr>
    <w:rPr>
      <w:b/>
      <w:bCs/>
      <w:color w:val="4F81BD" w:themeColor="accent1"/>
      <w:sz w:val="18"/>
      <w:szCs w:val="18"/>
    </w:rPr>
  </w:style>
  <w:style w:type="character" w:customStyle="1" w:styleId="CaptionChar">
    <w:name w:val="Caption Char"/>
    <w:uiPriority w:val="99"/>
    <w:rsid w:val="003F08BA"/>
  </w:style>
  <w:style w:type="table" w:customStyle="1" w:styleId="TableGridLight">
    <w:name w:val="Table Grid Light"/>
    <w:basedOn w:val="TableauNormal"/>
    <w:uiPriority w:val="59"/>
    <w:rsid w:val="003F08BA"/>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rsid w:val="003F08BA"/>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3F08BA"/>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3F08BA"/>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3F08BA"/>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3F08BA"/>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rsid w:val="003F08BA"/>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rsid w:val="003F08BA"/>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rsid w:val="003F08BA"/>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rsid w:val="003F08BA"/>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rsid w:val="003F08BA"/>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rsid w:val="003F08BA"/>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rsid w:val="003F08BA"/>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rsid w:val="003F08BA"/>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rsid w:val="003F08BA"/>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rsid w:val="003F08BA"/>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rsid w:val="003F08BA"/>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rsid w:val="003F08BA"/>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rsid w:val="003F08BA"/>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rsid w:val="003F08BA"/>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rsid w:val="003F08BA"/>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rsid w:val="003F08BA"/>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rsid w:val="003F08BA"/>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rsid w:val="003F08BA"/>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rsid w:val="003F08BA"/>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rsid w:val="003F08BA"/>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rsid w:val="003F08BA"/>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rsid w:val="003F08BA"/>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rsid w:val="003F08BA"/>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rsid w:val="003F08BA"/>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rsid w:val="003F08BA"/>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rsid w:val="003F08BA"/>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rsid w:val="003F08BA"/>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rsid w:val="003F08BA"/>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rsid w:val="003F08BA"/>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rsid w:val="003F08BA"/>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rsid w:val="003F08BA"/>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rsid w:val="003F08BA"/>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rsid w:val="003F08BA"/>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rsid w:val="003F08BA"/>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rsid w:val="003F08BA"/>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rsid w:val="003F08BA"/>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rsid w:val="003F08BA"/>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rsid w:val="003F08BA"/>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rsid w:val="003F08BA"/>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rsid w:val="003F08BA"/>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rsid w:val="003F08BA"/>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rsid w:val="003F08BA"/>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rsid w:val="003F08BA"/>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rsid w:val="003F08BA"/>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rsid w:val="003F08BA"/>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rsid w:val="003F08BA"/>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rsid w:val="003F08BA"/>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rsid w:val="003F08BA"/>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rsid w:val="003F08BA"/>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rsid w:val="003F08BA"/>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rsid w:val="003F08BA"/>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rsid w:val="003F08BA"/>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rsid w:val="003F08BA"/>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rsid w:val="003F08BA"/>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rsid w:val="003F08BA"/>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rsid w:val="003F08BA"/>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rsid w:val="003F08BA"/>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rsid w:val="003F08BA"/>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rsid w:val="003F08BA"/>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rsid w:val="003F08BA"/>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rsid w:val="003F08BA"/>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rsid w:val="003F08BA"/>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rsid w:val="003F08BA"/>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rsid w:val="003F08BA"/>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rsid w:val="003F08BA"/>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rsid w:val="003F08BA"/>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rsid w:val="003F08BA"/>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rsid w:val="003F08BA"/>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rsid w:val="003F08BA"/>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rsid w:val="003F08BA"/>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rsid w:val="003F08BA"/>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rsid w:val="003F08BA"/>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rsid w:val="003F08BA"/>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rsid w:val="003F08BA"/>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rsid w:val="003F08BA"/>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rsid w:val="003F08BA"/>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rsid w:val="003F08BA"/>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rsid w:val="003F08BA"/>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rsid w:val="003F08BA"/>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rsid w:val="003F08BA"/>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rsid w:val="003F08BA"/>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rsid w:val="003F08BA"/>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rsid w:val="003F08BA"/>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rsid w:val="003F08BA"/>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rsid w:val="003F08BA"/>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rsid w:val="003F08BA"/>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sid w:val="003F08BA"/>
    <w:pPr>
      <w:spacing w:after="0" w:line="240" w:lineRule="auto"/>
    </w:pPr>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sid w:val="003F08BA"/>
    <w:pPr>
      <w:spacing w:after="0" w:line="240" w:lineRule="auto"/>
    </w:pPr>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sid w:val="003F08BA"/>
    <w:pPr>
      <w:spacing w:after="0" w:line="240" w:lineRule="auto"/>
    </w:pPr>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sid w:val="003F08BA"/>
    <w:pPr>
      <w:spacing w:after="0" w:line="240" w:lineRule="auto"/>
    </w:pPr>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sid w:val="003F08BA"/>
    <w:pPr>
      <w:spacing w:after="0" w:line="240" w:lineRule="auto"/>
    </w:pPr>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sid w:val="003F08BA"/>
    <w:pPr>
      <w:spacing w:after="0" w:line="240" w:lineRule="auto"/>
    </w:pPr>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sid w:val="003F08BA"/>
    <w:pPr>
      <w:spacing w:after="0" w:line="240" w:lineRule="auto"/>
    </w:pPr>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sid w:val="003F08BA"/>
    <w:pPr>
      <w:spacing w:after="0" w:line="240" w:lineRule="auto"/>
    </w:pPr>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rsid w:val="003F08BA"/>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3F08BA"/>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rsid w:val="003F08BA"/>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rsid w:val="003F08BA"/>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rsid w:val="003F08BA"/>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rsid w:val="003F08BA"/>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rsid w:val="003F08BA"/>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3F08BA"/>
    <w:rPr>
      <w:sz w:val="18"/>
    </w:rPr>
  </w:style>
  <w:style w:type="character" w:customStyle="1" w:styleId="EndnoteTextChar">
    <w:name w:val="Endnote Text Char"/>
    <w:uiPriority w:val="99"/>
    <w:rsid w:val="003F08BA"/>
    <w:rPr>
      <w:sz w:val="20"/>
    </w:rPr>
  </w:style>
  <w:style w:type="paragraph" w:styleId="TM4">
    <w:name w:val="toc 4"/>
    <w:basedOn w:val="Normal"/>
    <w:next w:val="Normal"/>
    <w:uiPriority w:val="39"/>
    <w:unhideWhenUsed/>
    <w:rsid w:val="003F08BA"/>
    <w:pPr>
      <w:spacing w:after="57"/>
      <w:ind w:left="850"/>
    </w:pPr>
  </w:style>
  <w:style w:type="paragraph" w:styleId="TM5">
    <w:name w:val="toc 5"/>
    <w:basedOn w:val="Normal"/>
    <w:next w:val="Normal"/>
    <w:uiPriority w:val="39"/>
    <w:unhideWhenUsed/>
    <w:rsid w:val="003F08BA"/>
    <w:pPr>
      <w:spacing w:after="57"/>
      <w:ind w:left="1134"/>
    </w:pPr>
  </w:style>
  <w:style w:type="paragraph" w:styleId="TM6">
    <w:name w:val="toc 6"/>
    <w:basedOn w:val="Normal"/>
    <w:next w:val="Normal"/>
    <w:uiPriority w:val="39"/>
    <w:unhideWhenUsed/>
    <w:rsid w:val="003F08BA"/>
    <w:pPr>
      <w:spacing w:after="57"/>
      <w:ind w:left="1417"/>
    </w:pPr>
  </w:style>
  <w:style w:type="paragraph" w:styleId="TM7">
    <w:name w:val="toc 7"/>
    <w:basedOn w:val="Normal"/>
    <w:next w:val="Normal"/>
    <w:uiPriority w:val="39"/>
    <w:unhideWhenUsed/>
    <w:rsid w:val="003F08BA"/>
    <w:pPr>
      <w:spacing w:after="57"/>
      <w:ind w:left="1701"/>
    </w:pPr>
  </w:style>
  <w:style w:type="paragraph" w:styleId="TM8">
    <w:name w:val="toc 8"/>
    <w:basedOn w:val="Normal"/>
    <w:next w:val="Normal"/>
    <w:uiPriority w:val="39"/>
    <w:unhideWhenUsed/>
    <w:rsid w:val="003F08BA"/>
    <w:pPr>
      <w:spacing w:after="57"/>
      <w:ind w:left="1984"/>
    </w:pPr>
  </w:style>
  <w:style w:type="paragraph" w:styleId="TM9">
    <w:name w:val="toc 9"/>
    <w:basedOn w:val="Normal"/>
    <w:next w:val="Normal"/>
    <w:uiPriority w:val="39"/>
    <w:unhideWhenUsed/>
    <w:rsid w:val="003F08BA"/>
    <w:pPr>
      <w:spacing w:after="57"/>
      <w:ind w:left="2268"/>
    </w:pPr>
  </w:style>
  <w:style w:type="paragraph" w:styleId="Tabledesillustrations">
    <w:name w:val="table of figures"/>
    <w:basedOn w:val="Normal"/>
    <w:next w:val="Normal"/>
    <w:uiPriority w:val="99"/>
    <w:unhideWhenUsed/>
    <w:rsid w:val="003F08BA"/>
    <w:pPr>
      <w:spacing w:after="0"/>
    </w:pPr>
  </w:style>
  <w:style w:type="paragraph" w:customStyle="1" w:styleId="Normal1">
    <w:name w:val="Normal1"/>
  </w:style>
  <w:style w:type="table" w:customStyle="1" w:styleId="TableNormal">
    <w:name w:val="Table Normal"/>
    <w:rsid w:val="003F08BA"/>
    <w:tblPr>
      <w:tblCellMar>
        <w:top w:w="0" w:type="dxa"/>
        <w:left w:w="0" w:type="dxa"/>
        <w:bottom w:w="0" w:type="dxa"/>
        <w:right w:w="0" w:type="dxa"/>
      </w:tblCellMar>
    </w:tblPr>
  </w:style>
  <w:style w:type="paragraph" w:styleId="Titre">
    <w:name w:val="Title"/>
    <w:basedOn w:val="Normal"/>
    <w:next w:val="Normal"/>
    <w:link w:val="TitreCar"/>
    <w:uiPriority w:val="10"/>
    <w:qFormat/>
    <w:rsid w:val="003F08BA"/>
    <w:pPr>
      <w:jc w:val="center"/>
    </w:pPr>
    <w:rPr>
      <w:b/>
      <w:bCs/>
      <w:sz w:val="32"/>
      <w:szCs w:val="32"/>
    </w:rPr>
  </w:style>
  <w:style w:type="paragraph" w:customStyle="1" w:styleId="Normal2">
    <w:name w:val="Normal2"/>
  </w:style>
  <w:style w:type="table" w:customStyle="1" w:styleId="TableNormal4">
    <w:name w:val="Table Normal4"/>
    <w:tblPr>
      <w:tblCellMar>
        <w:top w:w="0" w:type="dxa"/>
        <w:left w:w="0" w:type="dxa"/>
        <w:bottom w:w="0" w:type="dxa"/>
        <w:right w:w="0" w:type="dxa"/>
      </w:tblCellMar>
    </w:tblPr>
  </w:style>
  <w:style w:type="character" w:customStyle="1" w:styleId="Titre1Car">
    <w:name w:val="Titre 1 Car"/>
    <w:link w:val="Titre1"/>
    <w:uiPriority w:val="9"/>
    <w:rsid w:val="003F08BA"/>
    <w:rPr>
      <w:rFonts w:ascii="Marianne Medium" w:eastAsia="Marianne" w:hAnsi="Marianne Medium" w:cs="Arial"/>
      <w:iCs/>
      <w:color w:val="465F9D"/>
      <w:sz w:val="36"/>
      <w:szCs w:val="36"/>
      <w:shd w:val="clear" w:color="auto" w:fill="FFFFFF"/>
    </w:rPr>
  </w:style>
  <w:style w:type="character" w:customStyle="1" w:styleId="Titre2Car">
    <w:name w:val="Titre 2 Car"/>
    <w:link w:val="Titre2"/>
    <w:uiPriority w:val="9"/>
    <w:rsid w:val="00DF4D20"/>
    <w:rPr>
      <w:rFonts w:ascii="Marianne" w:eastAsia="Marianne Medium" w:hAnsi="Marianne" w:cs="Arial"/>
      <w:iCs/>
      <w:color w:val="252525"/>
      <w:sz w:val="32"/>
      <w:szCs w:val="32"/>
      <w:shd w:val="clear" w:color="auto" w:fill="FFFFFF"/>
    </w:rPr>
  </w:style>
  <w:style w:type="character" w:customStyle="1" w:styleId="Titre3Car">
    <w:name w:val="Titre 3 Car"/>
    <w:link w:val="Titre3"/>
    <w:uiPriority w:val="9"/>
    <w:rsid w:val="003F08BA"/>
    <w:rPr>
      <w:rFonts w:ascii="Marianne" w:eastAsia="Times New Roman" w:hAnsi="Marianne" w:cs="Times New Roman"/>
      <w:bCs/>
      <w:iCs/>
      <w:color w:val="465F9D"/>
      <w:sz w:val="28"/>
      <w:szCs w:val="22"/>
      <w:shd w:val="clear" w:color="auto" w:fill="FFFFFF"/>
    </w:rPr>
  </w:style>
  <w:style w:type="paragraph" w:styleId="NormalWeb">
    <w:name w:val="Normal (Web)"/>
    <w:basedOn w:val="Normal"/>
    <w:uiPriority w:val="99"/>
    <w:unhideWhenUsed/>
    <w:rsid w:val="003F08BA"/>
    <w:rPr>
      <w:rFonts w:ascii="Times New Roman" w:hAnsi="Times New Roman" w:cs="Times New Roman"/>
      <w:sz w:val="24"/>
      <w:szCs w:val="24"/>
    </w:rPr>
  </w:style>
  <w:style w:type="character" w:customStyle="1" w:styleId="Titre4Car">
    <w:name w:val="Titre 4 Car"/>
    <w:link w:val="Titre4"/>
    <w:uiPriority w:val="9"/>
    <w:rsid w:val="003F08BA"/>
    <w:rPr>
      <w:rFonts w:ascii="Marianne" w:eastAsia="Times New Roman" w:hAnsi="Marianne" w:cs="Times New Roman"/>
      <w:b/>
      <w:bCs/>
      <w:iCs/>
      <w:color w:val="252525"/>
      <w:sz w:val="24"/>
      <w:szCs w:val="28"/>
      <w:shd w:val="clear" w:color="auto" w:fill="FFFFFF"/>
    </w:rPr>
  </w:style>
  <w:style w:type="paragraph" w:styleId="Paragraphedeliste">
    <w:name w:val="List Paragraph"/>
    <w:basedOn w:val="Normal"/>
    <w:link w:val="ParagraphedelisteCar"/>
    <w:uiPriority w:val="34"/>
    <w:qFormat/>
    <w:rsid w:val="00DF4D20"/>
    <w:pPr>
      <w:ind w:left="720"/>
      <w:contextualSpacing/>
    </w:pPr>
  </w:style>
  <w:style w:type="paragraph" w:styleId="En-tte">
    <w:name w:val="header"/>
    <w:basedOn w:val="Normal"/>
    <w:link w:val="En-tteCar"/>
    <w:uiPriority w:val="99"/>
    <w:unhideWhenUsed/>
    <w:rsid w:val="003F08BA"/>
    <w:pPr>
      <w:tabs>
        <w:tab w:val="center" w:pos="4536"/>
        <w:tab w:val="right" w:pos="9072"/>
      </w:tabs>
      <w:spacing w:after="0"/>
    </w:pPr>
  </w:style>
  <w:style w:type="character" w:customStyle="1" w:styleId="En-tteCar">
    <w:name w:val="En-tête Car"/>
    <w:basedOn w:val="Policepardfaut"/>
    <w:link w:val="En-tte"/>
    <w:uiPriority w:val="99"/>
    <w:rsid w:val="003F08BA"/>
    <w:rPr>
      <w:rFonts w:ascii="Marianne" w:eastAsia="Times New Roman" w:hAnsi="Marianne" w:cs="Arial"/>
      <w:iCs/>
      <w:color w:val="252525"/>
      <w:sz w:val="22"/>
      <w:szCs w:val="22"/>
      <w:shd w:val="clear" w:color="auto" w:fill="FFFFFF"/>
    </w:rPr>
  </w:style>
  <w:style w:type="character" w:customStyle="1" w:styleId="Titre5Car">
    <w:name w:val="Titre 5 Car"/>
    <w:basedOn w:val="Policepardfaut"/>
    <w:link w:val="Titre5"/>
    <w:uiPriority w:val="9"/>
    <w:rsid w:val="003F08BA"/>
    <w:rPr>
      <w:rFonts w:ascii="Marianne" w:eastAsiaTheme="majorEastAsia" w:hAnsi="Marianne" w:cs="Arial"/>
      <w:b/>
      <w:iCs/>
      <w:color w:val="243F60" w:themeColor="accent1" w:themeShade="7F"/>
      <w:sz w:val="22"/>
      <w:szCs w:val="22"/>
      <w:shd w:val="clear" w:color="auto" w:fill="FFFFFF"/>
    </w:rPr>
  </w:style>
  <w:style w:type="paragraph" w:styleId="Pieddepage">
    <w:name w:val="footer"/>
    <w:basedOn w:val="Normal"/>
    <w:link w:val="PieddepageCar"/>
    <w:uiPriority w:val="99"/>
    <w:unhideWhenUsed/>
    <w:rsid w:val="003F08BA"/>
    <w:pPr>
      <w:tabs>
        <w:tab w:val="center" w:pos="4536"/>
        <w:tab w:val="right" w:pos="9072"/>
      </w:tabs>
      <w:spacing w:after="0"/>
    </w:pPr>
  </w:style>
  <w:style w:type="table" w:styleId="Grilledutableau">
    <w:name w:val="Table Grid"/>
    <w:basedOn w:val="TableauNormal"/>
    <w:uiPriority w:val="39"/>
    <w:rsid w:val="003F08B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3F08BA"/>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sing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Tramemoyenne1-Accent4">
    <w:name w:val="Medium Shading 1 Accent 4"/>
    <w:basedOn w:val="TableauNormal"/>
    <w:uiPriority w:val="63"/>
    <w:rsid w:val="003F08BA"/>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tcBorders>
        <w:shd w:val="clear" w:color="auto" w:fill="8064A2" w:themeFill="accent4"/>
      </w:tcPr>
    </w:tblStylePr>
    <w:tblStylePr w:type="lastRow">
      <w:pPr>
        <w:spacing w:before="0" w:after="0" w:line="240" w:lineRule="auto"/>
      </w:pPr>
      <w:rPr>
        <w:b/>
        <w:bCs/>
      </w:rPr>
      <w:tblPr/>
      <w:tcPr>
        <w:tcBorders>
          <w:top w:val="sing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paragraph" w:customStyle="1" w:styleId="Encadrdocumenttitre">
    <w:name w:val="Encadré document (titre)"/>
    <w:basedOn w:val="Normal"/>
    <w:qFormat/>
    <w:rsid w:val="003F08BA"/>
    <w:pPr>
      <w:pBdr>
        <w:left w:val="single" w:sz="48" w:space="0" w:color="F3F0EF"/>
      </w:pBdr>
      <w:shd w:val="clear" w:color="auto" w:fill="F3F0EF"/>
      <w:spacing w:before="120" w:after="0" w:line="288" w:lineRule="auto"/>
      <w:ind w:left="170"/>
    </w:pPr>
    <w:rPr>
      <w:b/>
      <w:color w:val="22557A"/>
    </w:rPr>
  </w:style>
  <w:style w:type="paragraph" w:styleId="TM1">
    <w:name w:val="toc 1"/>
    <w:basedOn w:val="Normal"/>
    <w:next w:val="Normal"/>
    <w:uiPriority w:val="39"/>
    <w:unhideWhenUsed/>
    <w:rsid w:val="003F08BA"/>
    <w:pPr>
      <w:tabs>
        <w:tab w:val="right" w:pos="8222"/>
      </w:tabs>
    </w:pPr>
    <w:rPr>
      <w:b/>
      <w:bCs/>
      <w:color w:val="215479"/>
      <w:sz w:val="24"/>
      <w:szCs w:val="32"/>
    </w:rPr>
  </w:style>
  <w:style w:type="paragraph" w:styleId="En-ttedetabledesmatires">
    <w:name w:val="TOC Heading"/>
    <w:basedOn w:val="Titre1"/>
    <w:next w:val="Normal"/>
    <w:uiPriority w:val="39"/>
    <w:unhideWhenUsed/>
    <w:qFormat/>
    <w:rsid w:val="003F08BA"/>
    <w:pPr>
      <w:keepLines/>
      <w:shd w:val="clear" w:color="auto" w:fill="auto"/>
      <w:suppressAutoHyphens w:val="0"/>
      <w:spacing w:before="480" w:after="0" w:line="276" w:lineRule="auto"/>
      <w:outlineLvl w:val="9"/>
    </w:pPr>
    <w:rPr>
      <w:rFonts w:ascii="Cambria" w:hAnsi="Cambria" w:cs="Times New Roman"/>
      <w:b/>
      <w:bCs/>
      <w:iCs w:val="0"/>
      <w:color w:val="365F91"/>
      <w:sz w:val="28"/>
      <w:szCs w:val="28"/>
    </w:rPr>
  </w:style>
  <w:style w:type="paragraph" w:styleId="TM3">
    <w:name w:val="toc 3"/>
    <w:basedOn w:val="Normal"/>
    <w:next w:val="Normal"/>
    <w:uiPriority w:val="39"/>
    <w:unhideWhenUsed/>
    <w:rsid w:val="003F08BA"/>
    <w:pPr>
      <w:tabs>
        <w:tab w:val="right" w:leader="dot" w:pos="8222"/>
      </w:tabs>
      <w:ind w:left="993"/>
    </w:pPr>
    <w:rPr>
      <w:sz w:val="18"/>
      <w:szCs w:val="21"/>
    </w:rPr>
  </w:style>
  <w:style w:type="paragraph" w:styleId="TM2">
    <w:name w:val="toc 2"/>
    <w:basedOn w:val="TM3"/>
    <w:next w:val="Normal"/>
    <w:uiPriority w:val="39"/>
    <w:unhideWhenUsed/>
    <w:rsid w:val="003F08BA"/>
    <w:pPr>
      <w:tabs>
        <w:tab w:val="num" w:pos="720"/>
        <w:tab w:val="right" w:pos="8222"/>
      </w:tabs>
      <w:ind w:left="720" w:hanging="720"/>
    </w:pPr>
  </w:style>
  <w:style w:type="character" w:styleId="Lienhypertexte">
    <w:name w:val="Hyperlink"/>
    <w:uiPriority w:val="99"/>
    <w:unhideWhenUsed/>
    <w:rsid w:val="003F08BA"/>
    <w:rPr>
      <w:color w:val="0000FF"/>
      <w:u w:val="single"/>
    </w:rPr>
  </w:style>
  <w:style w:type="paragraph" w:styleId="Textedebulles">
    <w:name w:val="Balloon Text"/>
    <w:basedOn w:val="Normal"/>
    <w:link w:val="TextedebullesCar"/>
    <w:uiPriority w:val="99"/>
    <w:semiHidden/>
    <w:unhideWhenUsed/>
    <w:rsid w:val="003F08BA"/>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3F08BA"/>
    <w:rPr>
      <w:rFonts w:ascii="Tahoma" w:eastAsia="Times New Roman" w:hAnsi="Tahoma" w:cs="Tahoma"/>
      <w:iCs/>
      <w:color w:val="252525"/>
      <w:sz w:val="16"/>
      <w:szCs w:val="16"/>
      <w:shd w:val="clear" w:color="auto" w:fill="FFFFFF"/>
    </w:rPr>
  </w:style>
  <w:style w:type="paragraph" w:customStyle="1" w:styleId="Encadrdocument">
    <w:name w:val="Encadré document"/>
    <w:basedOn w:val="Encadrdocumenttitre"/>
    <w:qFormat/>
    <w:rsid w:val="003F08BA"/>
    <w:pPr>
      <w:spacing w:before="40" w:line="240" w:lineRule="atLeast"/>
    </w:pPr>
    <w:rPr>
      <w:rFonts w:ascii="Marianne Light" w:hAnsi="Marianne Light"/>
      <w:b w:val="0"/>
      <w:bCs/>
      <w:color w:val="auto"/>
      <w:sz w:val="18"/>
      <w:szCs w:val="21"/>
    </w:rPr>
  </w:style>
  <w:style w:type="character" w:customStyle="1" w:styleId="PieddepageCar">
    <w:name w:val="Pied de page Car"/>
    <w:link w:val="Pieddepage"/>
    <w:uiPriority w:val="99"/>
    <w:rsid w:val="003F08BA"/>
    <w:rPr>
      <w:rFonts w:ascii="Marianne" w:eastAsia="Times New Roman" w:hAnsi="Marianne" w:cs="Arial"/>
      <w:iCs/>
      <w:color w:val="252525"/>
      <w:sz w:val="22"/>
      <w:szCs w:val="22"/>
      <w:shd w:val="clear" w:color="auto" w:fill="FFFFFF"/>
    </w:rPr>
  </w:style>
  <w:style w:type="table" w:customStyle="1" w:styleId="Tableauentte1L">
    <w:name w:val="Tableau entête 1L"/>
    <w:basedOn w:val="TableauNormal"/>
    <w:uiPriority w:val="99"/>
    <w:rsid w:val="003F08BA"/>
    <w:pPr>
      <w:spacing w:before="40" w:after="0" w:line="240" w:lineRule="auto"/>
      <w:ind w:left="113" w:right="113"/>
    </w:pPr>
    <w:rPr>
      <w:rFonts w:ascii="Arial" w:hAnsi="Arial"/>
      <w:sz w:val="17"/>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D2D0"/>
      </w:tcPr>
    </w:tblStylePr>
    <w:tblStylePr w:type="lastRow">
      <w:tblPr/>
      <w:tcPr>
        <w:tcBorders>
          <w:top w:val="none" w:sz="4" w:space="0" w:color="000000"/>
          <w:left w:val="none" w:sz="4" w:space="0" w:color="000000"/>
          <w:bottom w:val="none" w:sz="4" w:space="0" w:color="000000"/>
          <w:right w:val="none" w:sz="4" w:space="0" w:color="000000"/>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tcBorders>
        <w:shd w:val="clear" w:color="auto" w:fill="auto"/>
      </w:tcPr>
    </w:tblStylePr>
  </w:style>
  <w:style w:type="paragraph" w:styleId="Notedefin">
    <w:name w:val="endnote text"/>
    <w:basedOn w:val="Normal"/>
    <w:link w:val="NotedefinCar"/>
    <w:uiPriority w:val="99"/>
    <w:semiHidden/>
    <w:unhideWhenUsed/>
    <w:rsid w:val="003F08BA"/>
    <w:pPr>
      <w:spacing w:after="0"/>
    </w:pPr>
  </w:style>
  <w:style w:type="character" w:customStyle="1" w:styleId="NotedefinCar">
    <w:name w:val="Note de fin Car"/>
    <w:basedOn w:val="Policepardfaut"/>
    <w:link w:val="Notedefin"/>
    <w:uiPriority w:val="99"/>
    <w:semiHidden/>
    <w:rsid w:val="003F08BA"/>
    <w:rPr>
      <w:rFonts w:ascii="Marianne" w:eastAsia="Times New Roman" w:hAnsi="Marianne" w:cs="Arial"/>
      <w:iCs/>
      <w:color w:val="252525"/>
      <w:sz w:val="22"/>
      <w:szCs w:val="22"/>
      <w:shd w:val="clear" w:color="auto" w:fill="FFFFFF"/>
    </w:rPr>
  </w:style>
  <w:style w:type="character" w:styleId="Appeldenotedefin">
    <w:name w:val="endnote reference"/>
    <w:basedOn w:val="Policepardfaut"/>
    <w:uiPriority w:val="99"/>
    <w:semiHidden/>
    <w:unhideWhenUsed/>
    <w:rsid w:val="003F08BA"/>
    <w:rPr>
      <w:vertAlign w:val="superscript"/>
    </w:rPr>
  </w:style>
  <w:style w:type="paragraph" w:styleId="Notedebasdepage">
    <w:name w:val="footnote text"/>
    <w:basedOn w:val="Normal"/>
    <w:link w:val="NotedebasdepageCar"/>
    <w:uiPriority w:val="4"/>
    <w:rsid w:val="003F08BA"/>
    <w:pPr>
      <w:ind w:left="113" w:hanging="113"/>
      <w:contextualSpacing/>
    </w:pPr>
    <w:rPr>
      <w:sz w:val="16"/>
    </w:rPr>
  </w:style>
  <w:style w:type="character" w:customStyle="1" w:styleId="NotedebasdepageCar">
    <w:name w:val="Note de bas de page Car"/>
    <w:basedOn w:val="Policepardfaut"/>
    <w:link w:val="Notedebasdepage"/>
    <w:uiPriority w:val="4"/>
    <w:rsid w:val="003F08BA"/>
    <w:rPr>
      <w:rFonts w:ascii="Marianne" w:eastAsia="Times New Roman" w:hAnsi="Marianne" w:cs="Arial"/>
      <w:iCs/>
      <w:color w:val="252525"/>
      <w:sz w:val="16"/>
      <w:szCs w:val="22"/>
      <w:shd w:val="clear" w:color="auto" w:fill="FFFFFF"/>
    </w:rPr>
  </w:style>
  <w:style w:type="character" w:styleId="Appelnotedebasdep">
    <w:name w:val="footnote reference"/>
    <w:basedOn w:val="Policepardfaut"/>
    <w:uiPriority w:val="4"/>
    <w:rsid w:val="003F08BA"/>
    <w:rPr>
      <w:b/>
      <w:color w:val="auto"/>
      <w:sz w:val="20"/>
      <w:vertAlign w:val="superscript"/>
    </w:rPr>
  </w:style>
  <w:style w:type="paragraph" w:customStyle="1" w:styleId="Entte2">
    <w:name w:val="Entête 2"/>
    <w:basedOn w:val="Normal"/>
    <w:qFormat/>
    <w:rsid w:val="003F08BA"/>
    <w:pPr>
      <w:tabs>
        <w:tab w:val="center" w:pos="4536"/>
        <w:tab w:val="right" w:pos="9072"/>
      </w:tabs>
      <w:spacing w:before="50" w:after="0"/>
      <w:ind w:left="1843"/>
    </w:pPr>
    <w:rPr>
      <w:rFonts w:ascii="DINPro-Bold" w:hAnsi="DINPro-Bold"/>
      <w:color w:val="FFFFFF" w:themeColor="background1"/>
      <w:sz w:val="16"/>
    </w:rPr>
  </w:style>
  <w:style w:type="paragraph" w:customStyle="1" w:styleId="Encadrcontexte">
    <w:name w:val="Encadré contexte"/>
    <w:basedOn w:val="Normal"/>
    <w:qFormat/>
    <w:rsid w:val="003F08BA"/>
    <w:pPr>
      <w:pBdr>
        <w:top w:val="single" w:sz="8" w:space="1" w:color="215479"/>
        <w:left w:val="single" w:sz="8" w:space="4" w:color="215479"/>
        <w:bottom w:val="single" w:sz="8" w:space="1" w:color="215479"/>
        <w:right w:val="single" w:sz="8" w:space="4" w:color="215479"/>
      </w:pBdr>
      <w:shd w:val="clear" w:color="auto" w:fill="FEFBF9"/>
      <w:spacing w:before="40" w:after="0" w:line="240" w:lineRule="atLeast"/>
      <w:ind w:left="170"/>
    </w:pPr>
    <w:rPr>
      <w:sz w:val="18"/>
      <w:szCs w:val="21"/>
    </w:rPr>
  </w:style>
  <w:style w:type="paragraph" w:customStyle="1" w:styleId="Encadrcontextetitre">
    <w:name w:val="Encadré contexte (titre)"/>
    <w:basedOn w:val="Normal"/>
    <w:qFormat/>
    <w:rsid w:val="003F08BA"/>
    <w:pPr>
      <w:pBdr>
        <w:top w:val="single" w:sz="8" w:space="1" w:color="215479"/>
        <w:left w:val="single" w:sz="8" w:space="4" w:color="215479"/>
        <w:bottom w:val="single" w:sz="8" w:space="1" w:color="215479"/>
        <w:right w:val="single" w:sz="8" w:space="4" w:color="215479"/>
      </w:pBdr>
      <w:shd w:val="clear" w:color="auto" w:fill="FEFBF9"/>
      <w:spacing w:before="120" w:after="0"/>
      <w:ind w:left="170"/>
    </w:pPr>
    <w:rPr>
      <w:b/>
      <w:bCs/>
      <w:color w:val="22557A"/>
    </w:rPr>
  </w:style>
  <w:style w:type="character" w:customStyle="1" w:styleId="TitreCar">
    <w:name w:val="Titre Car"/>
    <w:basedOn w:val="Policepardfaut"/>
    <w:link w:val="Titre"/>
    <w:uiPriority w:val="10"/>
    <w:rsid w:val="003F08BA"/>
    <w:rPr>
      <w:rFonts w:ascii="Marianne" w:eastAsia="Times New Roman" w:hAnsi="Marianne" w:cs="Arial"/>
      <w:b/>
      <w:bCs/>
      <w:iCs/>
      <w:color w:val="252525"/>
      <w:sz w:val="32"/>
      <w:szCs w:val="32"/>
      <w:shd w:val="clear" w:color="auto" w:fill="FFFFFF"/>
    </w:rPr>
  </w:style>
  <w:style w:type="paragraph" w:styleId="Commentaire">
    <w:name w:val="annotation text"/>
    <w:basedOn w:val="Normal"/>
    <w:link w:val="CommentaireCar"/>
    <w:uiPriority w:val="99"/>
    <w:unhideWhenUsed/>
    <w:rsid w:val="003F08BA"/>
  </w:style>
  <w:style w:type="character" w:customStyle="1" w:styleId="CommentaireCar">
    <w:name w:val="Commentaire Car"/>
    <w:basedOn w:val="Policepardfaut"/>
    <w:link w:val="Commentaire"/>
    <w:uiPriority w:val="99"/>
    <w:rsid w:val="003F08BA"/>
    <w:rPr>
      <w:rFonts w:ascii="Marianne" w:eastAsia="Times New Roman" w:hAnsi="Marianne" w:cs="Arial"/>
      <w:iCs/>
      <w:color w:val="252525"/>
      <w:sz w:val="22"/>
      <w:szCs w:val="22"/>
      <w:shd w:val="clear" w:color="auto" w:fill="FFFFFF"/>
    </w:rPr>
  </w:style>
  <w:style w:type="paragraph" w:customStyle="1" w:styleId="TableParagraph">
    <w:name w:val="Table Paragraph"/>
    <w:basedOn w:val="Normal"/>
    <w:uiPriority w:val="99"/>
    <w:unhideWhenUsed/>
    <w:qFormat/>
    <w:rsid w:val="003F08BA"/>
    <w:pPr>
      <w:widowControl w:val="0"/>
      <w:spacing w:before="78" w:after="0"/>
      <w:ind w:left="132"/>
    </w:pPr>
  </w:style>
  <w:style w:type="paragraph" w:customStyle="1" w:styleId="Contenudetableau">
    <w:name w:val="Contenu de tableau"/>
    <w:basedOn w:val="TableParagraph"/>
    <w:uiPriority w:val="2"/>
    <w:rsid w:val="003F08BA"/>
    <w:pPr>
      <w:spacing w:before="40" w:after="40"/>
      <w:ind w:left="57" w:right="57"/>
    </w:pPr>
    <w:rPr>
      <w:color w:val="231F20"/>
      <w:sz w:val="18"/>
    </w:rPr>
  </w:style>
  <w:style w:type="paragraph" w:styleId="Date">
    <w:name w:val="Date"/>
    <w:basedOn w:val="Normal"/>
    <w:next w:val="Normal"/>
    <w:link w:val="DateCar"/>
    <w:uiPriority w:val="99"/>
    <w:semiHidden/>
    <w:unhideWhenUsed/>
    <w:rsid w:val="003F08BA"/>
  </w:style>
  <w:style w:type="character" w:customStyle="1" w:styleId="DateCar">
    <w:name w:val="Date Car"/>
    <w:basedOn w:val="Policepardfaut"/>
    <w:link w:val="Date"/>
    <w:uiPriority w:val="99"/>
    <w:semiHidden/>
    <w:rsid w:val="003F08BA"/>
    <w:rPr>
      <w:rFonts w:ascii="Marianne" w:eastAsia="Times New Roman" w:hAnsi="Marianne" w:cs="Arial"/>
      <w:iCs/>
      <w:color w:val="252525"/>
      <w:sz w:val="22"/>
      <w:szCs w:val="22"/>
      <w:shd w:val="clear" w:color="auto" w:fill="FFFFFF"/>
    </w:rPr>
  </w:style>
  <w:style w:type="table" w:customStyle="1" w:styleId="Grilledetableauclaire1">
    <w:name w:val="Grille de tableau claire1"/>
    <w:basedOn w:val="TableauNormal"/>
    <w:uiPriority w:val="40"/>
    <w:pPr>
      <w:spacing w:after="0" w:line="240" w:lineRule="auto"/>
    </w:pPr>
    <w:rPr>
      <w:rFonts w:eastAsiaTheme="minorEastAsia"/>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Lienhypertextesuivivisit">
    <w:name w:val="FollowedHyperlink"/>
    <w:semiHidden/>
    <w:rsid w:val="003F08BA"/>
    <w:rPr>
      <w:color w:val="800080"/>
      <w:u w:val="single"/>
    </w:rPr>
  </w:style>
  <w:style w:type="paragraph" w:customStyle="1" w:styleId="Listetableau">
    <w:name w:val="Liste tableau"/>
    <w:basedOn w:val="TableParagraph"/>
    <w:uiPriority w:val="2"/>
    <w:qFormat/>
    <w:rsid w:val="003F08BA"/>
    <w:pPr>
      <w:tabs>
        <w:tab w:val="num" w:pos="720"/>
      </w:tabs>
      <w:spacing w:before="0" w:after="40"/>
      <w:ind w:left="720" w:right="811" w:hanging="720"/>
      <w:contextualSpacing/>
    </w:pPr>
    <w:rPr>
      <w:color w:val="231F20"/>
      <w:sz w:val="18"/>
    </w:rPr>
  </w:style>
  <w:style w:type="character" w:styleId="Marquedecommentaire">
    <w:name w:val="annotation reference"/>
    <w:semiHidden/>
    <w:rsid w:val="003F08BA"/>
    <w:rPr>
      <w:sz w:val="16"/>
      <w:szCs w:val="16"/>
    </w:rPr>
  </w:style>
  <w:style w:type="character" w:customStyle="1" w:styleId="Mentionnonrsolue1">
    <w:name w:val="Mention non résolue1"/>
    <w:basedOn w:val="Policepardfaut"/>
    <w:uiPriority w:val="99"/>
    <w:semiHidden/>
    <w:unhideWhenUsed/>
    <w:rsid w:val="003F08BA"/>
    <w:rPr>
      <w:color w:val="605E5C"/>
      <w:shd w:val="clear" w:color="auto" w:fill="E1DFDD"/>
    </w:rPr>
  </w:style>
  <w:style w:type="paragraph" w:styleId="Objetducommentaire">
    <w:name w:val="annotation subject"/>
    <w:basedOn w:val="Commentaire"/>
    <w:next w:val="Commentaire"/>
    <w:link w:val="ObjetducommentaireCar"/>
    <w:uiPriority w:val="99"/>
    <w:semiHidden/>
    <w:unhideWhenUsed/>
    <w:rsid w:val="003F08BA"/>
    <w:rPr>
      <w:b/>
      <w:bCs/>
    </w:rPr>
  </w:style>
  <w:style w:type="character" w:customStyle="1" w:styleId="ObjetducommentaireCar">
    <w:name w:val="Objet du commentaire Car"/>
    <w:basedOn w:val="CommentaireCar"/>
    <w:link w:val="Objetducommentaire"/>
    <w:uiPriority w:val="99"/>
    <w:semiHidden/>
    <w:rsid w:val="003F08BA"/>
    <w:rPr>
      <w:rFonts w:ascii="Marianne" w:eastAsia="Times New Roman" w:hAnsi="Marianne" w:cs="Arial"/>
      <w:b/>
      <w:bCs/>
      <w:iCs/>
      <w:color w:val="252525"/>
      <w:sz w:val="22"/>
      <w:szCs w:val="22"/>
      <w:shd w:val="clear" w:color="auto" w:fill="FFFFFF"/>
    </w:rPr>
  </w:style>
  <w:style w:type="character" w:customStyle="1" w:styleId="ParagraphedelisteCar">
    <w:name w:val="Paragraphe de liste Car"/>
    <w:link w:val="Paragraphedeliste"/>
    <w:uiPriority w:val="34"/>
    <w:rsid w:val="00DF4D20"/>
    <w:rPr>
      <w:rFonts w:ascii="Marianne" w:eastAsia="Times New Roman" w:hAnsi="Marianne" w:cs="Arial"/>
      <w:iCs/>
      <w:color w:val="252525"/>
      <w:sz w:val="22"/>
      <w:szCs w:val="22"/>
      <w:shd w:val="clear" w:color="auto" w:fill="FFFFFF"/>
    </w:rPr>
  </w:style>
  <w:style w:type="paragraph" w:styleId="Sous-titre">
    <w:name w:val="Subtitle"/>
    <w:basedOn w:val="Normal"/>
    <w:next w:val="Normal"/>
    <w:link w:val="Sous-titreCar"/>
    <w:uiPriority w:val="11"/>
    <w:qFormat/>
    <w:rsid w:val="003F08BA"/>
    <w:pPr>
      <w:jc w:val="center"/>
    </w:pPr>
    <w:rPr>
      <w:sz w:val="26"/>
      <w:szCs w:val="26"/>
    </w:rPr>
  </w:style>
  <w:style w:type="character" w:customStyle="1" w:styleId="Sous-titreCar">
    <w:name w:val="Sous-titre Car"/>
    <w:basedOn w:val="Policepardfaut"/>
    <w:link w:val="Sous-titre"/>
    <w:uiPriority w:val="11"/>
    <w:rsid w:val="003F08BA"/>
    <w:rPr>
      <w:rFonts w:ascii="Marianne" w:eastAsia="Times New Roman" w:hAnsi="Marianne" w:cs="Arial"/>
      <w:iCs/>
      <w:color w:val="252525"/>
      <w:sz w:val="26"/>
      <w:szCs w:val="26"/>
      <w:shd w:val="clear" w:color="auto" w:fill="FFFFFF"/>
    </w:rPr>
  </w:style>
  <w:style w:type="table" w:customStyle="1" w:styleId="TableNormal3">
    <w:name w:val="Table Normal3"/>
    <w:uiPriority w:val="2"/>
    <w:unhideWhenUsed/>
    <w:qFormat/>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auRA">
    <w:name w:val="Tableau RA"/>
    <w:basedOn w:val="TableauNormal"/>
    <w:uiPriority w:val="99"/>
    <w:rsid w:val="003F08BA"/>
    <w:pPr>
      <w:spacing w:after="0" w:line="240" w:lineRule="auto"/>
    </w:pPr>
    <w:rPr>
      <w:rFonts w:eastAsiaTheme="minorEastAsia"/>
      <w:sz w:val="18"/>
      <w:lang w:eastAsia="zh-CN"/>
    </w:rPr>
    <w:tblPr>
      <w:tblBorders>
        <w:insideH w:val="single" w:sz="4" w:space="0" w:color="215479"/>
        <w:insideV w:val="single" w:sz="4" w:space="0" w:color="215479"/>
      </w:tblBorders>
    </w:tblPr>
    <w:tcPr>
      <w:shd w:val="clear" w:color="auto" w:fill="auto"/>
    </w:tcPr>
    <w:tblStylePr w:type="firstRow">
      <w:pPr>
        <w:spacing w:before="40" w:beforeAutospacing="0" w:after="40" w:afterAutospacing="0" w:line="240" w:lineRule="auto"/>
        <w:ind w:left="57" w:right="57"/>
        <w:contextualSpacing/>
        <w:jc w:val="left"/>
        <w:outlineLvl w:val="4"/>
      </w:pPr>
      <w:rPr>
        <w:rFonts w:ascii="Helvetica Neue" w:hAnsi="Helvetica Neue"/>
        <w:b/>
        <w:i w:val="0"/>
        <w:color w:val="FFFFFF" w:themeColor="background1"/>
        <w:sz w:val="20"/>
      </w:rPr>
      <w:tblPr/>
      <w:tcPr>
        <w:shd w:val="clear" w:color="auto" w:fill="597F9B"/>
      </w:tcPr>
    </w:tblStylePr>
  </w:style>
  <w:style w:type="character" w:styleId="Textedelespacerserv">
    <w:name w:val="Placeholder Text"/>
    <w:basedOn w:val="Policepardfaut"/>
    <w:uiPriority w:val="99"/>
    <w:semiHidden/>
    <w:rsid w:val="003F08BA"/>
    <w:rPr>
      <w:color w:val="808080"/>
    </w:rPr>
  </w:style>
  <w:style w:type="character" w:customStyle="1" w:styleId="Titre6Car">
    <w:name w:val="Titre 6 Car"/>
    <w:basedOn w:val="Policepardfaut"/>
    <w:link w:val="Titre6"/>
    <w:uiPriority w:val="9"/>
    <w:rsid w:val="003F08BA"/>
    <w:rPr>
      <w:rFonts w:ascii="Arial" w:eastAsia="Arial" w:hAnsi="Arial" w:cs="Arial"/>
      <w:b/>
      <w:bCs/>
      <w:iCs/>
      <w:color w:val="252525"/>
      <w:sz w:val="22"/>
      <w:szCs w:val="22"/>
      <w:shd w:val="clear" w:color="auto" w:fill="FFFFFF"/>
    </w:rPr>
  </w:style>
  <w:style w:type="character" w:customStyle="1" w:styleId="Titre7Car">
    <w:name w:val="Titre 7 Car"/>
    <w:basedOn w:val="Policepardfaut"/>
    <w:link w:val="Titre7"/>
    <w:uiPriority w:val="9"/>
    <w:rsid w:val="003F08BA"/>
    <w:rPr>
      <w:rFonts w:ascii="Arial" w:eastAsia="Arial" w:hAnsi="Arial" w:cs="Arial"/>
      <w:b/>
      <w:bCs/>
      <w:i/>
      <w:color w:val="252525"/>
      <w:sz w:val="22"/>
      <w:szCs w:val="22"/>
      <w:shd w:val="clear" w:color="auto" w:fill="FFFFFF"/>
    </w:rPr>
  </w:style>
  <w:style w:type="character" w:customStyle="1" w:styleId="Titre8Car">
    <w:name w:val="Titre 8 Car"/>
    <w:basedOn w:val="Policepardfaut"/>
    <w:link w:val="Titre8"/>
    <w:uiPriority w:val="9"/>
    <w:rsid w:val="003F08BA"/>
    <w:rPr>
      <w:rFonts w:ascii="Arial" w:eastAsia="Arial" w:hAnsi="Arial" w:cs="Arial"/>
      <w:i/>
      <w:color w:val="252525"/>
      <w:sz w:val="22"/>
      <w:szCs w:val="22"/>
      <w:shd w:val="clear" w:color="auto" w:fill="FFFFFF"/>
    </w:rPr>
  </w:style>
  <w:style w:type="character" w:customStyle="1" w:styleId="Titre9Car">
    <w:name w:val="Titre 9 Car"/>
    <w:basedOn w:val="Policepardfaut"/>
    <w:link w:val="Titre9"/>
    <w:uiPriority w:val="9"/>
    <w:rsid w:val="003F08BA"/>
    <w:rPr>
      <w:rFonts w:ascii="Arial" w:eastAsia="Arial" w:hAnsi="Arial" w:cs="Arial"/>
      <w:i/>
      <w:color w:val="252525"/>
      <w:sz w:val="21"/>
      <w:szCs w:val="21"/>
      <w:shd w:val="clear" w:color="auto" w:fill="FFFFFF"/>
    </w:rPr>
  </w:style>
  <w:style w:type="paragraph" w:customStyle="1" w:styleId="Titretableau">
    <w:name w:val="Titre tableau"/>
    <w:basedOn w:val="Normal"/>
    <w:uiPriority w:val="1"/>
    <w:qFormat/>
    <w:rsid w:val="003F08BA"/>
    <w:pPr>
      <w:widowControl w:val="0"/>
      <w:spacing w:before="40" w:after="40"/>
      <w:ind w:left="57" w:right="57"/>
      <w:contextualSpacing/>
      <w:outlineLvl w:val="4"/>
    </w:pPr>
    <w:rPr>
      <w:color w:val="000000" w:themeColor="text1"/>
      <w:spacing w:val="-2"/>
      <w:u w:val="single"/>
    </w:rPr>
  </w:style>
  <w:style w:type="character" w:styleId="Titredulivre">
    <w:name w:val="Book Title"/>
    <w:basedOn w:val="Policepardfaut"/>
    <w:uiPriority w:val="99"/>
    <w:rsid w:val="003F08BA"/>
    <w:rPr>
      <w:b/>
      <w:bCs/>
      <w:i/>
      <w:iCs/>
      <w:spacing w:val="5"/>
    </w:rPr>
  </w:style>
  <w:style w:type="paragraph" w:styleId="Sansinterligne">
    <w:name w:val="No Spacing"/>
    <w:uiPriority w:val="99"/>
    <w:rsid w:val="003F08BA"/>
    <w:pPr>
      <w:spacing w:after="0" w:line="240" w:lineRule="auto"/>
    </w:pPr>
  </w:style>
  <w:style w:type="character" w:styleId="Rfrenceple">
    <w:name w:val="Subtle Reference"/>
    <w:basedOn w:val="Policepardfaut"/>
    <w:uiPriority w:val="99"/>
    <w:rsid w:val="003F08BA"/>
    <w:rPr>
      <w:smallCaps/>
      <w:color w:val="5A5A5A" w:themeColor="text1" w:themeTint="A5"/>
    </w:rPr>
  </w:style>
  <w:style w:type="character" w:styleId="Rfrenceintense">
    <w:name w:val="Intense Reference"/>
    <w:basedOn w:val="Policepardfaut"/>
    <w:uiPriority w:val="99"/>
    <w:rsid w:val="003F08BA"/>
    <w:rPr>
      <w:b/>
      <w:bCs/>
      <w:smallCaps/>
      <w:color w:val="4F81BD" w:themeColor="accent1"/>
      <w:spacing w:val="5"/>
    </w:rPr>
  </w:style>
  <w:style w:type="character" w:styleId="Emphaseple">
    <w:name w:val="Subtle Emphasis"/>
    <w:basedOn w:val="Policepardfaut"/>
    <w:uiPriority w:val="99"/>
    <w:rsid w:val="003F08BA"/>
    <w:rPr>
      <w:i/>
      <w:iCs/>
      <w:color w:val="404040" w:themeColor="text1" w:themeTint="BF"/>
    </w:rPr>
  </w:style>
  <w:style w:type="character" w:styleId="Emphaseintense">
    <w:name w:val="Intense Emphasis"/>
    <w:basedOn w:val="Policepardfaut"/>
    <w:uiPriority w:val="99"/>
    <w:rsid w:val="003F08BA"/>
    <w:rPr>
      <w:i/>
      <w:iCs/>
      <w:color w:val="4F81BD" w:themeColor="accent1"/>
    </w:rPr>
  </w:style>
  <w:style w:type="character" w:styleId="lev">
    <w:name w:val="Strong"/>
    <w:basedOn w:val="Policepardfaut"/>
    <w:uiPriority w:val="22"/>
    <w:qFormat/>
    <w:rsid w:val="003F08BA"/>
    <w:rPr>
      <w:b/>
      <w:bCs/>
    </w:rPr>
  </w:style>
  <w:style w:type="paragraph" w:styleId="Citation">
    <w:name w:val="Quote"/>
    <w:basedOn w:val="Normal"/>
    <w:next w:val="Normal"/>
    <w:link w:val="CitationCar"/>
    <w:uiPriority w:val="29"/>
    <w:rsid w:val="003F08BA"/>
    <w:pPr>
      <w:spacing w:before="200" w:after="160"/>
      <w:ind w:left="864" w:right="864"/>
      <w:jc w:val="center"/>
    </w:pPr>
    <w:rPr>
      <w:i/>
      <w:iCs w:val="0"/>
      <w:color w:val="404040" w:themeColor="text1" w:themeTint="BF"/>
    </w:rPr>
  </w:style>
  <w:style w:type="character" w:customStyle="1" w:styleId="CitationCar">
    <w:name w:val="Citation Car"/>
    <w:basedOn w:val="Policepardfaut"/>
    <w:link w:val="Citation"/>
    <w:uiPriority w:val="29"/>
    <w:rsid w:val="003F08BA"/>
    <w:rPr>
      <w:rFonts w:ascii="Marianne" w:eastAsia="Times New Roman" w:hAnsi="Marianne" w:cs="Arial"/>
      <w:i/>
      <w:color w:val="404040" w:themeColor="text1" w:themeTint="BF"/>
      <w:sz w:val="22"/>
      <w:szCs w:val="22"/>
      <w:shd w:val="clear" w:color="auto" w:fill="FFFFFF"/>
    </w:rPr>
  </w:style>
  <w:style w:type="paragraph" w:customStyle="1" w:styleId="source">
    <w:name w:val="source"/>
    <w:basedOn w:val="Citation"/>
    <w:next w:val="TM1"/>
    <w:qFormat/>
    <w:rsid w:val="003F08BA"/>
    <w:pPr>
      <w:jc w:val="left"/>
    </w:pPr>
    <w:rPr>
      <w:i w:val="0"/>
    </w:rPr>
  </w:style>
  <w:style w:type="paragraph" w:customStyle="1" w:styleId="Default">
    <w:name w:val="Default"/>
    <w:rsid w:val="003F08BA"/>
    <w:pPr>
      <w:spacing w:after="0" w:line="240" w:lineRule="auto"/>
    </w:pPr>
    <w:rPr>
      <w:rFonts w:ascii="DIN Next LT Pro" w:hAnsi="DIN Next LT Pro" w:cs="DIN Next LT Pro"/>
      <w:color w:val="000000"/>
      <w:sz w:val="24"/>
      <w:szCs w:val="24"/>
    </w:rPr>
  </w:style>
  <w:style w:type="paragraph" w:customStyle="1" w:styleId="Tableaucontenu">
    <w:name w:val="Tableau contenu"/>
    <w:basedOn w:val="Normal"/>
    <w:uiPriority w:val="2"/>
    <w:rsid w:val="003F08BA"/>
    <w:pPr>
      <w:spacing w:before="120"/>
    </w:pPr>
  </w:style>
  <w:style w:type="paragraph" w:customStyle="1" w:styleId="Tableauen-ttecolonne">
    <w:name w:val="Tableau en-tête colonne"/>
    <w:basedOn w:val="Normal"/>
    <w:qFormat/>
    <w:rsid w:val="003F08BA"/>
    <w:pPr>
      <w:spacing w:before="60" w:after="60"/>
      <w:ind w:left="57" w:right="57"/>
    </w:pPr>
    <w:rPr>
      <w:b/>
      <w:bCs/>
    </w:rPr>
  </w:style>
  <w:style w:type="table" w:customStyle="1" w:styleId="Tableauen-tteLC">
    <w:name w:val="Tableau en-tête LC"/>
    <w:basedOn w:val="TableauNormal"/>
    <w:uiPriority w:val="99"/>
    <w:rsid w:val="003F08BA"/>
    <w:pPr>
      <w:spacing w:before="60" w:after="60" w:line="240" w:lineRule="auto"/>
      <w:ind w:left="57" w:right="57"/>
    </w:pPr>
    <w:rPr>
      <w:sz w:val="18"/>
    </w:rPr>
    <w:tblPr>
      <w:tblBorders>
        <w:insideH w:val="single" w:sz="4" w:space="0" w:color="D8D2D0"/>
        <w:insideV w:val="single" w:sz="4" w:space="0" w:color="D8D2D0"/>
      </w:tblBorders>
    </w:tblPr>
    <w:tblStylePr w:type="firstRow">
      <w:tblPr/>
      <w:tcPr>
        <w:shd w:val="clear" w:color="auto" w:fill="D8D2D0"/>
      </w:tcPr>
    </w:tblStylePr>
    <w:tblStylePr w:type="firstCol">
      <w:tblPr/>
      <w:tcPr>
        <w:shd w:val="clear" w:color="auto" w:fill="D8D2D0"/>
      </w:tcPr>
    </w:tblStylePr>
  </w:style>
  <w:style w:type="paragraph" w:customStyle="1" w:styleId="Tableauen-tteligne">
    <w:name w:val="Tableau en-tête ligne"/>
    <w:basedOn w:val="Tableauen-ttecolonne"/>
    <w:qFormat/>
    <w:rsid w:val="003F08BA"/>
  </w:style>
  <w:style w:type="table" w:customStyle="1" w:styleId="Tableauen-tteL">
    <w:name w:val="Tableau en-tête L"/>
    <w:basedOn w:val="TableauNormal"/>
    <w:uiPriority w:val="99"/>
    <w:rsid w:val="003F08BA"/>
    <w:pPr>
      <w:spacing w:before="60" w:after="60" w:line="240" w:lineRule="auto"/>
      <w:ind w:left="57" w:right="57"/>
    </w:pPr>
    <w:tblPr>
      <w:tblBorders>
        <w:insideH w:val="single" w:sz="4" w:space="0" w:color="D8D2D0"/>
        <w:insideV w:val="single" w:sz="4" w:space="0" w:color="D8D2D0"/>
      </w:tblBorders>
    </w:tblPr>
    <w:tblStylePr w:type="firstRow">
      <w:tblPr/>
      <w:tcPr>
        <w:shd w:val="clear" w:color="auto" w:fill="D8D2D0"/>
      </w:tcPr>
    </w:tblStylePr>
  </w:style>
  <w:style w:type="table" w:customStyle="1" w:styleId="StGen0">
    <w:name w:val="StGen0"/>
    <w:basedOn w:val="TableNormal1"/>
    <w:rsid w:val="003F08BA"/>
    <w:pPr>
      <w:spacing w:before="60" w:after="60"/>
      <w:ind w:left="57" w:right="57"/>
    </w:pPr>
    <w:rPr>
      <w:sz w:val="18"/>
      <w:szCs w:val="18"/>
      <w:lang w:eastAsia="zh-CN"/>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style>
  <w:style w:type="table" w:customStyle="1" w:styleId="StGen1">
    <w:name w:val="StGen1"/>
    <w:basedOn w:val="TableNormal1"/>
    <w:rsid w:val="003F08BA"/>
    <w:pPr>
      <w:spacing w:before="60" w:after="60"/>
      <w:ind w:left="57" w:right="57"/>
    </w:pPr>
    <w:rPr>
      <w:sz w:val="18"/>
      <w:szCs w:val="18"/>
      <w:lang w:eastAsia="zh-CN"/>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tblStylePr w:type="firstCol">
      <w:tblPr/>
      <w:tcPr>
        <w:shd w:val="clear" w:color="auto" w:fill="D8D2D0"/>
      </w:tcPr>
    </w:tblStylePr>
  </w:style>
  <w:style w:type="table" w:customStyle="1" w:styleId="StGen2">
    <w:name w:val="StGen2"/>
    <w:basedOn w:val="TableNormal1"/>
    <w:rsid w:val="003F08BA"/>
    <w:tblPr>
      <w:tblStyleRowBandSize w:val="1"/>
      <w:tblStyleColBandSize w:val="1"/>
      <w:tblCellMar>
        <w:top w:w="100" w:type="dxa"/>
        <w:left w:w="100" w:type="dxa"/>
        <w:bottom w:w="100" w:type="dxa"/>
        <w:right w:w="100" w:type="dxa"/>
      </w:tblCellMar>
    </w:tblPr>
  </w:style>
  <w:style w:type="table" w:customStyle="1" w:styleId="StGen3">
    <w:name w:val="StGen3"/>
    <w:basedOn w:val="TableNormal1"/>
    <w:rsid w:val="003F08BA"/>
    <w:tblPr>
      <w:tblStyleRowBandSize w:val="1"/>
      <w:tblStyleColBandSize w:val="1"/>
      <w:tblCellMar>
        <w:top w:w="100" w:type="dxa"/>
        <w:left w:w="100" w:type="dxa"/>
        <w:bottom w:w="100" w:type="dxa"/>
        <w:right w:w="100" w:type="dxa"/>
      </w:tblCellMar>
    </w:tblPr>
  </w:style>
  <w:style w:type="table" w:customStyle="1" w:styleId="StGen4">
    <w:name w:val="StGen4"/>
    <w:basedOn w:val="TableNormal1"/>
    <w:rsid w:val="003F08BA"/>
    <w:tblPr>
      <w:tblStyleRowBandSize w:val="1"/>
      <w:tblStyleColBandSize w:val="1"/>
      <w:tblCellMar>
        <w:top w:w="100" w:type="dxa"/>
        <w:left w:w="100" w:type="dxa"/>
        <w:bottom w:w="100" w:type="dxa"/>
        <w:right w:w="100" w:type="dxa"/>
      </w:tblCellMar>
    </w:tblPr>
  </w:style>
  <w:style w:type="table" w:customStyle="1" w:styleId="StGen5">
    <w:name w:val="StGen5"/>
    <w:basedOn w:val="TableNormal1"/>
    <w:rsid w:val="003F08BA"/>
    <w:tblPr>
      <w:tblStyleRowBandSize w:val="1"/>
      <w:tblStyleColBandSize w:val="1"/>
      <w:tblCellMar>
        <w:top w:w="100" w:type="dxa"/>
        <w:left w:w="100" w:type="dxa"/>
        <w:bottom w:w="100" w:type="dxa"/>
        <w:right w:w="100" w:type="dxa"/>
      </w:tblCellMar>
    </w:tblPr>
  </w:style>
  <w:style w:type="table" w:customStyle="1" w:styleId="StGen6">
    <w:name w:val="StGen6"/>
    <w:basedOn w:val="TableNormal1"/>
    <w:rsid w:val="003F08BA"/>
    <w:tblPr>
      <w:tblStyleRowBandSize w:val="1"/>
      <w:tblStyleColBandSize w:val="1"/>
      <w:tblCellMar>
        <w:top w:w="100" w:type="dxa"/>
        <w:left w:w="100" w:type="dxa"/>
        <w:bottom w:w="100" w:type="dxa"/>
        <w:right w:w="100" w:type="dxa"/>
      </w:tblCellMar>
    </w:tblPr>
  </w:style>
  <w:style w:type="table" w:customStyle="1" w:styleId="StGen7">
    <w:name w:val="StGen7"/>
    <w:basedOn w:val="TableNormal1"/>
    <w:rsid w:val="003F08BA"/>
    <w:tblPr>
      <w:tblStyleRowBandSize w:val="1"/>
      <w:tblStyleColBandSize w:val="1"/>
      <w:tblCellMar>
        <w:top w:w="100" w:type="dxa"/>
        <w:left w:w="100" w:type="dxa"/>
        <w:bottom w:w="100" w:type="dxa"/>
        <w:right w:w="100" w:type="dxa"/>
      </w:tblCellMar>
    </w:tblPr>
  </w:style>
  <w:style w:type="table" w:customStyle="1" w:styleId="StGen8">
    <w:name w:val="StGen8"/>
    <w:basedOn w:val="TableNormal1"/>
    <w:rsid w:val="003F08BA"/>
    <w:tblPr>
      <w:tblStyleRowBandSize w:val="1"/>
      <w:tblStyleColBandSize w:val="1"/>
      <w:tblCellMar>
        <w:top w:w="100" w:type="dxa"/>
        <w:left w:w="100" w:type="dxa"/>
        <w:bottom w:w="100" w:type="dxa"/>
        <w:right w:w="100" w:type="dxa"/>
      </w:tblCellMar>
    </w:tblPr>
  </w:style>
  <w:style w:type="paragraph" w:customStyle="1" w:styleId="Commentaire1">
    <w:name w:val="Commentaire1"/>
    <w:basedOn w:val="Normal"/>
    <w:pPr>
      <w:spacing w:after="0"/>
    </w:pPr>
    <w:rPr>
      <w:rFonts w:ascii="Times New Roman" w:hAnsi="Times New Roman" w:cs="Times New Roman"/>
      <w:sz w:val="24"/>
      <w:szCs w:val="24"/>
    </w:rPr>
  </w:style>
  <w:style w:type="character" w:customStyle="1" w:styleId="markedcontent">
    <w:name w:val="markedcontent"/>
    <w:basedOn w:val="Policepardfaut"/>
  </w:style>
  <w:style w:type="paragraph" w:customStyle="1" w:styleId="Normal11">
    <w:name w:val="Normal11"/>
    <w:pPr>
      <w:spacing w:after="0" w:line="240" w:lineRule="auto"/>
      <w:jc w:val="both"/>
    </w:pPr>
    <w:rPr>
      <w:rFonts w:ascii="Arial" w:eastAsia="Arial" w:hAnsi="Arial" w:cs="Arial"/>
      <w:sz w:val="24"/>
      <w:szCs w:val="24"/>
    </w:rPr>
  </w:style>
  <w:style w:type="character" w:customStyle="1" w:styleId="Caractresdenotedebasdepage">
    <w:name w:val="Caractères de note de bas de page"/>
    <w:basedOn w:val="Policepardfaut"/>
    <w:rPr>
      <w:b/>
      <w:color w:val="auto"/>
      <w:sz w:val="20"/>
      <w:vertAlign w:val="superscript"/>
    </w:rPr>
  </w:style>
  <w:style w:type="paragraph" w:customStyle="1" w:styleId="Paragraphedeliste1">
    <w:name w:val="Paragraphe de liste1"/>
    <w:basedOn w:val="Normal"/>
    <w:pPr>
      <w:spacing w:after="0"/>
      <w:ind w:left="720" w:hanging="360"/>
      <w:contextualSpacing/>
    </w:pPr>
    <w:rPr>
      <w:rFonts w:ascii="Times New Roman" w:hAnsi="Times New Roman" w:cs="Times New Roman"/>
      <w:sz w:val="24"/>
      <w:szCs w:val="24"/>
    </w:rPr>
  </w:style>
  <w:style w:type="character" w:styleId="Accentuation">
    <w:name w:val="Emphasis"/>
    <w:basedOn w:val="Policepardfaut"/>
    <w:uiPriority w:val="20"/>
    <w:qFormat/>
    <w:rPr>
      <w:i/>
      <w:iCs/>
    </w:rPr>
  </w:style>
  <w:style w:type="paragraph" w:customStyle="1" w:styleId="Normal21">
    <w:name w:val="Normal21"/>
    <w:pPr>
      <w:spacing w:after="0" w:line="240" w:lineRule="auto"/>
      <w:jc w:val="both"/>
    </w:pPr>
    <w:rPr>
      <w:rFonts w:ascii="Arial" w:eastAsia="Arial" w:hAnsi="Arial" w:cs="Arial"/>
      <w:sz w:val="24"/>
      <w:szCs w:val="24"/>
    </w:rPr>
  </w:style>
  <w:style w:type="character" w:customStyle="1" w:styleId="d-none">
    <w:name w:val="d-none"/>
    <w:basedOn w:val="Policepardfaut"/>
  </w:style>
  <w:style w:type="character" w:customStyle="1" w:styleId="Mentionnonrsolue2">
    <w:name w:val="Mention non résolue2"/>
    <w:basedOn w:val="Policepardfaut"/>
    <w:uiPriority w:val="99"/>
    <w:semiHidden/>
    <w:unhideWhenUsed/>
    <w:rPr>
      <w:color w:val="605E5C"/>
      <w:shd w:val="clear" w:color="auto" w:fill="E1DFDD"/>
    </w:rPr>
  </w:style>
  <w:style w:type="paragraph" w:customStyle="1" w:styleId="cghgba">
    <w:name w:val="cghgba"/>
    <w:basedOn w:val="Normal"/>
    <w:pPr>
      <w:spacing w:after="100" w:afterAutospacing="1"/>
    </w:pPr>
    <w:rPr>
      <w:rFonts w:ascii="Times New Roman" w:hAnsi="Times New Roman" w:cs="Times New Roman"/>
      <w:sz w:val="24"/>
      <w:szCs w:val="24"/>
    </w:rPr>
  </w:style>
  <w:style w:type="character" w:customStyle="1" w:styleId="oypena">
    <w:name w:val="oypena"/>
    <w:basedOn w:val="Policepardfaut"/>
  </w:style>
  <w:style w:type="character" w:customStyle="1" w:styleId="autocaption">
    <w:name w:val="autocaption"/>
    <w:basedOn w:val="Policepardfaut"/>
    <w:rsid w:val="003F08BA"/>
  </w:style>
  <w:style w:type="paragraph" w:customStyle="1" w:styleId="Encadr">
    <w:name w:val="Encadré"/>
    <w:basedOn w:val="Normal"/>
    <w:qFormat/>
    <w:rsid w:val="003F08BA"/>
    <w:pPr>
      <w:pBdr>
        <w:top w:val="dotted" w:sz="4" w:space="1" w:color="auto"/>
        <w:left w:val="dotted" w:sz="4" w:space="4" w:color="auto"/>
        <w:bottom w:val="dotted" w:sz="4" w:space="1" w:color="auto"/>
        <w:right w:val="dotted" w:sz="4" w:space="4" w:color="auto"/>
      </w:pBdr>
      <w:spacing w:before="240" w:after="240"/>
      <w:ind w:left="284" w:right="284"/>
    </w:pPr>
  </w:style>
  <w:style w:type="paragraph" w:customStyle="1" w:styleId="Encadrfond">
    <w:name w:val="Encadré fond"/>
    <w:basedOn w:val="Normal"/>
    <w:qFormat/>
    <w:rsid w:val="003F08BA"/>
    <w:pPr>
      <w:shd w:val="clear" w:color="auto" w:fill="CFD5E8"/>
    </w:pPr>
  </w:style>
  <w:style w:type="paragraph" w:customStyle="1" w:styleId="Encartgras">
    <w:name w:val="Encart gras"/>
    <w:basedOn w:val="Normal"/>
    <w:qFormat/>
    <w:rsid w:val="003F08BA"/>
    <w:pPr>
      <w:pBdr>
        <w:left w:val="single" w:sz="24" w:space="4" w:color="465F9D"/>
      </w:pBdr>
    </w:pPr>
    <w:rPr>
      <w:b/>
    </w:rPr>
  </w:style>
  <w:style w:type="paragraph" w:customStyle="1" w:styleId="Encartsimple">
    <w:name w:val="Encart simple"/>
    <w:basedOn w:val="Encartgras"/>
    <w:qFormat/>
    <w:rsid w:val="003F08BA"/>
    <w:rPr>
      <w:b w:val="0"/>
      <w:lang w:val="la-Latn"/>
    </w:rPr>
  </w:style>
  <w:style w:type="paragraph" w:customStyle="1" w:styleId="Enttedecolonnetableau">
    <w:name w:val="Ent^te de colonne tableau"/>
    <w:basedOn w:val="Normal"/>
    <w:qFormat/>
    <w:rsid w:val="003F08BA"/>
    <w:pPr>
      <w:shd w:val="clear" w:color="auto" w:fill="auto"/>
    </w:pPr>
    <w:rPr>
      <w:b/>
      <w:color w:val="465F9D"/>
    </w:rPr>
  </w:style>
  <w:style w:type="paragraph" w:customStyle="1" w:styleId="Enttelignetableau">
    <w:name w:val="Entête ligne tableau"/>
    <w:basedOn w:val="Normal"/>
    <w:qFormat/>
    <w:rsid w:val="003F08BA"/>
    <w:pPr>
      <w:shd w:val="clear" w:color="auto" w:fill="auto"/>
    </w:pPr>
    <w:rPr>
      <w:b/>
      <w:color w:val="465F9D"/>
    </w:rPr>
  </w:style>
  <w:style w:type="character" w:customStyle="1" w:styleId="fig-title">
    <w:name w:val="fig-title"/>
    <w:basedOn w:val="Policepardfaut"/>
    <w:rsid w:val="003F08BA"/>
  </w:style>
  <w:style w:type="table" w:styleId="Grilledetableauclaire">
    <w:name w:val="Grid Table Light"/>
    <w:basedOn w:val="TableauNormal"/>
    <w:uiPriority w:val="40"/>
    <w:rsid w:val="003F08BA"/>
    <w:pPr>
      <w:spacing w:after="0" w:line="240" w:lineRule="auto"/>
    </w:pPr>
    <w:rPr>
      <w:rFonts w:eastAsiaTheme="minorEastAsia"/>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Ombrageclair">
    <w:name w:val="Light Shading"/>
    <w:basedOn w:val="TableauNormal"/>
    <w:uiPriority w:val="60"/>
    <w:rsid w:val="003F08BA"/>
    <w:pPr>
      <w:spacing w:after="0" w:line="240" w:lineRule="auto"/>
    </w:pPr>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Normal1">
    <w:name w:val="Table Normal1"/>
    <w:uiPriority w:val="2"/>
    <w:semiHidden/>
    <w:unhideWhenUsed/>
    <w:qFormat/>
    <w:rsid w:val="003F08BA"/>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rsid w:val="003F08BA"/>
    <w:tblPr>
      <w:tblCellMar>
        <w:top w:w="0" w:type="dxa"/>
        <w:left w:w="0" w:type="dxa"/>
        <w:bottom w:w="0" w:type="dxa"/>
        <w:right w:w="0" w:type="dxa"/>
      </w:tblCellMar>
    </w:tblPr>
  </w:style>
  <w:style w:type="table" w:customStyle="1" w:styleId="Tableaucrois">
    <w:name w:val="Tableau croisé"/>
    <w:basedOn w:val="TableauNormal"/>
    <w:uiPriority w:val="99"/>
    <w:rsid w:val="003F08BA"/>
    <w:pPr>
      <w:spacing w:before="120" w:after="120"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pPr>
      <w:rPr>
        <w:rFonts w:ascii="Calibri" w:hAnsi="Calibri"/>
        <w:b w:val="0"/>
        <w:sz w:val="22"/>
      </w:rPr>
      <w:tblPr/>
      <w:trPr>
        <w:tblHeader/>
      </w:trPr>
      <w:tcPr>
        <w:shd w:val="clear" w:color="auto" w:fill="E5DFEC"/>
      </w:tcPr>
    </w:tblStylePr>
    <w:tblStylePr w:type="firstCol">
      <w:rPr>
        <w:rFonts w:ascii="Calibri" w:hAnsi="Calibri"/>
        <w:b w:val="0"/>
        <w:sz w:val="22"/>
      </w:rPr>
      <w:tblPr/>
      <w:tcPr>
        <w:shd w:val="clear" w:color="auto" w:fill="E5DFEC"/>
      </w:tcPr>
    </w:tblStylePr>
    <w:tblStylePr w:type="nwCell">
      <w:tblPr/>
      <w:tcPr>
        <w:shd w:val="clear" w:color="auto" w:fill="E5DFEC"/>
      </w:tcPr>
    </w:tblStylePr>
  </w:style>
  <w:style w:type="table" w:customStyle="1" w:styleId="TableauEn-tte">
    <w:name w:val="Tableau En-tête"/>
    <w:basedOn w:val="TableauNormal"/>
    <w:uiPriority w:val="99"/>
    <w:rsid w:val="003F08BA"/>
    <w:pPr>
      <w:spacing w:before="100" w:beforeAutospacing="1" w:after="100" w:afterAutospacing="1" w:line="240" w:lineRule="auto"/>
    </w:pPr>
    <w:rPr>
      <w:rFonts w:ascii="Calibri" w:eastAsia="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b w:val="0"/>
      </w:rPr>
      <w:tblPr/>
      <w:tcPr>
        <w:shd w:val="clear" w:color="auto" w:fill="E5DFEC"/>
      </w:tcPr>
    </w:tblStylePr>
  </w:style>
  <w:style w:type="paragraph" w:customStyle="1" w:styleId="Titredecollection">
    <w:name w:val="Titre de collection"/>
    <w:basedOn w:val="Normal"/>
    <w:qFormat/>
    <w:rsid w:val="003F08BA"/>
    <w:pPr>
      <w:suppressAutoHyphens/>
    </w:pPr>
    <w:rPr>
      <w:color w:val="006EC7"/>
      <w:sz w:val="48"/>
      <w:szCs w:val="48"/>
    </w:rPr>
  </w:style>
  <w:style w:type="paragraph" w:customStyle="1" w:styleId="Titredudocument">
    <w:name w:val="Titre du document"/>
    <w:basedOn w:val="Normal"/>
    <w:qFormat/>
    <w:rsid w:val="003F08BA"/>
    <w:pPr>
      <w:suppressAutoHyphens/>
    </w:pPr>
    <w:rPr>
      <w:color w:val="685C48"/>
      <w:sz w:val="56"/>
      <w:szCs w:val="56"/>
    </w:rPr>
  </w:style>
  <w:style w:type="character" w:customStyle="1" w:styleId="UnresolvedMention">
    <w:name w:val="Unresolved Mention"/>
    <w:basedOn w:val="Policepardfaut"/>
    <w:uiPriority w:val="99"/>
    <w:semiHidden/>
    <w:unhideWhenUsed/>
    <w:rsid w:val="003F08BA"/>
    <w:rPr>
      <w:color w:val="605E5C"/>
      <w:shd w:val="clear" w:color="auto" w:fill="E1DFDD"/>
    </w:rPr>
  </w:style>
  <w:style w:type="character" w:customStyle="1" w:styleId="tooltipsall">
    <w:name w:val="tooltipsall"/>
    <w:basedOn w:val="Policepardfaut"/>
    <w:rsid w:val="008A3769"/>
  </w:style>
  <w:style w:type="character" w:customStyle="1" w:styleId="il">
    <w:name w:val="il"/>
    <w:basedOn w:val="Policepardfaut"/>
    <w:rsid w:val="002135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57462">
      <w:bodyDiv w:val="1"/>
      <w:marLeft w:val="0"/>
      <w:marRight w:val="0"/>
      <w:marTop w:val="0"/>
      <w:marBottom w:val="0"/>
      <w:divBdr>
        <w:top w:val="none" w:sz="0" w:space="0" w:color="auto"/>
        <w:left w:val="none" w:sz="0" w:space="0" w:color="auto"/>
        <w:bottom w:val="none" w:sz="0" w:space="0" w:color="auto"/>
        <w:right w:val="none" w:sz="0" w:space="0" w:color="auto"/>
      </w:divBdr>
    </w:div>
    <w:div w:id="407577320">
      <w:bodyDiv w:val="1"/>
      <w:marLeft w:val="0"/>
      <w:marRight w:val="0"/>
      <w:marTop w:val="0"/>
      <w:marBottom w:val="0"/>
      <w:divBdr>
        <w:top w:val="none" w:sz="0" w:space="0" w:color="auto"/>
        <w:left w:val="none" w:sz="0" w:space="0" w:color="auto"/>
        <w:bottom w:val="none" w:sz="0" w:space="0" w:color="auto"/>
        <w:right w:val="none" w:sz="0" w:space="0" w:color="auto"/>
      </w:divBdr>
    </w:div>
    <w:div w:id="439296672">
      <w:bodyDiv w:val="1"/>
      <w:marLeft w:val="0"/>
      <w:marRight w:val="0"/>
      <w:marTop w:val="0"/>
      <w:marBottom w:val="0"/>
      <w:divBdr>
        <w:top w:val="none" w:sz="0" w:space="0" w:color="auto"/>
        <w:left w:val="none" w:sz="0" w:space="0" w:color="auto"/>
        <w:bottom w:val="none" w:sz="0" w:space="0" w:color="auto"/>
        <w:right w:val="none" w:sz="0" w:space="0" w:color="auto"/>
      </w:divBdr>
    </w:div>
    <w:div w:id="545458991">
      <w:bodyDiv w:val="1"/>
      <w:marLeft w:val="0"/>
      <w:marRight w:val="0"/>
      <w:marTop w:val="0"/>
      <w:marBottom w:val="0"/>
      <w:divBdr>
        <w:top w:val="none" w:sz="0" w:space="0" w:color="auto"/>
        <w:left w:val="none" w:sz="0" w:space="0" w:color="auto"/>
        <w:bottom w:val="none" w:sz="0" w:space="0" w:color="auto"/>
        <w:right w:val="none" w:sz="0" w:space="0" w:color="auto"/>
      </w:divBdr>
    </w:div>
    <w:div w:id="775833676">
      <w:bodyDiv w:val="1"/>
      <w:marLeft w:val="0"/>
      <w:marRight w:val="0"/>
      <w:marTop w:val="0"/>
      <w:marBottom w:val="0"/>
      <w:divBdr>
        <w:top w:val="none" w:sz="0" w:space="0" w:color="auto"/>
        <w:left w:val="none" w:sz="0" w:space="0" w:color="auto"/>
        <w:bottom w:val="none" w:sz="0" w:space="0" w:color="auto"/>
        <w:right w:val="none" w:sz="0" w:space="0" w:color="auto"/>
      </w:divBdr>
    </w:div>
    <w:div w:id="857305748">
      <w:bodyDiv w:val="1"/>
      <w:marLeft w:val="0"/>
      <w:marRight w:val="0"/>
      <w:marTop w:val="0"/>
      <w:marBottom w:val="0"/>
      <w:divBdr>
        <w:top w:val="none" w:sz="0" w:space="0" w:color="auto"/>
        <w:left w:val="none" w:sz="0" w:space="0" w:color="auto"/>
        <w:bottom w:val="none" w:sz="0" w:space="0" w:color="auto"/>
        <w:right w:val="none" w:sz="0" w:space="0" w:color="auto"/>
      </w:divBdr>
    </w:div>
    <w:div w:id="910770899">
      <w:bodyDiv w:val="1"/>
      <w:marLeft w:val="0"/>
      <w:marRight w:val="0"/>
      <w:marTop w:val="0"/>
      <w:marBottom w:val="0"/>
      <w:divBdr>
        <w:top w:val="none" w:sz="0" w:space="0" w:color="auto"/>
        <w:left w:val="none" w:sz="0" w:space="0" w:color="auto"/>
        <w:bottom w:val="none" w:sz="0" w:space="0" w:color="auto"/>
        <w:right w:val="none" w:sz="0" w:space="0" w:color="auto"/>
      </w:divBdr>
    </w:div>
    <w:div w:id="1177427368">
      <w:bodyDiv w:val="1"/>
      <w:marLeft w:val="0"/>
      <w:marRight w:val="0"/>
      <w:marTop w:val="0"/>
      <w:marBottom w:val="0"/>
      <w:divBdr>
        <w:top w:val="none" w:sz="0" w:space="0" w:color="auto"/>
        <w:left w:val="none" w:sz="0" w:space="0" w:color="auto"/>
        <w:bottom w:val="none" w:sz="0" w:space="0" w:color="auto"/>
        <w:right w:val="none" w:sz="0" w:space="0" w:color="auto"/>
      </w:divBdr>
    </w:div>
    <w:div w:id="1206332287">
      <w:bodyDiv w:val="1"/>
      <w:marLeft w:val="0"/>
      <w:marRight w:val="0"/>
      <w:marTop w:val="0"/>
      <w:marBottom w:val="0"/>
      <w:divBdr>
        <w:top w:val="none" w:sz="0" w:space="0" w:color="auto"/>
        <w:left w:val="none" w:sz="0" w:space="0" w:color="auto"/>
        <w:bottom w:val="none" w:sz="0" w:space="0" w:color="auto"/>
        <w:right w:val="none" w:sz="0" w:space="0" w:color="auto"/>
      </w:divBdr>
    </w:div>
    <w:div w:id="1259750252">
      <w:bodyDiv w:val="1"/>
      <w:marLeft w:val="0"/>
      <w:marRight w:val="0"/>
      <w:marTop w:val="0"/>
      <w:marBottom w:val="0"/>
      <w:divBdr>
        <w:top w:val="none" w:sz="0" w:space="0" w:color="auto"/>
        <w:left w:val="none" w:sz="0" w:space="0" w:color="auto"/>
        <w:bottom w:val="none" w:sz="0" w:space="0" w:color="auto"/>
        <w:right w:val="none" w:sz="0" w:space="0" w:color="auto"/>
      </w:divBdr>
    </w:div>
    <w:div w:id="1753432374">
      <w:bodyDiv w:val="1"/>
      <w:marLeft w:val="0"/>
      <w:marRight w:val="0"/>
      <w:marTop w:val="0"/>
      <w:marBottom w:val="0"/>
      <w:divBdr>
        <w:top w:val="none" w:sz="0" w:space="0" w:color="auto"/>
        <w:left w:val="none" w:sz="0" w:space="0" w:color="auto"/>
        <w:bottom w:val="none" w:sz="0" w:space="0" w:color="auto"/>
        <w:right w:val="none" w:sz="0" w:space="0" w:color="auto"/>
      </w:divBdr>
    </w:div>
    <w:div w:id="2098821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bug.eu/fr-fr/quiz-antibiotiques" TargetMode="External"/><Relationship Id="rId13" Type="http://schemas.openxmlformats.org/officeDocument/2006/relationships/image" Target="media/image3.png"/><Relationship Id="rId18" Type="http://schemas.openxmlformats.org/officeDocument/2006/relationships/hyperlink" Target="https://podeduc.apps.education.fr/video/57834-antibioresistance-et-ecosystemes-interview-de-marc-andre-selosse-biologist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agriculture.gouv.fr/infographie-les-signes-officiels-de-la-qualite-et-de-lorigine" TargetMode="External"/><Relationship Id="rId7" Type="http://schemas.openxmlformats.org/officeDocument/2006/relationships/endnotes" Target="endnotes.xml"/><Relationship Id="rId12" Type="http://schemas.openxmlformats.org/officeDocument/2006/relationships/hyperlink" Target="https://sante.gouv.fr/prevention-en-sante/les-antibiotiques-des-medicaments-essentiels-a-preserver/des-antibiotiques-a-l-antibioresistance/article/une-seule-sante-l-antibioresistance-concerne-les-hommes-mais-aussi-les-animaux" TargetMode="External"/><Relationship Id="rId17" Type="http://schemas.openxmlformats.org/officeDocument/2006/relationships/hyperlink" Target="https://podeduc.apps.education.fr/video/57833-antibioresistance-et-sante-animale-interview-de-jean-yves-madec-microbiologiste-et-docteur-veterinair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inserm.fr/dossier/resistance-antibiotique" TargetMode="External"/><Relationship Id="rId23" Type="http://schemas.openxmlformats.org/officeDocument/2006/relationships/footer" Target="footer1.xml"/><Relationship Id="rId10" Type="http://schemas.openxmlformats.org/officeDocument/2006/relationships/hyperlink" Target="https://sante.gouv.fr/prevention-en-sante/les-antibiotiques-des-medicaments-essentiels-a-preserver/des-antibiotiques-a-l-antibioresistance/article/une-seule-sante-l-antibioresistance-concerne-les-hommes-mais-aussi-les-animaux" TargetMode="External"/><Relationship Id="rId19" Type="http://schemas.openxmlformats.org/officeDocument/2006/relationships/hyperlink" Target="https://pays-de-la-loire.chambres-agriculture.fr/fileadmin/user_upload/Pays_de_la_Loire/022_Inst-Pays-de-la-loire/RUBR-Agriculture-pdl/REGLEMENTATION_AB_Fiche_Synthese_Porcs_agriculture_biologique.pd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inserm.fr/dossier/resistance-antibiotiques/"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ZfmkZGKQ2uMPoX0xBLmTJi6Rxg==">CgMxLjAaJAoBMBIfCh0IB0IZCgVBcmlhbBIQQXJpYWwgVW5pY29kZSBNUzIIaC5namRneHM4AHIhMUlLRUlSNnlIWnA1YVB6OXlQU2NmUTJRaDc4a0Y5OUJi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5</Pages>
  <Words>1146</Words>
  <Characters>6306</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Rénald Estavoyer</dc:creator>
  <cp:keywords/>
  <dc:description/>
  <cp:lastModifiedBy>RENALD ESTAVOYER</cp:lastModifiedBy>
  <cp:revision>3</cp:revision>
  <dcterms:created xsi:type="dcterms:W3CDTF">2024-09-25T13:46:00Z</dcterms:created>
  <dcterms:modified xsi:type="dcterms:W3CDTF">2024-09-25T14:24:00Z</dcterms:modified>
</cp:coreProperties>
</file>