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E25B7" w14:textId="77777777" w:rsidR="004C3170" w:rsidRDefault="001E039D">
      <w:pPr>
        <w:pStyle w:val="ECEbordur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BACCALAURÉAT G</w:t>
      </w:r>
      <w:r>
        <w:rPr>
          <w:rFonts w:eastAsia="Arial Unicode MS"/>
          <w:b/>
          <w:sz w:val="24"/>
          <w:szCs w:val="24"/>
        </w:rPr>
        <w:t>É</w:t>
      </w:r>
      <w:r>
        <w:rPr>
          <w:b/>
          <w:sz w:val="24"/>
          <w:szCs w:val="24"/>
        </w:rPr>
        <w:t>N</w:t>
      </w:r>
      <w:r>
        <w:rPr>
          <w:rFonts w:eastAsia="Arial Unicode MS"/>
          <w:b/>
          <w:sz w:val="24"/>
          <w:szCs w:val="24"/>
        </w:rPr>
        <w:t>É</w:t>
      </w:r>
      <w:r>
        <w:rPr>
          <w:b/>
          <w:sz w:val="24"/>
          <w:szCs w:val="24"/>
        </w:rPr>
        <w:t>RAL</w:t>
      </w:r>
    </w:p>
    <w:p w14:paraId="3D299441" w14:textId="77777777" w:rsidR="004C3170" w:rsidRDefault="004C3170">
      <w:pPr>
        <w:pStyle w:val="ECEbordure"/>
        <w:jc w:val="center"/>
        <w:rPr>
          <w:b/>
          <w:sz w:val="24"/>
          <w:szCs w:val="24"/>
        </w:rPr>
      </w:pPr>
    </w:p>
    <w:p w14:paraId="7F2952FB" w14:textId="77777777" w:rsidR="004C3170" w:rsidRDefault="001E039D">
      <w:pPr>
        <w:pStyle w:val="ECEbordure"/>
        <w:jc w:val="center"/>
        <w:rPr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>Épreuve pratique de l’enseignement de spécialité physique-chimie</w:t>
      </w:r>
    </w:p>
    <w:p w14:paraId="6F61716C" w14:textId="77777777" w:rsidR="004C3170" w:rsidRDefault="001E039D">
      <w:pPr>
        <w:pStyle w:val="ECEbordur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Évaluation des Compétences Expérimentales</w:t>
      </w:r>
    </w:p>
    <w:p w14:paraId="08494163" w14:textId="77777777" w:rsidR="004C3170" w:rsidRDefault="004C3170">
      <w:pPr>
        <w:pStyle w:val="ECEbordure"/>
        <w:jc w:val="center"/>
      </w:pPr>
    </w:p>
    <w:p w14:paraId="7D5E1DE5" w14:textId="77777777" w:rsidR="004C3170" w:rsidRDefault="001E039D">
      <w:pPr>
        <w:pStyle w:val="ECEbordure"/>
        <w:jc w:val="center"/>
      </w:pPr>
      <w:r>
        <w:t>Cette situation d’évaluation fait partie de la banque nationale.</w:t>
      </w:r>
    </w:p>
    <w:p w14:paraId="1EADDD78" w14:textId="77777777" w:rsidR="004C3170" w:rsidRDefault="004C3170">
      <w:pPr>
        <w:pStyle w:val="ECEbordure"/>
        <w:jc w:val="center"/>
      </w:pPr>
    </w:p>
    <w:p w14:paraId="0F160110" w14:textId="77777777" w:rsidR="004C3170" w:rsidRDefault="004C3170">
      <w:pPr>
        <w:pStyle w:val="ECEcorps"/>
      </w:pPr>
    </w:p>
    <w:p w14:paraId="5A338CB1" w14:textId="77777777" w:rsidR="004C3170" w:rsidRDefault="001E039D">
      <w:pPr>
        <w:pStyle w:val="ECEfiche"/>
        <w:rPr>
          <w:b/>
        </w:rPr>
      </w:pPr>
      <w:bookmarkStart w:id="0" w:name="_Toc500182690"/>
      <w:bookmarkStart w:id="1" w:name="_Toc482638813"/>
      <w:r>
        <w:t>ÉNONCÉ DESTINÉ AU CANDIDAT</w:t>
      </w:r>
      <w:bookmarkEnd w:id="0"/>
      <w:bookmarkEnd w:id="1"/>
    </w:p>
    <w:p w14:paraId="06A93FE4" w14:textId="77777777" w:rsidR="004C3170" w:rsidRDefault="004C3170">
      <w:pPr>
        <w:pStyle w:val="ECEcorps"/>
      </w:pPr>
    </w:p>
    <w:tbl>
      <w:tblPr>
        <w:tblW w:w="9866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34"/>
        <w:gridCol w:w="4932"/>
      </w:tblGrid>
      <w:tr w:rsidR="004C3170" w14:paraId="699AF489" w14:textId="77777777">
        <w:trPr>
          <w:jc w:val="center"/>
        </w:trPr>
        <w:tc>
          <w:tcPr>
            <w:tcW w:w="493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604BC49" w14:textId="677CB89A" w:rsidR="004C3170" w:rsidRDefault="001E039D">
            <w:pPr>
              <w:pStyle w:val="ECEcorps"/>
              <w:widowControl w:val="0"/>
            </w:pPr>
            <w:r>
              <w:t>NOM :</w:t>
            </w:r>
            <w:r w:rsidR="00430549">
              <w:t xml:space="preserve"> </w:t>
            </w:r>
          </w:p>
          <w:p w14:paraId="1EB807AD" w14:textId="77777777" w:rsidR="004C3170" w:rsidRDefault="004C3170">
            <w:pPr>
              <w:pStyle w:val="ECEcorps"/>
              <w:widowControl w:val="0"/>
            </w:pPr>
          </w:p>
        </w:tc>
        <w:tc>
          <w:tcPr>
            <w:tcW w:w="49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50B3272" w14:textId="77777777" w:rsidR="004C3170" w:rsidRDefault="001E039D">
            <w:pPr>
              <w:pStyle w:val="ECEcorps"/>
              <w:widowControl w:val="0"/>
            </w:pPr>
            <w:r>
              <w:t>Prénom :</w:t>
            </w:r>
          </w:p>
        </w:tc>
      </w:tr>
      <w:tr w:rsidR="004C3170" w14:paraId="6FE3B8D3" w14:textId="77777777">
        <w:trPr>
          <w:jc w:val="center"/>
        </w:trPr>
        <w:tc>
          <w:tcPr>
            <w:tcW w:w="493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A423A7" w14:textId="77777777" w:rsidR="004C3170" w:rsidRDefault="001E039D">
            <w:pPr>
              <w:pStyle w:val="ECEcorps"/>
              <w:widowControl w:val="0"/>
            </w:pPr>
            <w:r>
              <w:t>Centre d’examen :</w:t>
            </w:r>
          </w:p>
          <w:p w14:paraId="4BF8AF7C" w14:textId="77777777" w:rsidR="004C3170" w:rsidRDefault="004C3170">
            <w:pPr>
              <w:pStyle w:val="ECEcorps"/>
              <w:widowControl w:val="0"/>
            </w:pPr>
          </w:p>
        </w:tc>
        <w:tc>
          <w:tcPr>
            <w:tcW w:w="49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E70FE97" w14:textId="77777777" w:rsidR="004C3170" w:rsidRDefault="001E039D">
            <w:pPr>
              <w:pStyle w:val="ECEcorps"/>
              <w:widowControl w:val="0"/>
            </w:pPr>
            <w:r>
              <w:t>n° d’inscription :</w:t>
            </w:r>
          </w:p>
        </w:tc>
      </w:tr>
    </w:tbl>
    <w:p w14:paraId="0E366BEB" w14:textId="77777777" w:rsidR="004C3170" w:rsidRDefault="004C3170">
      <w:pPr>
        <w:pStyle w:val="ECEcorps"/>
      </w:pPr>
    </w:p>
    <w:p w14:paraId="58D6D430" w14:textId="77777777" w:rsidR="004C3170" w:rsidRDefault="001E039D">
      <w:pPr>
        <w:pStyle w:val="ECEbordure"/>
      </w:pPr>
      <w:r>
        <w:t xml:space="preserve">Cette situation d’évaluation comporte </w:t>
      </w:r>
      <w:r>
        <w:rPr>
          <w:b/>
        </w:rPr>
        <w:t xml:space="preserve">quatre </w:t>
      </w:r>
      <w:r>
        <w:t>pages sur lesquelles le candidat doit consigner ses réponses.</w:t>
      </w:r>
    </w:p>
    <w:p w14:paraId="449709A8" w14:textId="77777777" w:rsidR="004C3170" w:rsidRDefault="001E039D">
      <w:pPr>
        <w:pStyle w:val="ECEbordure"/>
      </w:pPr>
      <w:r>
        <w:t>Le candidat doit restituer ce document avant de sortir de la salle d'examen.</w:t>
      </w:r>
    </w:p>
    <w:p w14:paraId="715A5229" w14:textId="77777777" w:rsidR="004C3170" w:rsidRDefault="004C3170">
      <w:pPr>
        <w:pStyle w:val="ECEbordure"/>
      </w:pPr>
    </w:p>
    <w:p w14:paraId="310EF0D2" w14:textId="77777777" w:rsidR="004C3170" w:rsidRDefault="001E039D">
      <w:pPr>
        <w:pStyle w:val="ECEbordure"/>
      </w:pPr>
      <w:r>
        <w:t>Le candidat doit agir en autonomie et faire preuve d’initiative tout au long de l’épreuve.</w:t>
      </w:r>
    </w:p>
    <w:p w14:paraId="253980EE" w14:textId="77777777" w:rsidR="004C3170" w:rsidRDefault="001E039D">
      <w:pPr>
        <w:pStyle w:val="ECEbordure"/>
      </w:pPr>
      <w:r>
        <w:t>En cas de difficulté, le candidat peut solliciter l’examinateur afin de lui permettre de continuer la tâche.</w:t>
      </w:r>
    </w:p>
    <w:p w14:paraId="2A13FFBB" w14:textId="77777777" w:rsidR="004C3170" w:rsidRDefault="001E039D">
      <w:pPr>
        <w:pStyle w:val="ECEbordure"/>
      </w:pPr>
      <w:r>
        <w:t>L’examinateur peut intervenir à tout moment, s’il le juge utile.</w:t>
      </w:r>
    </w:p>
    <w:p w14:paraId="5C467788" w14:textId="77777777" w:rsidR="004C3170" w:rsidRDefault="001E039D">
      <w:pPr>
        <w:pStyle w:val="ECEbordure"/>
      </w:pPr>
      <w:r>
        <w:t xml:space="preserve">L’usage de la calculatrice avec mode examen actif est autorisé. L’usage de calculatrice sans mémoire « type collège » est autorisé. </w:t>
      </w:r>
    </w:p>
    <w:p w14:paraId="16648B01" w14:textId="77777777" w:rsidR="004C3170" w:rsidRDefault="004C3170">
      <w:pPr>
        <w:pStyle w:val="ECEcorps"/>
        <w:rPr>
          <w:u w:val="single"/>
        </w:rPr>
      </w:pPr>
    </w:p>
    <w:p w14:paraId="2A355CBD" w14:textId="77777777" w:rsidR="004C3170" w:rsidRDefault="004C3170">
      <w:pPr>
        <w:pStyle w:val="ECEcorps"/>
        <w:rPr>
          <w:u w:val="single"/>
        </w:rPr>
      </w:pPr>
    </w:p>
    <w:p w14:paraId="5C337B0D" w14:textId="77777777" w:rsidR="004C3170" w:rsidRDefault="004C3170">
      <w:pPr>
        <w:pStyle w:val="ECEcorps"/>
        <w:rPr>
          <w:u w:val="single"/>
        </w:rPr>
      </w:pPr>
    </w:p>
    <w:p w14:paraId="3E048AFF" w14:textId="77777777" w:rsidR="004C3170" w:rsidRDefault="004C3170">
      <w:pPr>
        <w:pStyle w:val="ECEcorps"/>
        <w:rPr>
          <w:u w:val="single"/>
        </w:rPr>
      </w:pPr>
    </w:p>
    <w:p w14:paraId="4F553A58" w14:textId="77777777" w:rsidR="004C3170" w:rsidRDefault="004C3170">
      <w:pPr>
        <w:pStyle w:val="ECEcorps"/>
        <w:rPr>
          <w:u w:val="single"/>
        </w:rPr>
      </w:pPr>
    </w:p>
    <w:p w14:paraId="13AC166A" w14:textId="77777777" w:rsidR="004C3170" w:rsidRDefault="001E039D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 SITUATION D’ÉVALUATION</w:t>
      </w:r>
    </w:p>
    <w:p w14:paraId="4BE4AF2F" w14:textId="77777777" w:rsidR="004C3170" w:rsidRDefault="004C3170">
      <w:pPr>
        <w:pStyle w:val="ECEcorps"/>
        <w:rPr>
          <w:u w:val="single"/>
        </w:rPr>
      </w:pPr>
    </w:p>
    <w:p w14:paraId="1F216D47" w14:textId="77777777" w:rsidR="004C3170" w:rsidRDefault="004C3170">
      <w:pPr>
        <w:pStyle w:val="ECEcorps"/>
        <w:rPr>
          <w:u w:val="single"/>
        </w:rPr>
      </w:pPr>
    </w:p>
    <w:p w14:paraId="6069F00B" w14:textId="77777777" w:rsidR="004C3170" w:rsidRDefault="001E039D">
      <w:pPr>
        <w:pStyle w:val="ECEcorps"/>
        <w:rPr>
          <w:color w:val="000000" w:themeColor="text1"/>
        </w:rPr>
      </w:pPr>
      <w:r>
        <w:rPr>
          <w:color w:val="000000" w:themeColor="text1"/>
        </w:rPr>
        <w:t xml:space="preserve">Dans l’industrie, le laboratoire de contrôle qualité est chargé de vérifier, à partir d’un dossier technique, la conformité des matières premières et des produits aux différents stades de la production : leurs caractéristiques physiques (forme, apparence) et chimiques (composition, dosages…). </w:t>
      </w:r>
    </w:p>
    <w:p w14:paraId="5B2AB920" w14:textId="77777777" w:rsidR="004C3170" w:rsidRDefault="001E039D">
      <w:pPr>
        <w:pStyle w:val="ECEcorps"/>
        <w:rPr>
          <w:color w:val="000000" w:themeColor="text1"/>
        </w:rPr>
      </w:pPr>
      <w:r>
        <w:rPr>
          <w:color w:val="000000" w:themeColor="text1"/>
        </w:rPr>
        <w:t xml:space="preserve">Les mélanges solides urée-allantoïne peuvent être utilisés comme matières premières dans l’industrie cosmétique pour l’élaboration de crèmes pour le visage, par exemple, et sont alors analysés par le laboratoire de contrôle qualité. </w:t>
      </w:r>
    </w:p>
    <w:p w14:paraId="110CE661" w14:textId="77777777" w:rsidR="004C3170" w:rsidRDefault="004C3170">
      <w:pPr>
        <w:pStyle w:val="ECEcorps"/>
        <w:rPr>
          <w:b/>
          <w:i/>
          <w:sz w:val="24"/>
        </w:rPr>
      </w:pPr>
    </w:p>
    <w:p w14:paraId="36EEE457" w14:textId="77777777" w:rsidR="004C3170" w:rsidRDefault="004C3170">
      <w:pPr>
        <w:pStyle w:val="ECEcorps"/>
        <w:rPr>
          <w:b/>
          <w:i/>
          <w:sz w:val="24"/>
        </w:rPr>
      </w:pPr>
    </w:p>
    <w:p w14:paraId="05BAB3ED" w14:textId="77777777" w:rsidR="004C3170" w:rsidRDefault="001E039D">
      <w:pPr>
        <w:pStyle w:val="ECEcorps"/>
        <w:rPr>
          <w:b/>
          <w:i/>
          <w:sz w:val="24"/>
        </w:rPr>
      </w:pPr>
      <w:r>
        <w:rPr>
          <w:b/>
          <w:i/>
          <w:sz w:val="24"/>
        </w:rPr>
        <w:t>Le but de cette épreuve est de déterminer si le mélange urée-allantoïne fourni peut être employé pour fabriquer une crème hydratante pour le visage.</w:t>
      </w:r>
    </w:p>
    <w:p w14:paraId="6695482A" w14:textId="77777777" w:rsidR="004C3170" w:rsidRDefault="004C3170">
      <w:pPr>
        <w:pStyle w:val="ECEcorps"/>
        <w:rPr>
          <w:b/>
          <w:sz w:val="24"/>
          <w:szCs w:val="24"/>
          <w:u w:val="single"/>
        </w:rPr>
      </w:pPr>
    </w:p>
    <w:p w14:paraId="07FE4E86" w14:textId="77777777" w:rsidR="004C3170" w:rsidRDefault="004C3170">
      <w:pPr>
        <w:pStyle w:val="ECEcorps"/>
        <w:rPr>
          <w:b/>
          <w:sz w:val="24"/>
          <w:szCs w:val="24"/>
          <w:u w:val="single"/>
        </w:rPr>
      </w:pPr>
    </w:p>
    <w:p w14:paraId="4217274C" w14:textId="77777777" w:rsidR="004C3170" w:rsidRDefault="004C3170">
      <w:pPr>
        <w:pStyle w:val="ECEcorps"/>
        <w:rPr>
          <w:b/>
          <w:sz w:val="24"/>
          <w:szCs w:val="24"/>
          <w:u w:val="single"/>
        </w:rPr>
      </w:pPr>
    </w:p>
    <w:p w14:paraId="0D4B666E" w14:textId="77777777" w:rsidR="004C3170" w:rsidRDefault="004C3170">
      <w:pPr>
        <w:pStyle w:val="ECEcorps"/>
        <w:rPr>
          <w:b/>
          <w:sz w:val="24"/>
          <w:szCs w:val="24"/>
          <w:u w:val="single"/>
        </w:rPr>
      </w:pPr>
    </w:p>
    <w:p w14:paraId="20A538F1" w14:textId="77777777" w:rsidR="004C3170" w:rsidRDefault="004C3170">
      <w:pPr>
        <w:pStyle w:val="ECEcorps"/>
        <w:rPr>
          <w:b/>
          <w:sz w:val="24"/>
          <w:szCs w:val="24"/>
          <w:u w:val="single"/>
        </w:rPr>
      </w:pPr>
    </w:p>
    <w:p w14:paraId="7D864B1E" w14:textId="77777777" w:rsidR="004C3170" w:rsidRDefault="004C3170">
      <w:pPr>
        <w:pStyle w:val="ECEcorps"/>
        <w:rPr>
          <w:b/>
          <w:sz w:val="24"/>
          <w:szCs w:val="24"/>
          <w:u w:val="single"/>
        </w:rPr>
      </w:pPr>
    </w:p>
    <w:p w14:paraId="23FCA860" w14:textId="77777777" w:rsidR="004C3170" w:rsidRDefault="004C3170">
      <w:pPr>
        <w:pStyle w:val="ECEcorps"/>
        <w:rPr>
          <w:b/>
          <w:sz w:val="24"/>
          <w:szCs w:val="24"/>
          <w:u w:val="single"/>
        </w:rPr>
      </w:pPr>
    </w:p>
    <w:p w14:paraId="2ED422B3" w14:textId="77777777" w:rsidR="004C3170" w:rsidRDefault="004C3170">
      <w:pPr>
        <w:pStyle w:val="ECEcorps"/>
        <w:rPr>
          <w:b/>
          <w:sz w:val="24"/>
          <w:szCs w:val="24"/>
          <w:u w:val="single"/>
        </w:rPr>
      </w:pPr>
    </w:p>
    <w:p w14:paraId="1B43ECDE" w14:textId="77777777" w:rsidR="004C3170" w:rsidRDefault="004C3170">
      <w:pPr>
        <w:pStyle w:val="ECEcorps"/>
        <w:rPr>
          <w:b/>
          <w:sz w:val="24"/>
          <w:szCs w:val="24"/>
          <w:u w:val="single"/>
        </w:rPr>
      </w:pPr>
    </w:p>
    <w:p w14:paraId="17E2D133" w14:textId="77777777" w:rsidR="004C3170" w:rsidRDefault="001E039D">
      <w:pPr>
        <w:pStyle w:val="ECEcorps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INFORMATIONS MISES À DISPOSITION DU CANDIDAT</w:t>
      </w:r>
    </w:p>
    <w:p w14:paraId="73804F1E" w14:textId="77777777" w:rsidR="004C3170" w:rsidRDefault="004C3170">
      <w:pPr>
        <w:pStyle w:val="ECEcorps"/>
      </w:pPr>
    </w:p>
    <w:p w14:paraId="1C681794" w14:textId="77777777" w:rsidR="004C3170" w:rsidRDefault="004C3170">
      <w:pPr>
        <w:pStyle w:val="ECEcorps"/>
      </w:pPr>
    </w:p>
    <w:p w14:paraId="605D4EF9" w14:textId="520792E5" w:rsidR="004C3170" w:rsidRDefault="001E039D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Titrage de l’allantoïne</w:t>
      </w:r>
    </w:p>
    <w:p w14:paraId="76AB87DC" w14:textId="77777777" w:rsidR="004C3170" w:rsidRDefault="004C3170">
      <w:pPr>
        <w:pStyle w:val="ECEcorps"/>
      </w:pPr>
    </w:p>
    <w:p w14:paraId="2D880839" w14:textId="77777777" w:rsidR="004C3170" w:rsidRDefault="001E039D">
      <w:pPr>
        <w:pStyle w:val="ECEcorps"/>
      </w:pPr>
      <w:r>
        <w:t>Le titrage de l’allantoïne HA peut être réalisé avec comme réactif titrant une solution aqueuse d’hydroxyde de sodium (Na</w:t>
      </w:r>
      <w:r>
        <w:rPr>
          <w:vertAlign w:val="superscript"/>
        </w:rPr>
        <w:t>+</w:t>
      </w:r>
      <w:r>
        <w:t>(aq) + HO</w:t>
      </w:r>
      <w:r>
        <w:rPr>
          <w:vertAlign w:val="superscript"/>
        </w:rPr>
        <w:t>–</w:t>
      </w:r>
      <w:r>
        <w:t xml:space="preserve">(aq)), </w:t>
      </w:r>
      <w:r>
        <w:rPr>
          <w:bCs/>
        </w:rPr>
        <w:t>base forte,</w:t>
      </w:r>
      <w:r w:rsidR="009F6009">
        <w:t xml:space="preserve"> selon la transforma</w:t>
      </w:r>
      <w:r>
        <w:t xml:space="preserve">tion </w:t>
      </w:r>
      <w:r w:rsidR="009F6009">
        <w:t xml:space="preserve">chimique </w:t>
      </w:r>
      <w:r>
        <w:t>d’équation :</w:t>
      </w:r>
    </w:p>
    <w:p w14:paraId="56B02B94" w14:textId="77777777" w:rsidR="004C3170" w:rsidRDefault="004C3170">
      <w:pPr>
        <w:pStyle w:val="ECEcorps"/>
        <w:jc w:val="left"/>
      </w:pPr>
    </w:p>
    <w:p w14:paraId="3F84A16F" w14:textId="77777777" w:rsidR="004C3170" w:rsidRDefault="001E039D">
      <w:pPr>
        <w:pStyle w:val="ECEcorps"/>
        <w:jc w:val="center"/>
        <w:rPr>
          <w:lang w:val="pt-BR"/>
        </w:rPr>
      </w:pPr>
      <w:r>
        <w:rPr>
          <w:lang w:val="pt-BR"/>
        </w:rPr>
        <w:t>HA(aq) + HO</w:t>
      </w:r>
      <w:r>
        <w:rPr>
          <w:sz w:val="24"/>
          <w:szCs w:val="24"/>
          <w:vertAlign w:val="superscript"/>
          <w:lang w:val="pt-BR"/>
        </w:rPr>
        <w:t>–</w:t>
      </w:r>
      <w:r>
        <w:rPr>
          <w:lang w:val="pt-BR"/>
        </w:rPr>
        <w:t>(aq) → A</w:t>
      </w:r>
      <w:r>
        <w:rPr>
          <w:sz w:val="24"/>
          <w:szCs w:val="24"/>
          <w:vertAlign w:val="superscript"/>
          <w:lang w:val="pt-BR"/>
        </w:rPr>
        <w:t>–</w:t>
      </w:r>
      <w:r>
        <w:rPr>
          <w:lang w:val="pt-BR"/>
        </w:rPr>
        <w:t>(aq) + H</w:t>
      </w:r>
      <w:r>
        <w:rPr>
          <w:vertAlign w:val="subscript"/>
          <w:lang w:val="pt-BR"/>
        </w:rPr>
        <w:t>2</w:t>
      </w:r>
      <w:r>
        <w:rPr>
          <w:lang w:val="pt-BR"/>
        </w:rPr>
        <w:t>O(</w:t>
      </w:r>
      <w:r>
        <w:rPr>
          <w:rFonts w:ascii="Brush Script MT" w:hAnsi="Brush Script MT"/>
          <w:lang w:val="pt-BR"/>
        </w:rPr>
        <w:t>l</w:t>
      </w:r>
      <w:r>
        <w:rPr>
          <w:lang w:val="pt-BR"/>
        </w:rPr>
        <w:t xml:space="preserve">)   </w:t>
      </w:r>
    </w:p>
    <w:p w14:paraId="5E3202E7" w14:textId="77777777" w:rsidR="004C3170" w:rsidRPr="00F241F6" w:rsidRDefault="004C3170">
      <w:pPr>
        <w:pStyle w:val="ECEcorps"/>
        <w:jc w:val="left"/>
        <w:rPr>
          <w:b/>
          <w:bCs/>
          <w:sz w:val="24"/>
          <w:szCs w:val="24"/>
          <w:u w:val="single"/>
          <w:lang w:val="pt-PT"/>
        </w:rPr>
      </w:pPr>
    </w:p>
    <w:p w14:paraId="3FA6411E" w14:textId="0AE27B67" w:rsidR="004C3170" w:rsidRDefault="00ED6E28">
      <w:pPr>
        <w:pStyle w:val="ECEcorps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Composition</w:t>
      </w:r>
      <w:r w:rsidR="001E039D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pour 100 g </w:t>
      </w:r>
      <w:r w:rsidR="001E039D">
        <w:rPr>
          <w:b/>
          <w:bCs/>
          <w:sz w:val="24"/>
          <w:szCs w:val="24"/>
          <w:u w:val="single"/>
        </w:rPr>
        <w:t>d’une crème hydratante pour le visage</w:t>
      </w:r>
    </w:p>
    <w:p w14:paraId="681CF6A2" w14:textId="77777777" w:rsidR="009F6009" w:rsidRDefault="009F6009">
      <w:pPr>
        <w:pStyle w:val="ECEcorps"/>
        <w:jc w:val="left"/>
        <w:rPr>
          <w:b/>
          <w:bCs/>
          <w:color w:val="7030A0"/>
          <w:sz w:val="24"/>
          <w:szCs w:val="24"/>
          <w:u w:val="single"/>
        </w:rPr>
      </w:pPr>
    </w:p>
    <w:p w14:paraId="3A2EA3C8" w14:textId="00605DFD" w:rsidR="004C3170" w:rsidRDefault="001E039D">
      <w:pPr>
        <w:pStyle w:val="ECEcorps"/>
        <w:numPr>
          <w:ilvl w:val="0"/>
          <w:numId w:val="6"/>
        </w:numPr>
        <w:jc w:val="left"/>
      </w:pPr>
      <w:r>
        <w:t xml:space="preserve">eau : 47 </w:t>
      </w:r>
      <w:r w:rsidR="00ED6E28">
        <w:t>g</w:t>
      </w:r>
    </w:p>
    <w:p w14:paraId="2A4DFDF5" w14:textId="513BCB5D" w:rsidR="004C3170" w:rsidRDefault="001E039D">
      <w:pPr>
        <w:pStyle w:val="ECEcorps"/>
        <w:numPr>
          <w:ilvl w:val="0"/>
          <w:numId w:val="6"/>
        </w:numPr>
        <w:jc w:val="left"/>
      </w:pPr>
      <w:r>
        <w:t xml:space="preserve">huiles et beurres végétaux : 30 </w:t>
      </w:r>
      <w:r w:rsidR="00ED6E28">
        <w:t>g</w:t>
      </w:r>
    </w:p>
    <w:p w14:paraId="0D1472BA" w14:textId="51E27CA0" w:rsidR="004C3170" w:rsidRDefault="001E039D">
      <w:pPr>
        <w:pStyle w:val="ECEcorps"/>
        <w:numPr>
          <w:ilvl w:val="0"/>
          <w:numId w:val="6"/>
        </w:numPr>
        <w:jc w:val="left"/>
      </w:pPr>
      <w:r>
        <w:t xml:space="preserve">extrait de wakamé : 10 </w:t>
      </w:r>
      <w:r w:rsidR="00ED6E28">
        <w:t>g</w:t>
      </w:r>
    </w:p>
    <w:p w14:paraId="6482116D" w14:textId="18E67485" w:rsidR="004C3170" w:rsidRDefault="001E039D">
      <w:pPr>
        <w:pStyle w:val="ECEcorps"/>
        <w:numPr>
          <w:ilvl w:val="0"/>
          <w:numId w:val="6"/>
        </w:numPr>
        <w:jc w:val="left"/>
      </w:pPr>
      <w:r>
        <w:t>émulsifiant : 7</w:t>
      </w:r>
      <w:r w:rsidR="00D36568">
        <w:t>,0</w:t>
      </w:r>
      <w:r w:rsidR="00ED6E28">
        <w:t xml:space="preserve"> g</w:t>
      </w:r>
      <w:r>
        <w:t xml:space="preserve"> </w:t>
      </w:r>
    </w:p>
    <w:p w14:paraId="6CE363DA" w14:textId="0B66C413" w:rsidR="004C3170" w:rsidRDefault="001E039D">
      <w:pPr>
        <w:pStyle w:val="ECEcorps"/>
        <w:numPr>
          <w:ilvl w:val="0"/>
          <w:numId w:val="6"/>
        </w:numPr>
        <w:jc w:val="left"/>
      </w:pPr>
      <w:r>
        <w:t>urée : 5</w:t>
      </w:r>
      <w:r w:rsidR="00D36568">
        <w:t>,0</w:t>
      </w:r>
      <w:r>
        <w:t xml:space="preserve"> </w:t>
      </w:r>
      <w:r w:rsidR="00ED6E28">
        <w:t>g</w:t>
      </w:r>
    </w:p>
    <w:p w14:paraId="6A7A998E" w14:textId="4F31C0C9" w:rsidR="004C3170" w:rsidRDefault="001E039D">
      <w:pPr>
        <w:pStyle w:val="ECEcorps"/>
        <w:numPr>
          <w:ilvl w:val="0"/>
          <w:numId w:val="6"/>
        </w:numPr>
        <w:jc w:val="left"/>
      </w:pPr>
      <w:r>
        <w:t>allantoïne : 1</w:t>
      </w:r>
      <w:r w:rsidR="00D36568">
        <w:t>,0</w:t>
      </w:r>
      <w:r w:rsidR="00ED6E28">
        <w:t xml:space="preserve"> g</w:t>
      </w:r>
    </w:p>
    <w:p w14:paraId="7C61C40F" w14:textId="77777777" w:rsidR="004C3170" w:rsidRPr="009F6009" w:rsidRDefault="001E039D">
      <w:pPr>
        <w:pStyle w:val="ECEcorps"/>
        <w:ind w:left="1778" w:firstLine="349"/>
        <w:jc w:val="right"/>
        <w:rPr>
          <w:i/>
          <w:iCs/>
          <w:sz w:val="16"/>
        </w:rPr>
      </w:pPr>
      <w:r w:rsidRPr="009F6009">
        <w:rPr>
          <w:i/>
          <w:iCs/>
          <w:sz w:val="16"/>
        </w:rPr>
        <w:t xml:space="preserve">d’après un site personnel dédié à la fabrication de produits cosmétiques </w:t>
      </w:r>
    </w:p>
    <w:p w14:paraId="4DAB6DBB" w14:textId="77777777" w:rsidR="004C3170" w:rsidRDefault="004C3170">
      <w:pPr>
        <w:pStyle w:val="ECEcorps"/>
      </w:pPr>
    </w:p>
    <w:p w14:paraId="449D898E" w14:textId="77777777" w:rsidR="004C3170" w:rsidRDefault="004C3170">
      <w:pPr>
        <w:pStyle w:val="ECEcorps"/>
      </w:pPr>
    </w:p>
    <w:p w14:paraId="6AB2F8A1" w14:textId="20C90447" w:rsidR="004C3170" w:rsidRDefault="001E039D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Données utiles sur l’urée et l’allantoïne</w:t>
      </w:r>
    </w:p>
    <w:p w14:paraId="6EF935D7" w14:textId="77777777" w:rsidR="004C3170" w:rsidRDefault="001E039D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 </w:t>
      </w:r>
    </w:p>
    <w:tbl>
      <w:tblPr>
        <w:tblStyle w:val="Grilledutableau"/>
        <w:tblW w:w="9639" w:type="dxa"/>
        <w:tblLayout w:type="fixed"/>
        <w:tblLook w:val="04A0" w:firstRow="1" w:lastRow="0" w:firstColumn="1" w:lastColumn="0" w:noHBand="0" w:noVBand="1"/>
      </w:tblPr>
      <w:tblGrid>
        <w:gridCol w:w="4822"/>
        <w:gridCol w:w="4817"/>
      </w:tblGrid>
      <w:tr w:rsidR="004C3170" w14:paraId="53FAE8D3" w14:textId="77777777">
        <w:trPr>
          <w:trHeight w:val="1094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14:paraId="699374E3" w14:textId="77777777" w:rsidR="004C3170" w:rsidRDefault="001E039D">
            <w:pPr>
              <w:pStyle w:val="ECEcorps"/>
              <w:jc w:val="center"/>
              <w:rPr>
                <w:u w:val="single"/>
              </w:rPr>
            </w:pPr>
            <w:r>
              <w:rPr>
                <w:u w:val="single"/>
              </w:rPr>
              <w:t>L’urée</w:t>
            </w:r>
          </w:p>
          <w:p w14:paraId="58F80500" w14:textId="77777777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>L’urée est une base très faible.</w:t>
            </w:r>
          </w:p>
          <w:p w14:paraId="3DE4B75A" w14:textId="09BCC182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 xml:space="preserve">Masse molaire moléculaire de l’urée : </w:t>
            </w:r>
            <w:r>
              <w:rPr>
                <w:i/>
              </w:rPr>
              <w:t>M</w:t>
            </w:r>
            <w:r w:rsidR="00D95F83">
              <w:rPr>
                <w:iCs w:val="0"/>
                <w:vertAlign w:val="subscript"/>
              </w:rPr>
              <w:t>urée</w:t>
            </w:r>
            <w:r>
              <w:t> = 60 g</w:t>
            </w:r>
            <w:r w:rsidR="00EF6869">
              <w:t>·</w:t>
            </w:r>
            <w:r>
              <w:t>mol</w:t>
            </w:r>
            <w:r>
              <w:rPr>
                <w:rFonts w:ascii="Symbol" w:eastAsia="Symbol" w:hAnsi="Symbol" w:cs="Symbol"/>
                <w:vertAlign w:val="superscript"/>
              </w:rPr>
              <w:t></w:t>
            </w:r>
            <w:r>
              <w:rPr>
                <w:vertAlign w:val="superscript"/>
              </w:rPr>
              <w:t>1</w:t>
            </w:r>
            <w:r>
              <w:t>.</w:t>
            </w:r>
          </w:p>
          <w:p w14:paraId="0A5AD62F" w14:textId="77777777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>L’urée est très soluble dans l’eau, quelle que soit la température.</w:t>
            </w:r>
          </w:p>
          <w:p w14:paraId="59D77E6C" w14:textId="35CA387D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>Température de fusion : 132</w:t>
            </w:r>
            <w:r w:rsidR="00EF6869">
              <w:t xml:space="preserve"> </w:t>
            </w:r>
            <w:r>
              <w:t>°C à 135</w:t>
            </w:r>
            <w:r w:rsidR="00EF6869">
              <w:t xml:space="preserve"> </w:t>
            </w:r>
            <w:r>
              <w:t>°C.</w:t>
            </w:r>
          </w:p>
          <w:p w14:paraId="3B19DBA9" w14:textId="77777777" w:rsidR="004C3170" w:rsidRDefault="004C3170">
            <w:pPr>
              <w:pStyle w:val="ECEpuce1"/>
              <w:numPr>
                <w:ilvl w:val="0"/>
                <w:numId w:val="0"/>
              </w:numPr>
              <w:ind w:left="720"/>
            </w:pP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</w:tcPr>
          <w:p w14:paraId="6A0CC7D8" w14:textId="77777777" w:rsidR="004C3170" w:rsidRDefault="001E039D">
            <w:pPr>
              <w:pStyle w:val="ECEcorps"/>
              <w:jc w:val="center"/>
              <w:rPr>
                <w:u w:val="single"/>
              </w:rPr>
            </w:pPr>
            <w:r>
              <w:rPr>
                <w:u w:val="single"/>
              </w:rPr>
              <w:t>L’allantoïne</w:t>
            </w:r>
          </w:p>
          <w:p w14:paraId="075BA76D" w14:textId="77777777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>L’allantoïne est un acide qui sera noté HA.</w:t>
            </w:r>
          </w:p>
          <w:p w14:paraId="6232C109" w14:textId="0C5188F7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 xml:space="preserve">Masse molaire moléculaire de l’allantoïne : </w:t>
            </w:r>
            <w:r>
              <w:rPr>
                <w:i/>
              </w:rPr>
              <w:t>M</w:t>
            </w:r>
            <w:r w:rsidR="00D95F83">
              <w:rPr>
                <w:iCs w:val="0"/>
                <w:vertAlign w:val="subscript"/>
              </w:rPr>
              <w:t>allantoïne</w:t>
            </w:r>
            <w:r>
              <w:t> = 158 g·mol</w:t>
            </w:r>
            <w:r>
              <w:rPr>
                <w:rFonts w:ascii="Symbol" w:eastAsia="Symbol" w:hAnsi="Symbol" w:cs="Symbol"/>
                <w:vertAlign w:val="superscript"/>
              </w:rPr>
              <w:t></w:t>
            </w:r>
            <w:r>
              <w:rPr>
                <w:vertAlign w:val="superscript"/>
              </w:rPr>
              <w:t>1</w:t>
            </w:r>
            <w:r>
              <w:t>.</w:t>
            </w:r>
          </w:p>
          <w:p w14:paraId="50245833" w14:textId="77777777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>Solubilité dans l’eau bouillante : 150 g·L</w:t>
            </w:r>
            <w:r>
              <w:rPr>
                <w:rFonts w:ascii="Symbol" w:eastAsia="Symbol" w:hAnsi="Symbol" w:cs="Symbol"/>
                <w:vertAlign w:val="superscript"/>
              </w:rPr>
              <w:t></w:t>
            </w:r>
            <w:r>
              <w:rPr>
                <w:vertAlign w:val="superscript"/>
              </w:rPr>
              <w:t>1</w:t>
            </w:r>
            <w:r>
              <w:t>.</w:t>
            </w:r>
          </w:p>
          <w:p w14:paraId="1D5885E1" w14:textId="15C59E6C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>Solubilité dans l’eau à 70</w:t>
            </w:r>
            <w:r w:rsidR="00EF6869">
              <w:t xml:space="preserve"> </w:t>
            </w:r>
            <w:r>
              <w:t>°C : 40 g·L</w:t>
            </w:r>
            <w:r>
              <w:rPr>
                <w:rFonts w:ascii="Symbol" w:eastAsia="Symbol" w:hAnsi="Symbol" w:cs="Symbol"/>
                <w:vertAlign w:val="superscript"/>
              </w:rPr>
              <w:t></w:t>
            </w:r>
            <w:r>
              <w:rPr>
                <w:vertAlign w:val="superscript"/>
              </w:rPr>
              <w:t>1</w:t>
            </w:r>
            <w:r>
              <w:t>.</w:t>
            </w:r>
          </w:p>
          <w:p w14:paraId="6814CB0C" w14:textId="77777777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 xml:space="preserve">Solubilité dans l’eau « à </w:t>
            </w:r>
            <w:r>
              <w:rPr>
                <w:color w:val="000000" w:themeColor="text1"/>
              </w:rPr>
              <w:t>froid »</w:t>
            </w:r>
            <w:r>
              <w:t xml:space="preserve"> : 5 g·L</w:t>
            </w:r>
            <w:r>
              <w:rPr>
                <w:rFonts w:ascii="Symbol" w:eastAsia="Symbol" w:hAnsi="Symbol" w:cs="Symbol"/>
                <w:vertAlign w:val="superscript"/>
              </w:rPr>
              <w:t></w:t>
            </w:r>
            <w:r>
              <w:rPr>
                <w:vertAlign w:val="superscript"/>
              </w:rPr>
              <w:t>1</w:t>
            </w:r>
            <w:r>
              <w:t>.</w:t>
            </w:r>
          </w:p>
          <w:p w14:paraId="00BE820D" w14:textId="00F71D3B" w:rsidR="004C3170" w:rsidRDefault="001E039D">
            <w:pPr>
              <w:pStyle w:val="ECEpuce1"/>
              <w:numPr>
                <w:ilvl w:val="0"/>
                <w:numId w:val="5"/>
              </w:numPr>
            </w:pPr>
            <w:r>
              <w:t>Température de fusion : 230</w:t>
            </w:r>
            <w:r w:rsidR="00EF6869">
              <w:t xml:space="preserve"> </w:t>
            </w:r>
            <w:r>
              <w:t>°C.</w:t>
            </w:r>
          </w:p>
          <w:p w14:paraId="278FD569" w14:textId="77777777" w:rsidR="004C3170" w:rsidRDefault="004C3170">
            <w:pPr>
              <w:pStyle w:val="ECEpuce1"/>
              <w:numPr>
                <w:ilvl w:val="0"/>
                <w:numId w:val="0"/>
              </w:numPr>
              <w:ind w:left="720"/>
            </w:pPr>
          </w:p>
        </w:tc>
      </w:tr>
    </w:tbl>
    <w:p w14:paraId="5BC2B729" w14:textId="77777777" w:rsidR="004C3170" w:rsidRDefault="004C3170">
      <w:pPr>
        <w:pStyle w:val="ECEcorps"/>
      </w:pPr>
    </w:p>
    <w:p w14:paraId="57F99395" w14:textId="77777777" w:rsidR="004C3170" w:rsidRDefault="004C3170">
      <w:pPr>
        <w:pStyle w:val="ECEcorps"/>
      </w:pPr>
    </w:p>
    <w:p w14:paraId="1C9FA65B" w14:textId="77777777" w:rsidR="004C3170" w:rsidRDefault="001E039D">
      <w:pPr>
        <w:pStyle w:val="ECEtitre"/>
        <w:rPr>
          <w:sz w:val="24"/>
          <w:szCs w:val="24"/>
        </w:rPr>
      </w:pPr>
      <w:r>
        <w:rPr>
          <w:sz w:val="24"/>
          <w:szCs w:val="24"/>
        </w:rPr>
        <w:t xml:space="preserve">TRAVAIL À EFFECTUER </w:t>
      </w:r>
    </w:p>
    <w:p w14:paraId="33BDA1C3" w14:textId="77777777" w:rsidR="004C3170" w:rsidRDefault="004C3170">
      <w:pPr>
        <w:pStyle w:val="ECEcorps"/>
      </w:pPr>
    </w:p>
    <w:p w14:paraId="0CF3923B" w14:textId="77777777" w:rsidR="004C3170" w:rsidRDefault="004C3170">
      <w:pPr>
        <w:rPr>
          <w:b/>
          <w:bCs/>
          <w:color w:val="auto"/>
          <w:u w:val="single"/>
        </w:rPr>
      </w:pPr>
    </w:p>
    <w:p w14:paraId="773D937C" w14:textId="77777777" w:rsidR="004C3170" w:rsidRDefault="001E039D">
      <w:pPr>
        <w:pStyle w:val="ECEpartie"/>
        <w:numPr>
          <w:ilvl w:val="0"/>
          <w:numId w:val="7"/>
        </w:numPr>
      </w:pPr>
      <w:bookmarkStart w:id="2" w:name="_Toc500182691"/>
      <w:bookmarkStart w:id="3" w:name="_Toc482638814"/>
      <w:r>
        <w:t xml:space="preserve">Préparation du titrage pH-métrique </w:t>
      </w:r>
      <w:r>
        <w:rPr>
          <w:b w:val="0"/>
          <w:bCs/>
        </w:rPr>
        <w:t>(10 minutes conseillées)</w:t>
      </w:r>
      <w:bookmarkEnd w:id="2"/>
      <w:bookmarkEnd w:id="3"/>
    </w:p>
    <w:p w14:paraId="104FE2C7" w14:textId="77777777" w:rsidR="004C3170" w:rsidRDefault="004C3170">
      <w:pPr>
        <w:pStyle w:val="ECEcorps"/>
        <w:rPr>
          <w:highlight w:val="yellow"/>
        </w:rPr>
      </w:pPr>
    </w:p>
    <w:p w14:paraId="63BBA0F7" w14:textId="77777777" w:rsidR="004C3170" w:rsidRDefault="001E039D">
      <w:pPr>
        <w:pStyle w:val="ECEcorps"/>
        <w:spacing w:line="240" w:lineRule="auto"/>
      </w:pPr>
      <w:r>
        <w:t>Peser, de façon précise, une masse comprise entre 9,5 et 10,5 g de mélange urée-allantoïne.</w:t>
      </w:r>
    </w:p>
    <w:p w14:paraId="301B182C" w14:textId="77777777" w:rsidR="004C3170" w:rsidRDefault="004C3170">
      <w:pPr>
        <w:pStyle w:val="ECEcorps"/>
        <w:spacing w:line="240" w:lineRule="auto"/>
      </w:pPr>
    </w:p>
    <w:p w14:paraId="1A7B0DCE" w14:textId="77777777" w:rsidR="004C3170" w:rsidRDefault="001E039D">
      <w:pPr>
        <w:pStyle w:val="ECEcorps"/>
        <w:spacing w:line="240" w:lineRule="auto"/>
      </w:pPr>
      <w:r>
        <w:t xml:space="preserve">Noter la masse prélevée : </w:t>
      </w:r>
      <w:r>
        <w:rPr>
          <w:i/>
          <w:iCs/>
        </w:rPr>
        <w:t>m</w:t>
      </w:r>
      <w:r w:rsidR="009F6009">
        <w:rPr>
          <w:i/>
          <w:vertAlign w:val="subscript"/>
        </w:rPr>
        <w:t>mélange urée-allantoïne</w:t>
      </w:r>
      <w:r>
        <w:t xml:space="preserve"> =……………………………………….</w:t>
      </w:r>
    </w:p>
    <w:p w14:paraId="7DCD45B0" w14:textId="77777777" w:rsidR="004C3170" w:rsidRDefault="004C3170">
      <w:pPr>
        <w:pStyle w:val="ECEcorps"/>
        <w:spacing w:line="240" w:lineRule="auto"/>
      </w:pPr>
    </w:p>
    <w:p w14:paraId="46F7776F" w14:textId="47736A17" w:rsidR="004C3170" w:rsidRDefault="00567218">
      <w:pPr>
        <w:pStyle w:val="ECEcorps"/>
        <w:spacing w:line="240" w:lineRule="auto"/>
      </w:pPr>
      <w:r>
        <w:t>Dissoudre le mélange urée-</w:t>
      </w:r>
      <w:r w:rsidR="001E039D">
        <w:t>allantoïne dans 50 mL d’eau chaude</w:t>
      </w:r>
      <w:r w:rsidR="00D95F83">
        <w:t xml:space="preserve"> à 70</w:t>
      </w:r>
      <w:r w:rsidR="00307D4A">
        <w:t>°</w:t>
      </w:r>
      <w:r w:rsidR="00D95F83">
        <w:t>C</w:t>
      </w:r>
      <w:r w:rsidR="00307D4A">
        <w:t xml:space="preserve"> environ</w:t>
      </w:r>
      <w:r w:rsidR="00D95F83">
        <w:t xml:space="preserve"> </w:t>
      </w:r>
      <w:r w:rsidR="001E039D">
        <w:t>et maintenir sous agitation. On obtient une solution notée S.</w:t>
      </w:r>
    </w:p>
    <w:p w14:paraId="7D634C39" w14:textId="77777777" w:rsidR="004C3170" w:rsidRDefault="004C3170">
      <w:pPr>
        <w:pStyle w:val="ECEcorps"/>
        <w:spacing w:line="240" w:lineRule="auto"/>
      </w:pPr>
    </w:p>
    <w:p w14:paraId="65702449" w14:textId="77777777" w:rsidR="004C3170" w:rsidRDefault="004C3170">
      <w:pPr>
        <w:pStyle w:val="ECEcorps"/>
      </w:pPr>
    </w:p>
    <w:tbl>
      <w:tblPr>
        <w:tblStyle w:val="Grilledutableau"/>
        <w:tblW w:w="9640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3"/>
        <w:gridCol w:w="1419"/>
      </w:tblGrid>
      <w:tr w:rsidR="004C3170" w14:paraId="522E6001" w14:textId="77777777">
        <w:trPr>
          <w:jc w:val="center"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1A2CEED8" w14:textId="77777777" w:rsidR="004C3170" w:rsidRDefault="004C3170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3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48D3A4A4" w14:textId="60CEDCFF" w:rsidR="004C3170" w:rsidRDefault="001E039D">
            <w:pPr>
              <w:pStyle w:val="ECEappel"/>
            </w:pPr>
            <w:r>
              <w:t xml:space="preserve">APPEL </w:t>
            </w:r>
            <w:r w:rsidR="001D612C">
              <w:t>FACULTATIF</w:t>
            </w:r>
          </w:p>
        </w:tc>
        <w:tc>
          <w:tcPr>
            <w:tcW w:w="1419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7A600F0D" w14:textId="77777777" w:rsidR="004C3170" w:rsidRDefault="004C3170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4C3170" w14:paraId="21B1B7CF" w14:textId="77777777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825F0FC" w14:textId="77777777" w:rsidR="004C3170" w:rsidRDefault="001E039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A80A136" w14:textId="45872BC0" w:rsidR="004C3170" w:rsidRPr="001D612C" w:rsidRDefault="001E039D" w:rsidP="001D612C">
            <w:pPr>
              <w:pStyle w:val="ECEappel"/>
            </w:pPr>
            <w:r>
              <w:t xml:space="preserve">Appeler le professeur </w:t>
            </w:r>
            <w:r w:rsidR="001D612C">
              <w:t>en cas de difficulté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3B56A09" w14:textId="77777777" w:rsidR="004C3170" w:rsidRDefault="001E039D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</w:tr>
    </w:tbl>
    <w:p w14:paraId="39E54030" w14:textId="77777777" w:rsidR="004C3170" w:rsidRDefault="004C3170">
      <w:pPr>
        <w:pStyle w:val="ECEcorps"/>
      </w:pPr>
    </w:p>
    <w:p w14:paraId="2ADC4FEC" w14:textId="77777777" w:rsidR="004C3170" w:rsidRDefault="001E039D">
      <w:pPr>
        <w:pStyle w:val="ECEpartie"/>
        <w:numPr>
          <w:ilvl w:val="0"/>
          <w:numId w:val="8"/>
        </w:numPr>
      </w:pPr>
      <w:bookmarkStart w:id="4" w:name="_Toc500182692"/>
      <w:bookmarkStart w:id="5" w:name="_Toc482638815"/>
      <w:r>
        <w:lastRenderedPageBreak/>
        <w:t xml:space="preserve">Mise en œuvre du titrage </w:t>
      </w:r>
      <w:r>
        <w:rPr>
          <w:b w:val="0"/>
          <w:bCs/>
        </w:rPr>
        <w:t>(20 minutes conseillées)</w:t>
      </w:r>
      <w:bookmarkEnd w:id="4"/>
      <w:bookmarkEnd w:id="5"/>
    </w:p>
    <w:p w14:paraId="60F2EC72" w14:textId="77777777" w:rsidR="004C3170" w:rsidRDefault="004C3170">
      <w:pPr>
        <w:pStyle w:val="ECEcorps"/>
      </w:pPr>
    </w:p>
    <w:p w14:paraId="6265B7D7" w14:textId="77777777" w:rsidR="004C3170" w:rsidRDefault="001E039D">
      <w:pPr>
        <w:pStyle w:val="ECEcorps"/>
      </w:pPr>
      <w:r>
        <w:t xml:space="preserve">La solution S est titrée par une solution d’hydroxyde de sodium de concentration en quantité de matière </w:t>
      </w:r>
    </w:p>
    <w:p w14:paraId="734A988E" w14:textId="47128723" w:rsidR="004C3170" w:rsidRDefault="001E039D">
      <w:pPr>
        <w:pStyle w:val="ECEcorps"/>
      </w:pPr>
      <w:r>
        <w:rPr>
          <w:i/>
          <w:iCs/>
        </w:rPr>
        <w:t>C</w:t>
      </w:r>
      <w:r>
        <w:rPr>
          <w:vertAlign w:val="subscript"/>
        </w:rPr>
        <w:t>b</w:t>
      </w:r>
      <w:r>
        <w:t xml:space="preserve"> = 0,50 mol·L</w:t>
      </w:r>
      <w:r w:rsidR="00EA3253">
        <w:rPr>
          <w:vertAlign w:val="superscript"/>
        </w:rPr>
        <w:t>–</w:t>
      </w:r>
      <w:r>
        <w:rPr>
          <w:vertAlign w:val="superscript"/>
        </w:rPr>
        <w:t>1</w:t>
      </w:r>
      <w:r>
        <w:t>.</w:t>
      </w:r>
    </w:p>
    <w:p w14:paraId="0FCB7D8B" w14:textId="77777777" w:rsidR="004C3170" w:rsidRDefault="004C3170">
      <w:pPr>
        <w:pStyle w:val="ECEcorps"/>
      </w:pPr>
    </w:p>
    <w:p w14:paraId="0C9BFE03" w14:textId="1A9DA69A" w:rsidR="004C3170" w:rsidRPr="00307D4A" w:rsidRDefault="001E039D">
      <w:pPr>
        <w:pStyle w:val="ECEcorps"/>
      </w:pPr>
      <w:r>
        <w:t>Débuter le titrage lorsque la température de la solution S atteint environ 40°C.</w:t>
      </w:r>
      <w:r w:rsidR="00307D4A">
        <w:t xml:space="preserve"> </w:t>
      </w:r>
    </w:p>
    <w:p w14:paraId="576C7BA0" w14:textId="77777777" w:rsidR="004C3170" w:rsidRDefault="004C3170">
      <w:pPr>
        <w:pStyle w:val="ECEcorps"/>
      </w:pPr>
    </w:p>
    <w:p w14:paraId="77CF8E5A" w14:textId="11AC99CD" w:rsidR="004C3170" w:rsidRPr="00307D4A" w:rsidRDefault="001E039D" w:rsidP="00307D4A">
      <w:pPr>
        <w:pStyle w:val="ECEcorps"/>
      </w:pPr>
      <w:r>
        <w:t xml:space="preserve">Tracer, à l’aide d’un tableur-grapheur, la courbe </w:t>
      </w:r>
      <w:r>
        <w:rPr>
          <w:i/>
          <w:iCs/>
        </w:rPr>
        <w:t xml:space="preserve">pH </w:t>
      </w:r>
      <w:r>
        <w:t>= f (</w:t>
      </w:r>
      <w:r>
        <w:rPr>
          <w:i/>
          <w:iCs/>
        </w:rPr>
        <w:t>V</w:t>
      </w:r>
      <w:r>
        <w:rPr>
          <w:vertAlign w:val="subscript"/>
        </w:rPr>
        <w:t>versé</w:t>
      </w:r>
      <w:r w:rsidR="00307D4A">
        <w:t xml:space="preserve">) avec </w:t>
      </w:r>
      <w:r w:rsidR="00307D4A">
        <w:rPr>
          <w:i/>
          <w:iCs/>
        </w:rPr>
        <w:t>V</w:t>
      </w:r>
      <w:r w:rsidR="00307D4A">
        <w:rPr>
          <w:vertAlign w:val="subscript"/>
        </w:rPr>
        <w:t>versé</w:t>
      </w:r>
      <w:r w:rsidR="00307D4A">
        <w:t xml:space="preserve"> le volume de la solution </w:t>
      </w:r>
      <w:r w:rsidR="00307D4A">
        <w:t>d’hydroxyde de sodium</w:t>
      </w:r>
      <w:r w:rsidR="00307D4A">
        <w:t xml:space="preserve"> versé en mL.</w:t>
      </w:r>
    </w:p>
    <w:p w14:paraId="1E8A9B57" w14:textId="77777777" w:rsidR="004C3170" w:rsidRDefault="004C3170">
      <w:pPr>
        <w:pStyle w:val="ECEcorps"/>
      </w:pPr>
    </w:p>
    <w:tbl>
      <w:tblPr>
        <w:tblStyle w:val="Grilledutableau"/>
        <w:tblW w:w="9640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3"/>
        <w:gridCol w:w="1419"/>
      </w:tblGrid>
      <w:tr w:rsidR="004C3170" w14:paraId="7CB298C8" w14:textId="77777777">
        <w:trPr>
          <w:jc w:val="center"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46762110" w14:textId="77777777" w:rsidR="004C3170" w:rsidRDefault="004C3170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3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3CDF2F17" w14:textId="748ACE0E" w:rsidR="004C3170" w:rsidRDefault="001E039D">
            <w:pPr>
              <w:pStyle w:val="ECEappel"/>
            </w:pPr>
            <w:r>
              <w:t>APPEL n°</w:t>
            </w:r>
            <w:r w:rsidR="001D612C">
              <w:t>1</w:t>
            </w:r>
          </w:p>
        </w:tc>
        <w:tc>
          <w:tcPr>
            <w:tcW w:w="1419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591E5BBF" w14:textId="77777777" w:rsidR="004C3170" w:rsidRDefault="004C3170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4C3170" w14:paraId="3FAEBD3A" w14:textId="77777777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A9C2E29" w14:textId="77777777" w:rsidR="004C3170" w:rsidRDefault="001E039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04A3BE54" w14:textId="77777777" w:rsidR="004C3170" w:rsidRDefault="001E039D">
            <w:pPr>
              <w:pStyle w:val="ECEappel"/>
            </w:pPr>
            <w:r>
              <w:t xml:space="preserve">Appeler le professeur pour lui présenter la courbe </w:t>
            </w:r>
            <w:r>
              <w:rPr>
                <w:i/>
                <w:iCs/>
              </w:rPr>
              <w:t>pH</w:t>
            </w:r>
            <w:r>
              <w:t xml:space="preserve"> = f (</w:t>
            </w:r>
            <w:r>
              <w:rPr>
                <w:i/>
                <w:iCs/>
              </w:rPr>
              <w:t>V</w:t>
            </w:r>
            <w:r>
              <w:t xml:space="preserve"> </w:t>
            </w:r>
            <w:r>
              <w:rPr>
                <w:vertAlign w:val="subscript"/>
              </w:rPr>
              <w:t>versé</w:t>
            </w:r>
            <w:r>
              <w:t>)</w:t>
            </w:r>
          </w:p>
          <w:p w14:paraId="18C9516B" w14:textId="77777777" w:rsidR="004C3170" w:rsidRDefault="001E039D">
            <w:pPr>
              <w:pStyle w:val="ECEappel"/>
              <w:rPr>
                <w:bCs/>
                <w:szCs w:val="22"/>
              </w:rPr>
            </w:pPr>
            <w:r>
              <w:t>ou en cas de difficulté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E45327C" w14:textId="77777777" w:rsidR="004C3170" w:rsidRDefault="001E039D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</w:tr>
    </w:tbl>
    <w:p w14:paraId="2D9E2F6A" w14:textId="77777777" w:rsidR="004C3170" w:rsidRDefault="004C3170">
      <w:pPr>
        <w:pStyle w:val="ECEcorps"/>
      </w:pPr>
    </w:p>
    <w:p w14:paraId="288DCB14" w14:textId="77777777" w:rsidR="004C3170" w:rsidRDefault="004C3170">
      <w:pPr>
        <w:pStyle w:val="ECEcorps"/>
      </w:pPr>
    </w:p>
    <w:p w14:paraId="62B48260" w14:textId="77777777" w:rsidR="004C3170" w:rsidRDefault="004C3170">
      <w:pPr>
        <w:pStyle w:val="ECEcorps"/>
        <w:rPr>
          <w:rFonts w:eastAsia="Arial Unicode MS"/>
        </w:rPr>
      </w:pPr>
    </w:p>
    <w:p w14:paraId="41FA7AFC" w14:textId="77777777" w:rsidR="004C3170" w:rsidRDefault="001E039D">
      <w:pPr>
        <w:pStyle w:val="ECEpartie"/>
        <w:numPr>
          <w:ilvl w:val="0"/>
          <w:numId w:val="8"/>
        </w:numPr>
      </w:pPr>
      <w:bookmarkStart w:id="6" w:name="_Toc500182693"/>
      <w:bookmarkStart w:id="7" w:name="_Toc482638816"/>
      <w:r>
        <w:t xml:space="preserve">Exploitation des résultats expérimentaux </w:t>
      </w:r>
      <w:r>
        <w:rPr>
          <w:b w:val="0"/>
          <w:bCs/>
        </w:rPr>
        <w:t>(30 minutes conseillées)</w:t>
      </w:r>
      <w:bookmarkEnd w:id="6"/>
      <w:bookmarkEnd w:id="7"/>
    </w:p>
    <w:p w14:paraId="414CF4C8" w14:textId="77777777" w:rsidR="004C3170" w:rsidRDefault="004C3170">
      <w:pPr>
        <w:pStyle w:val="ECEcorps"/>
      </w:pPr>
    </w:p>
    <w:p w14:paraId="40577153" w14:textId="77777777" w:rsidR="004C3170" w:rsidRDefault="001E039D">
      <w:pPr>
        <w:pStyle w:val="ECEcorps"/>
      </w:pPr>
      <w:r>
        <w:t>3.1. Justifier que l’utilisation d’une solution d’hydroxyde de sodium pour effectuer le titrage permet de ne doser que l’allantoïne dans la solution préparée, et pas l’urée également présente.</w:t>
      </w:r>
    </w:p>
    <w:p w14:paraId="75A360BB" w14:textId="77777777" w:rsidR="004C3170" w:rsidRDefault="001E039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7C2CF23" w14:textId="77777777" w:rsidR="004C3170" w:rsidRDefault="001E039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7912617" w14:textId="77777777" w:rsidR="004C3170" w:rsidRDefault="001E039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66F18ED" w14:textId="77777777" w:rsidR="004C3170" w:rsidRDefault="001E039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F1BE408" w14:textId="77777777" w:rsidR="004C3170" w:rsidRDefault="004C3170">
      <w:pPr>
        <w:spacing w:line="240" w:lineRule="auto"/>
        <w:jc w:val="left"/>
        <w:rPr>
          <w:color w:val="auto"/>
        </w:rPr>
      </w:pPr>
    </w:p>
    <w:p w14:paraId="1C07FFFE" w14:textId="77777777" w:rsidR="004C3170" w:rsidRDefault="004C3170">
      <w:pPr>
        <w:spacing w:line="240" w:lineRule="auto"/>
        <w:jc w:val="left"/>
        <w:rPr>
          <w:color w:val="auto"/>
        </w:rPr>
      </w:pPr>
    </w:p>
    <w:p w14:paraId="79F47B20" w14:textId="77777777" w:rsidR="004C3170" w:rsidRDefault="001E039D">
      <w:pPr>
        <w:pStyle w:val="ECEcorps"/>
      </w:pPr>
      <w:r>
        <w:t>3.2. Déterminer les coordonnées du point d’équivalence.</w:t>
      </w:r>
    </w:p>
    <w:p w14:paraId="3324823F" w14:textId="77777777" w:rsidR="004C3170" w:rsidRDefault="004C3170">
      <w:pPr>
        <w:pStyle w:val="ECEcorps"/>
      </w:pPr>
    </w:p>
    <w:p w14:paraId="1AA57C09" w14:textId="77777777" w:rsidR="004C3170" w:rsidRDefault="001E039D">
      <w:pPr>
        <w:pStyle w:val="ECEcorps"/>
        <w:ind w:firstLine="709"/>
      </w:pPr>
      <w:r>
        <w:rPr>
          <w:i/>
        </w:rPr>
        <w:t>pH</w:t>
      </w:r>
      <w:r>
        <w:rPr>
          <w:vertAlign w:val="subscript"/>
        </w:rPr>
        <w:t>E</w:t>
      </w:r>
      <w:r>
        <w:t xml:space="preserve"> = …………………………………………</w:t>
      </w:r>
      <w:r>
        <w:tab/>
      </w:r>
      <w:r>
        <w:tab/>
      </w:r>
      <w:r>
        <w:rPr>
          <w:i/>
        </w:rPr>
        <w:t>V</w:t>
      </w:r>
      <w:r>
        <w:rPr>
          <w:vertAlign w:val="subscript"/>
        </w:rPr>
        <w:t>E</w:t>
      </w:r>
      <w:r>
        <w:t xml:space="preserve"> = ………………………………..……….………</w:t>
      </w:r>
    </w:p>
    <w:p w14:paraId="5994343E" w14:textId="77777777" w:rsidR="004C3170" w:rsidRDefault="004C3170">
      <w:pPr>
        <w:pStyle w:val="ECEcorps"/>
      </w:pPr>
    </w:p>
    <w:p w14:paraId="25A51999" w14:textId="77777777" w:rsidR="004C3170" w:rsidRDefault="004C3170">
      <w:pPr>
        <w:pStyle w:val="ECEcorps"/>
      </w:pPr>
    </w:p>
    <w:p w14:paraId="49D3CBB6" w14:textId="079AB9D0" w:rsidR="004C3170" w:rsidRDefault="001E039D">
      <w:pPr>
        <w:pStyle w:val="ECEcorps"/>
        <w:rPr>
          <w:color w:val="000000" w:themeColor="text1"/>
        </w:rPr>
      </w:pPr>
      <w:r>
        <w:t>3.3. À partir des résultats expérimentaux</w:t>
      </w:r>
      <w:r w:rsidR="00307D4A">
        <w:t xml:space="preserve"> et des informations mises à disposition</w:t>
      </w:r>
      <w:bookmarkStart w:id="8" w:name="_GoBack"/>
      <w:bookmarkEnd w:id="8"/>
      <w:r>
        <w:t xml:space="preserve">, déterminer la quantité de matière d’allantoïne </w:t>
      </w:r>
      <w:r>
        <w:rPr>
          <w:i/>
        </w:rPr>
        <w:t>n</w:t>
      </w:r>
      <w:r w:rsidRPr="00307D4A">
        <w:rPr>
          <w:iCs/>
          <w:vertAlign w:val="subscript"/>
        </w:rPr>
        <w:t>allantoïne</w:t>
      </w:r>
      <w:r>
        <w:t xml:space="preserve"> titrée. En déduire la masse d’allantoïne </w:t>
      </w:r>
      <w:r>
        <w:rPr>
          <w:i/>
        </w:rPr>
        <w:t>m</w:t>
      </w:r>
      <w:r w:rsidRPr="00307D4A">
        <w:rPr>
          <w:iCs/>
          <w:vertAlign w:val="subscript"/>
        </w:rPr>
        <w:t>allantoïne</w:t>
      </w:r>
      <w:r>
        <w:t xml:space="preserve"> présente dans le</w:t>
      </w:r>
      <w:r>
        <w:rPr>
          <w:color w:val="000000" w:themeColor="text1"/>
        </w:rPr>
        <w:t xml:space="preserve"> mélange urée-allantoïne.</w:t>
      </w:r>
    </w:p>
    <w:p w14:paraId="5D3AE9BF" w14:textId="77777777" w:rsidR="004C3170" w:rsidRDefault="001E039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8261C0E" w14:textId="77777777" w:rsidR="004C3170" w:rsidRDefault="001E039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90F0C7F" w14:textId="77777777" w:rsidR="004C3170" w:rsidRDefault="001E039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15F1B95" w14:textId="77777777" w:rsidR="004C3170" w:rsidRDefault="004C3170">
      <w:pPr>
        <w:pStyle w:val="ECEcorps"/>
        <w:rPr>
          <w:rFonts w:eastAsia="Arial Unicode MS"/>
        </w:rPr>
      </w:pPr>
    </w:p>
    <w:p w14:paraId="78B20CD9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61A3EC59" w14:textId="77777777" w:rsidR="004C3170" w:rsidRDefault="004C3170">
      <w:pPr>
        <w:pStyle w:val="ECEcorps"/>
        <w:spacing w:line="276" w:lineRule="auto"/>
        <w:jc w:val="left"/>
      </w:pPr>
    </w:p>
    <w:p w14:paraId="68AEF490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1AE9172D" w14:textId="77777777" w:rsidR="004C3170" w:rsidRDefault="004C3170">
      <w:pPr>
        <w:pStyle w:val="ECEcorps"/>
        <w:spacing w:line="276" w:lineRule="auto"/>
        <w:jc w:val="left"/>
      </w:pPr>
    </w:p>
    <w:p w14:paraId="7B2ACB2C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33C14F2C" w14:textId="77777777" w:rsidR="004C3170" w:rsidRDefault="004C3170">
      <w:pPr>
        <w:pStyle w:val="ECEcorps"/>
        <w:spacing w:line="276" w:lineRule="auto"/>
        <w:jc w:val="left"/>
      </w:pPr>
    </w:p>
    <w:p w14:paraId="1A070BF3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1B622F43" w14:textId="77777777" w:rsidR="004C3170" w:rsidRDefault="004C3170">
      <w:pPr>
        <w:pStyle w:val="ECEcorps"/>
        <w:spacing w:line="276" w:lineRule="auto"/>
        <w:jc w:val="left"/>
      </w:pPr>
    </w:p>
    <w:p w14:paraId="20BBE9D8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6406C867" w14:textId="77777777" w:rsidR="004C3170" w:rsidRDefault="004C3170">
      <w:pPr>
        <w:pStyle w:val="ECEcorps"/>
        <w:spacing w:line="276" w:lineRule="auto"/>
        <w:jc w:val="left"/>
      </w:pPr>
    </w:p>
    <w:p w14:paraId="7342F573" w14:textId="77777777" w:rsidR="004C3170" w:rsidRDefault="001E039D">
      <w:pPr>
        <w:pStyle w:val="ECEcorps"/>
        <w:spacing w:line="276" w:lineRule="auto"/>
        <w:jc w:val="left"/>
      </w:pPr>
      <w:r>
        <w:t xml:space="preserve">3.4. En déduire la masse d’urée </w:t>
      </w:r>
      <w:r>
        <w:rPr>
          <w:i/>
          <w:iCs/>
        </w:rPr>
        <w:t>m</w:t>
      </w:r>
      <w:r>
        <w:rPr>
          <w:i/>
          <w:iCs/>
          <w:vertAlign w:val="subscript"/>
        </w:rPr>
        <w:t>urée</w:t>
      </w:r>
      <w:r>
        <w:rPr>
          <w:i/>
          <w:iCs/>
        </w:rPr>
        <w:t xml:space="preserve"> </w:t>
      </w:r>
      <w:r>
        <w:t xml:space="preserve">contenue dans l’échantillon </w:t>
      </w:r>
      <w:r>
        <w:rPr>
          <w:color w:val="000000" w:themeColor="text1"/>
        </w:rPr>
        <w:t xml:space="preserve">du mélange urée-allantoïne </w:t>
      </w:r>
      <w:r>
        <w:t xml:space="preserve">analysé. </w:t>
      </w:r>
    </w:p>
    <w:p w14:paraId="6ACF3B67" w14:textId="77777777" w:rsidR="004C3170" w:rsidRDefault="004C3170">
      <w:pPr>
        <w:pStyle w:val="ECEcorps"/>
        <w:spacing w:line="276" w:lineRule="auto"/>
        <w:jc w:val="left"/>
      </w:pPr>
    </w:p>
    <w:p w14:paraId="2B26DDB9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0D14CD10" w14:textId="77777777" w:rsidR="004C3170" w:rsidRDefault="004C3170">
      <w:pPr>
        <w:pStyle w:val="ECEcorps"/>
        <w:spacing w:line="276" w:lineRule="auto"/>
        <w:jc w:val="left"/>
      </w:pPr>
    </w:p>
    <w:p w14:paraId="720BA3E5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439B742A" w14:textId="77777777" w:rsidR="004C3170" w:rsidRDefault="004C3170">
      <w:pPr>
        <w:pStyle w:val="ECEcorps"/>
        <w:spacing w:line="276" w:lineRule="auto"/>
        <w:jc w:val="left"/>
      </w:pPr>
    </w:p>
    <w:p w14:paraId="3DC43F5B" w14:textId="77777777" w:rsidR="004C3170" w:rsidRDefault="004C3170">
      <w:pPr>
        <w:pStyle w:val="ECEcorps"/>
        <w:spacing w:line="276" w:lineRule="auto"/>
        <w:jc w:val="left"/>
      </w:pPr>
    </w:p>
    <w:p w14:paraId="7CF1DCB0" w14:textId="2D63CFB9" w:rsidR="00D3730C" w:rsidRDefault="001E039D">
      <w:pPr>
        <w:pStyle w:val="ECEcorps"/>
        <w:spacing w:line="276" w:lineRule="auto"/>
        <w:jc w:val="left"/>
      </w:pPr>
      <w:r>
        <w:t xml:space="preserve">3.5. </w:t>
      </w:r>
      <w:r w:rsidR="00D3730C">
        <w:t xml:space="preserve">Calculer le rapport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sz w:val="24"/>
                <w:szCs w:val="24"/>
              </w:rPr>
              <m:t xml:space="preserve">masse d’allantoïne </m:t>
            </m:r>
          </m:num>
          <m:den>
            <m:r>
              <m:rPr>
                <m:nor/>
              </m:rPr>
              <w:rPr>
                <w:sz w:val="24"/>
                <w:szCs w:val="24"/>
              </w:rPr>
              <m:t>masse d’urée</m:t>
            </m:r>
          </m:den>
        </m:f>
      </m:oMath>
      <w:r w:rsidR="00D3730C">
        <w:t xml:space="preserve">  dans le mélange testé. </w:t>
      </w:r>
    </w:p>
    <w:p w14:paraId="6924A826" w14:textId="77777777" w:rsidR="00D3730C" w:rsidRDefault="00D3730C">
      <w:pPr>
        <w:pStyle w:val="ECEcorps"/>
        <w:spacing w:line="276" w:lineRule="auto"/>
        <w:jc w:val="left"/>
      </w:pPr>
    </w:p>
    <w:p w14:paraId="2343B24F" w14:textId="77777777" w:rsidR="00D3730C" w:rsidRDefault="00D3730C" w:rsidP="00D3730C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771C5358" w14:textId="77777777" w:rsidR="00D3730C" w:rsidRDefault="00D3730C" w:rsidP="00D3730C">
      <w:pPr>
        <w:pStyle w:val="ECEcorps"/>
        <w:spacing w:line="276" w:lineRule="auto"/>
        <w:jc w:val="left"/>
      </w:pPr>
    </w:p>
    <w:p w14:paraId="14B63E39" w14:textId="77777777" w:rsidR="00D3730C" w:rsidRDefault="00D3730C" w:rsidP="00D3730C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2E7DCFDF" w14:textId="77777777" w:rsidR="00D3730C" w:rsidRDefault="00D3730C" w:rsidP="00D3730C">
      <w:pPr>
        <w:pStyle w:val="ECEcorps"/>
        <w:spacing w:line="276" w:lineRule="auto"/>
        <w:jc w:val="left"/>
      </w:pPr>
    </w:p>
    <w:p w14:paraId="2B9C7C93" w14:textId="01955C6A" w:rsidR="00D3730C" w:rsidRDefault="00D3730C" w:rsidP="00D3730C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58E6FD99" w14:textId="77777777" w:rsidR="00D3730C" w:rsidRDefault="00D3730C" w:rsidP="00D3730C">
      <w:pPr>
        <w:pStyle w:val="ECEcorps"/>
        <w:spacing w:line="276" w:lineRule="auto"/>
        <w:jc w:val="left"/>
      </w:pPr>
    </w:p>
    <w:p w14:paraId="309BCCD2" w14:textId="77777777" w:rsidR="00D3730C" w:rsidRDefault="00D3730C" w:rsidP="00D3730C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5A06FB63" w14:textId="77777777" w:rsidR="00D3730C" w:rsidRDefault="00D3730C" w:rsidP="00D3730C">
      <w:pPr>
        <w:pStyle w:val="ECEcorps"/>
        <w:spacing w:line="276" w:lineRule="auto"/>
        <w:jc w:val="left"/>
      </w:pPr>
    </w:p>
    <w:p w14:paraId="27F5FEFB" w14:textId="77777777" w:rsidR="00D3730C" w:rsidRDefault="00D3730C">
      <w:pPr>
        <w:pStyle w:val="ECEcorps"/>
        <w:spacing w:line="276" w:lineRule="auto"/>
        <w:jc w:val="left"/>
      </w:pPr>
    </w:p>
    <w:p w14:paraId="2CBF6691" w14:textId="394AC530" w:rsidR="004C3170" w:rsidRDefault="00D3730C">
      <w:pPr>
        <w:pStyle w:val="ECEcorps"/>
        <w:spacing w:line="276" w:lineRule="auto"/>
        <w:jc w:val="left"/>
        <w:rPr>
          <w:color w:val="000000" w:themeColor="text1"/>
        </w:rPr>
      </w:pPr>
      <w:r>
        <w:t xml:space="preserve">3.6. En utilisant </w:t>
      </w:r>
      <w:r w:rsidR="00ED6E28">
        <w:t>les</w:t>
      </w:r>
      <w:r>
        <w:t xml:space="preserve"> informations mises à disposition</w:t>
      </w:r>
      <w:r w:rsidR="00ED6E28">
        <w:t xml:space="preserve"> et le rapport calculé lors de la question précédente, </w:t>
      </w:r>
      <w:r>
        <w:t>indiquer si l</w:t>
      </w:r>
      <w:r w:rsidR="001E039D">
        <w:t xml:space="preserve">e mélange </w:t>
      </w:r>
      <w:r w:rsidR="001E039D">
        <w:rPr>
          <w:color w:val="000000" w:themeColor="text1"/>
        </w:rPr>
        <w:t>ur</w:t>
      </w:r>
      <w:r w:rsidR="009F6009">
        <w:rPr>
          <w:color w:val="000000" w:themeColor="text1"/>
        </w:rPr>
        <w:t xml:space="preserve">ée-allantoïne </w:t>
      </w:r>
      <w:r w:rsidR="00ED6E28">
        <w:rPr>
          <w:color w:val="000000" w:themeColor="text1"/>
        </w:rPr>
        <w:t>testé</w:t>
      </w:r>
      <w:r w:rsidR="009F6009">
        <w:rPr>
          <w:color w:val="000000" w:themeColor="text1"/>
        </w:rPr>
        <w:t xml:space="preserve"> p</w:t>
      </w:r>
      <w:r w:rsidR="00ED6E28">
        <w:rPr>
          <w:color w:val="000000" w:themeColor="text1"/>
        </w:rPr>
        <w:t>eut</w:t>
      </w:r>
      <w:r w:rsidR="001E039D">
        <w:rPr>
          <w:color w:val="000000" w:themeColor="text1"/>
        </w:rPr>
        <w:t xml:space="preserve"> être utilisé pour la fabrication d’une crème hydratante pour le visage</w:t>
      </w:r>
      <w:r>
        <w:rPr>
          <w:color w:val="000000" w:themeColor="text1"/>
        </w:rPr>
        <w:t xml:space="preserve">. </w:t>
      </w:r>
      <w:r w:rsidR="001E039D">
        <w:rPr>
          <w:color w:val="000000" w:themeColor="text1"/>
        </w:rPr>
        <w:t>Justifier.</w:t>
      </w:r>
    </w:p>
    <w:p w14:paraId="75B1034C" w14:textId="77777777" w:rsidR="004C3170" w:rsidRDefault="004C3170">
      <w:pPr>
        <w:pStyle w:val="ECEcorps"/>
        <w:spacing w:line="276" w:lineRule="auto"/>
        <w:jc w:val="left"/>
      </w:pPr>
    </w:p>
    <w:p w14:paraId="22D8721F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649EDE4F" w14:textId="77777777" w:rsidR="004C3170" w:rsidRDefault="004C3170">
      <w:pPr>
        <w:pStyle w:val="ECEcorps"/>
        <w:spacing w:line="276" w:lineRule="auto"/>
        <w:jc w:val="left"/>
      </w:pPr>
    </w:p>
    <w:p w14:paraId="3DC36EBE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0D7C3409" w14:textId="77777777" w:rsidR="004C3170" w:rsidRDefault="004C3170">
      <w:pPr>
        <w:pStyle w:val="ECEcorps"/>
        <w:spacing w:line="276" w:lineRule="auto"/>
        <w:jc w:val="left"/>
      </w:pPr>
    </w:p>
    <w:p w14:paraId="70E4FBE8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1BA0EDCB" w14:textId="77777777" w:rsidR="004C3170" w:rsidRDefault="004C3170">
      <w:pPr>
        <w:pStyle w:val="ECEcorps"/>
        <w:spacing w:line="276" w:lineRule="auto"/>
        <w:jc w:val="left"/>
      </w:pPr>
    </w:p>
    <w:p w14:paraId="07CF37A0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3395B56A" w14:textId="77777777" w:rsidR="004C3170" w:rsidRDefault="004C3170">
      <w:pPr>
        <w:pStyle w:val="ECEcorps"/>
        <w:spacing w:line="276" w:lineRule="auto"/>
        <w:jc w:val="left"/>
      </w:pPr>
    </w:p>
    <w:p w14:paraId="115D7781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49BE5B17" w14:textId="77777777" w:rsidR="004C3170" w:rsidRDefault="004C3170">
      <w:pPr>
        <w:pStyle w:val="ECEcorps"/>
        <w:spacing w:line="276" w:lineRule="auto"/>
        <w:jc w:val="left"/>
      </w:pPr>
    </w:p>
    <w:p w14:paraId="26B96948" w14:textId="77777777" w:rsidR="004C3170" w:rsidRDefault="001E039D">
      <w:pPr>
        <w:pStyle w:val="ECEcorps"/>
        <w:spacing w:line="276" w:lineRule="auto"/>
        <w:jc w:val="left"/>
      </w:pPr>
      <w:r>
        <w:t>………………………………………………………………………………………………………………………………………</w:t>
      </w:r>
    </w:p>
    <w:p w14:paraId="3208C686" w14:textId="77777777" w:rsidR="004C3170" w:rsidRDefault="004C3170">
      <w:pPr>
        <w:pStyle w:val="ECEcorps"/>
        <w:spacing w:line="276" w:lineRule="auto"/>
        <w:jc w:val="left"/>
      </w:pPr>
    </w:p>
    <w:p w14:paraId="15B4D494" w14:textId="77777777" w:rsidR="004C3170" w:rsidRDefault="004C3170">
      <w:pPr>
        <w:pStyle w:val="ECEcorps"/>
      </w:pPr>
    </w:p>
    <w:p w14:paraId="554BF9B2" w14:textId="77777777" w:rsidR="004C3170" w:rsidRDefault="004C3170">
      <w:pPr>
        <w:pStyle w:val="ECEcorps"/>
      </w:pPr>
    </w:p>
    <w:tbl>
      <w:tblPr>
        <w:tblStyle w:val="Grilledutableau"/>
        <w:tblW w:w="10032" w:type="dxa"/>
        <w:tblInd w:w="11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6805"/>
        <w:gridCol w:w="1810"/>
      </w:tblGrid>
      <w:tr w:rsidR="004C3170" w14:paraId="74CC140C" w14:textId="77777777">
        <w:tc>
          <w:tcPr>
            <w:tcW w:w="141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5EB709E3" w14:textId="77777777" w:rsidR="004C3170" w:rsidRDefault="004C3170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5" w:type="dxa"/>
            <w:tcBorders>
              <w:top w:val="single" w:sz="18" w:space="0" w:color="000000"/>
              <w:left w:val="nil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2F033CB5" w14:textId="77777777" w:rsidR="004C3170" w:rsidRDefault="001E039D">
            <w:pPr>
              <w:pStyle w:val="ECEappel"/>
            </w:pPr>
            <w:r>
              <w:t>APPEL FACULTATIF</w:t>
            </w:r>
          </w:p>
        </w:tc>
        <w:tc>
          <w:tcPr>
            <w:tcW w:w="1810" w:type="dxa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2A3CAD2B" w14:textId="77777777" w:rsidR="004C3170" w:rsidRDefault="004C3170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4C3170" w14:paraId="3A17B944" w14:textId="77777777">
        <w:tc>
          <w:tcPr>
            <w:tcW w:w="141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42A10DC" w14:textId="77777777" w:rsidR="004C3170" w:rsidRDefault="001E039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CD5B58A" w14:textId="77777777" w:rsidR="004C3170" w:rsidRDefault="001E039D">
            <w:pPr>
              <w:pStyle w:val="ECEappel"/>
              <w:rPr>
                <w:bCs/>
                <w:szCs w:val="22"/>
              </w:rPr>
            </w:pPr>
            <w:r>
              <w:t>Appeler le professeur en cas de difficulté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DA2655E" w14:textId="77777777" w:rsidR="004C3170" w:rsidRDefault="001E039D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</w:tr>
    </w:tbl>
    <w:p w14:paraId="3B2B31AE" w14:textId="77777777" w:rsidR="004C3170" w:rsidRDefault="004C3170">
      <w:pPr>
        <w:pStyle w:val="ECEcorps"/>
        <w:ind w:left="360"/>
      </w:pPr>
    </w:p>
    <w:p w14:paraId="031DC119" w14:textId="77777777" w:rsidR="004C3170" w:rsidRDefault="004C3170">
      <w:pPr>
        <w:pStyle w:val="ECEcorps"/>
        <w:rPr>
          <w:b/>
        </w:rPr>
      </w:pPr>
    </w:p>
    <w:p w14:paraId="27858A3D" w14:textId="77777777" w:rsidR="004C3170" w:rsidRDefault="001E039D">
      <w:pPr>
        <w:pStyle w:val="ECEcorps"/>
        <w:rPr>
          <w:b/>
        </w:rPr>
      </w:pPr>
      <w:bookmarkStart w:id="9" w:name="_Toc469923078"/>
      <w:bookmarkStart w:id="10" w:name="_Toc266361605"/>
      <w:bookmarkStart w:id="11" w:name="_Toc379291742"/>
      <w:r>
        <w:rPr>
          <w:b/>
        </w:rPr>
        <w:t>Défaire le montage et ranger la paillasse avant de quitter la salle.</w:t>
      </w:r>
      <w:bookmarkEnd w:id="9"/>
      <w:bookmarkEnd w:id="10"/>
      <w:bookmarkEnd w:id="11"/>
    </w:p>
    <w:sectPr w:rsidR="004C3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8" w:right="851" w:bottom="851" w:left="851" w:header="851" w:footer="567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1D7D6" w14:textId="77777777" w:rsidR="00E86BDC" w:rsidRDefault="00E86BDC">
      <w:pPr>
        <w:spacing w:line="240" w:lineRule="auto"/>
      </w:pPr>
      <w:r>
        <w:separator/>
      </w:r>
    </w:p>
  </w:endnote>
  <w:endnote w:type="continuationSeparator" w:id="0">
    <w:p w14:paraId="022F3F1D" w14:textId="77777777" w:rsidR="00E86BDC" w:rsidRDefault="00E86B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FEA9C" w14:textId="77777777" w:rsidR="004B375E" w:rsidRDefault="004B37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72F0" w14:textId="5F6CEC04" w:rsidR="004C3170" w:rsidRDefault="001E039D">
    <w:pPr>
      <w:pStyle w:val="ECEcorps"/>
      <w:jc w:val="right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307D4A">
      <w:rPr>
        <w:noProof/>
      </w:rPr>
      <w:t>3</w:t>
    </w:r>
    <w:r>
      <w:fldChar w:fldCharType="end"/>
    </w:r>
    <w:r>
      <w:t xml:space="preserve"> sur </w:t>
    </w:r>
    <w:r>
      <w:fldChar w:fldCharType="begin"/>
    </w:r>
    <w:r>
      <w:instrText>NUMPAGES</w:instrText>
    </w:r>
    <w:r>
      <w:fldChar w:fldCharType="separate"/>
    </w:r>
    <w:r w:rsidR="00307D4A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315D0" w14:textId="77777777" w:rsidR="004B375E" w:rsidRDefault="004B37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20B97" w14:textId="77777777" w:rsidR="00E86BDC" w:rsidRDefault="00E86BDC">
      <w:pPr>
        <w:spacing w:line="240" w:lineRule="auto"/>
      </w:pPr>
      <w:r>
        <w:separator/>
      </w:r>
    </w:p>
  </w:footnote>
  <w:footnote w:type="continuationSeparator" w:id="0">
    <w:p w14:paraId="38172BD6" w14:textId="77777777" w:rsidR="00E86BDC" w:rsidRDefault="00E86B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FF38" w14:textId="77777777" w:rsidR="004B375E" w:rsidRDefault="004B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E9256" w14:textId="77777777" w:rsidR="004C3170" w:rsidRDefault="001E039D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>
      <w:rPr>
        <w:b/>
        <w:sz w:val="24"/>
        <w:szCs w:val="24"/>
      </w:rPr>
      <w:t>CRÈME HYDRATANTE</w:t>
    </w:r>
    <w:r>
      <w:tab/>
      <w:t>Session</w:t>
    </w:r>
  </w:p>
  <w:p w14:paraId="4450B6AC" w14:textId="723E0BFB" w:rsidR="004C3170" w:rsidRDefault="00DA3572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12350A">
      <w:t>4</w:t>
    </w:r>
  </w:p>
  <w:p w14:paraId="677CBE9F" w14:textId="77777777" w:rsidR="004C3170" w:rsidRDefault="004C3170">
    <w:pPr>
      <w:pStyle w:val="ECEcorps"/>
      <w:tabs>
        <w:tab w:val="center" w:pos="851"/>
        <w:tab w:val="center" w:pos="5103"/>
        <w:tab w:val="center" w:pos="949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70EF9" w14:textId="77777777" w:rsidR="004B375E" w:rsidRDefault="004B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5B8"/>
    <w:multiLevelType w:val="multilevel"/>
    <w:tmpl w:val="13B2E4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303E3A"/>
    <w:multiLevelType w:val="multilevel"/>
    <w:tmpl w:val="F64EB1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56FF30DD"/>
    <w:multiLevelType w:val="multilevel"/>
    <w:tmpl w:val="8ED89482"/>
    <w:lvl w:ilvl="0">
      <w:start w:val="1"/>
      <w:numFmt w:val="upperRoman"/>
      <w:pStyle w:val="Titre1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pStyle w:val="Titre2"/>
      <w:suff w:val="space"/>
      <w:lvlText w:val="%2."/>
      <w:lvlJc w:val="left"/>
      <w:pPr>
        <w:tabs>
          <w:tab w:val="num" w:pos="0"/>
        </w:tabs>
        <w:ind w:left="567" w:hanging="567"/>
      </w:pPr>
    </w:lvl>
    <w:lvl w:ilvl="2">
      <w:start w:val="1"/>
      <w:numFmt w:val="decimal"/>
      <w:pStyle w:val="Titre3"/>
      <w:suff w:val="space"/>
      <w:lvlText w:val="%2.%3."/>
      <w:lvlJc w:val="left"/>
      <w:pPr>
        <w:tabs>
          <w:tab w:val="num" w:pos="0"/>
        </w:tabs>
        <w:ind w:left="1418" w:hanging="850"/>
      </w:pPr>
    </w:lvl>
    <w:lvl w:ilvl="3">
      <w:start w:val="1"/>
      <w:numFmt w:val="decimal"/>
      <w:pStyle w:val="Titre4"/>
      <w:suff w:val="space"/>
      <w:lvlText w:val="%2.%3.%4."/>
      <w:lvlJc w:val="left"/>
      <w:pPr>
        <w:tabs>
          <w:tab w:val="num" w:pos="0"/>
        </w:tabs>
        <w:ind w:left="2211" w:hanging="1131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A9C54F0"/>
    <w:multiLevelType w:val="multilevel"/>
    <w:tmpl w:val="7EDC36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3D23BEA"/>
    <w:multiLevelType w:val="multilevel"/>
    <w:tmpl w:val="7D10711A"/>
    <w:lvl w:ilvl="0">
      <w:start w:val="1"/>
      <w:numFmt w:val="decimal"/>
      <w:pStyle w:val="ECEparti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6A2D1DB5"/>
    <w:multiLevelType w:val="multilevel"/>
    <w:tmpl w:val="BF1C1F30"/>
    <w:lvl w:ilvl="0">
      <w:start w:val="1"/>
      <w:numFmt w:val="bullet"/>
      <w:pStyle w:val="ECEpuce1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1"/>
    <w:lvlOverride w:ilvl="0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170"/>
    <w:rsid w:val="0012350A"/>
    <w:rsid w:val="001D612C"/>
    <w:rsid w:val="001E039D"/>
    <w:rsid w:val="00244C4E"/>
    <w:rsid w:val="002D2CC0"/>
    <w:rsid w:val="00307D4A"/>
    <w:rsid w:val="003117A0"/>
    <w:rsid w:val="00334EE1"/>
    <w:rsid w:val="00430549"/>
    <w:rsid w:val="0043194C"/>
    <w:rsid w:val="004B375E"/>
    <w:rsid w:val="004C3170"/>
    <w:rsid w:val="00567218"/>
    <w:rsid w:val="00627521"/>
    <w:rsid w:val="009F6009"/>
    <w:rsid w:val="00A01B35"/>
    <w:rsid w:val="00D36568"/>
    <w:rsid w:val="00D3730C"/>
    <w:rsid w:val="00D95F83"/>
    <w:rsid w:val="00DA3572"/>
    <w:rsid w:val="00E45AE9"/>
    <w:rsid w:val="00E81092"/>
    <w:rsid w:val="00E86BDC"/>
    <w:rsid w:val="00EA3253"/>
    <w:rsid w:val="00ED6E28"/>
    <w:rsid w:val="00EF6869"/>
    <w:rsid w:val="00F2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3141"/>
  <w15:docId w15:val="{8A02014B-054A-420F-B668-C6376417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qFormat/>
    <w:rsid w:val="00D9409B"/>
    <w:pPr>
      <w:numPr>
        <w:numId w:val="1"/>
      </w:numPr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  <w:shd w:val="pct15" w:color="auto" w:fill="FFFFFF"/>
      <w:tabs>
        <w:tab w:val="left" w:pos="-1985"/>
        <w:tab w:val="left" w:pos="56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qFormat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qFormat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qFormat/>
    <w:rsid w:val="001D6C11"/>
    <w:pPr>
      <w:keepNext/>
      <w:tabs>
        <w:tab w:val="left" w:pos="-1985"/>
      </w:tabs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qFormat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qFormat/>
    <w:rsid w:val="001D6C11"/>
    <w:pPr>
      <w:keepNext/>
      <w:tabs>
        <w:tab w:val="left" w:pos="-1985"/>
      </w:tabs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1D6C11"/>
    <w:pPr>
      <w:keepNext/>
      <w:tabs>
        <w:tab w:val="left" w:pos="-1985"/>
      </w:tabs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qFormat/>
    <w:rsid w:val="001D6C11"/>
    <w:rPr>
      <w:sz w:val="16"/>
      <w:szCs w:val="16"/>
    </w:rPr>
  </w:style>
  <w:style w:type="character" w:customStyle="1" w:styleId="Titre2Car">
    <w:name w:val="Titre 2 Car"/>
    <w:link w:val="Titre2"/>
    <w:qFormat/>
    <w:rsid w:val="00BF76AC"/>
    <w:rPr>
      <w:rFonts w:ascii="Arial" w:hAnsi="Arial" w:cs="Arial"/>
      <w:b/>
      <w:color w:val="000000"/>
    </w:rPr>
  </w:style>
  <w:style w:type="character" w:styleId="Textedelespacerserv">
    <w:name w:val="Placeholder Text"/>
    <w:basedOn w:val="Policepardfaut"/>
    <w:uiPriority w:val="99"/>
    <w:semiHidden/>
    <w:qFormat/>
    <w:rsid w:val="00B25700"/>
    <w:rPr>
      <w:color w:val="808080"/>
    </w:rPr>
  </w:style>
  <w:style w:type="character" w:styleId="lev">
    <w:name w:val="Strong"/>
    <w:basedOn w:val="Policepardfaut"/>
    <w:uiPriority w:val="22"/>
    <w:qFormat/>
    <w:rsid w:val="00B2452F"/>
    <w:rPr>
      <w:b/>
      <w:bCs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jc w:val="center"/>
    </w:pPr>
    <w:rPr>
      <w:rFonts w:eastAsia="Arial Unicode MS"/>
      <w:b/>
    </w:rPr>
  </w:style>
  <w:style w:type="paragraph" w:styleId="Retraitnormal">
    <w:name w:val="Normal Indent"/>
    <w:basedOn w:val="Normal"/>
    <w:qFormat/>
    <w:rsid w:val="001D6C11"/>
    <w:pPr>
      <w:tabs>
        <w:tab w:val="left" w:pos="-1985"/>
      </w:tabs>
      <w:ind w:left="708"/>
    </w:p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</w:pPr>
    <w:rPr>
      <w:sz w:val="22"/>
      <w:szCs w:val="22"/>
    </w:rPr>
  </w:style>
  <w:style w:type="paragraph" w:customStyle="1" w:styleId="remarque">
    <w:name w:val="remarque"/>
    <w:basedOn w:val="Normal"/>
    <w:qFormat/>
    <w:rsid w:val="001D6C11"/>
    <w:pPr>
      <w:tabs>
        <w:tab w:val="left" w:pos="-1985"/>
      </w:tabs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tabs>
        <w:tab w:val="left" w:pos="-1985"/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qFormat/>
    <w:rsid w:val="001D6C11"/>
    <w:pPr>
      <w:jc w:val="center"/>
    </w:pPr>
    <w:rPr>
      <w:b/>
      <w:i/>
      <w:sz w:val="28"/>
    </w:rPr>
  </w:style>
  <w:style w:type="paragraph" w:styleId="Commentaire">
    <w:name w:val="annotation text"/>
    <w:basedOn w:val="Normal"/>
    <w:semiHidden/>
    <w:qFormat/>
    <w:rsid w:val="001D6C11"/>
  </w:style>
  <w:style w:type="paragraph" w:styleId="Objetducommentaire">
    <w:name w:val="annotation subject"/>
    <w:basedOn w:val="Commentaire"/>
    <w:next w:val="Commentaire"/>
    <w:semiHidden/>
    <w:qFormat/>
    <w:rsid w:val="001D6C11"/>
    <w:rPr>
      <w:b/>
      <w:bCs/>
    </w:rPr>
  </w:style>
  <w:style w:type="paragraph" w:styleId="Textedebulles">
    <w:name w:val="Balloon Text"/>
    <w:basedOn w:val="Normal"/>
    <w:qFormat/>
    <w:rsid w:val="001D6C11"/>
    <w:rPr>
      <w:rFonts w:ascii="Tahoma" w:hAnsi="Tahoma" w:cs="Tahoma"/>
      <w:sz w:val="16"/>
      <w:szCs w:val="16"/>
    </w:rPr>
  </w:style>
  <w:style w:type="paragraph" w:styleId="TM1">
    <w:name w:val="toc 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qFormat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qFormat/>
    <w:rsid w:val="00BF76AC"/>
    <w:rPr>
      <w:rFonts w:ascii="Calibri" w:eastAsia="MS ??" w:hAnsi="Calibri" w:cs="Calibri"/>
      <w:color w:val="000000"/>
      <w:sz w:val="24"/>
      <w:szCs w:val="24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  <w:shd w:val="clear" w:color="auto" w:fill="D8D8D8"/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3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tabs>
        <w:tab w:val="num" w:pos="0"/>
      </w:tabs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NormalWeb">
    <w:name w:val="Normal (Web)"/>
    <w:basedOn w:val="Normal"/>
    <w:uiPriority w:val="99"/>
    <w:unhideWhenUsed/>
    <w:qFormat/>
    <w:rsid w:val="00D3786A"/>
    <w:pPr>
      <w:spacing w:beforeAutospacing="1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table" w:styleId="Grilledutableau">
    <w:name w:val="Table Grid"/>
    <w:basedOn w:val="TableauNormal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49235D-3A3C-4F3B-9A84-480ABBC5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949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dc:subject/>
  <dc:description/>
  <cp:revision>25</cp:revision>
  <cp:lastPrinted>2014-07-07T13:51:00Z</cp:lastPrinted>
  <dcterms:created xsi:type="dcterms:W3CDTF">2020-04-27T14:09:00Z</dcterms:created>
  <dcterms:modified xsi:type="dcterms:W3CDTF">2023-12-05T10:02:00Z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Rectorat de Versailles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