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5BB78" w14:textId="60DC5423" w:rsidR="00A12834" w:rsidRDefault="00A12834" w:rsidP="00C90201">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14:paraId="174255C4" w14:textId="77777777" w:rsidR="007146B9" w:rsidRDefault="007146B9" w:rsidP="0060508C">
      <w:pPr>
        <w:pStyle w:val="ECEbordure"/>
        <w:jc w:val="center"/>
        <w:rPr>
          <w:b/>
          <w:sz w:val="24"/>
          <w:szCs w:val="24"/>
        </w:rPr>
      </w:pPr>
    </w:p>
    <w:p w14:paraId="7F94AD09" w14:textId="32FC61D7" w:rsidR="007146B9" w:rsidRPr="007146B9" w:rsidRDefault="007146B9" w:rsidP="0060508C">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4C958FFB" w14:textId="77777777" w:rsidR="00A12834" w:rsidRPr="0060508C" w:rsidRDefault="00A12834" w:rsidP="0060508C">
      <w:pPr>
        <w:pStyle w:val="ECEbordure"/>
        <w:jc w:val="center"/>
        <w:rPr>
          <w:b/>
          <w:sz w:val="24"/>
          <w:szCs w:val="24"/>
        </w:rPr>
      </w:pPr>
      <w:r w:rsidRPr="0060508C">
        <w:rPr>
          <w:b/>
          <w:sz w:val="24"/>
          <w:szCs w:val="24"/>
        </w:rPr>
        <w:t>Évaluation des Compétences Expérimentales</w:t>
      </w:r>
    </w:p>
    <w:p w14:paraId="20C15FC2" w14:textId="77777777" w:rsidR="00A12834" w:rsidRPr="0060508C" w:rsidRDefault="00A12834" w:rsidP="0060508C">
      <w:pPr>
        <w:pStyle w:val="ECEbordure"/>
        <w:jc w:val="center"/>
      </w:pPr>
    </w:p>
    <w:p w14:paraId="35836B92" w14:textId="66E0FFD1" w:rsidR="00A12834" w:rsidRPr="0060508C" w:rsidRDefault="00A12834" w:rsidP="007146B9">
      <w:pPr>
        <w:pStyle w:val="ECEbordure"/>
        <w:jc w:val="center"/>
      </w:pPr>
      <w:r w:rsidRPr="0060508C">
        <w:t>Ce</w:t>
      </w:r>
      <w:r w:rsidR="00A07EA8">
        <w:t>tte</w:t>
      </w:r>
      <w:r w:rsidRPr="0060508C">
        <w:t xml:space="preserve"> </w:t>
      </w:r>
      <w:r w:rsidR="00A07EA8">
        <w:t>situation d’évaluation</w:t>
      </w:r>
      <w:r w:rsidRPr="0060508C">
        <w:t xml:space="preserve"> fait p</w:t>
      </w:r>
      <w:r w:rsidR="007146B9">
        <w:t>artie de la banque nationale.</w:t>
      </w:r>
    </w:p>
    <w:p w14:paraId="0DC28E91" w14:textId="77777777" w:rsidR="00A12834" w:rsidRPr="0060508C" w:rsidRDefault="00A12834" w:rsidP="0060508C">
      <w:pPr>
        <w:pStyle w:val="ECEbordure"/>
        <w:jc w:val="center"/>
      </w:pPr>
    </w:p>
    <w:p w14:paraId="7BE411EF" w14:textId="77777777" w:rsidR="0008058B" w:rsidRDefault="0008058B" w:rsidP="008A2C45">
      <w:pPr>
        <w:pStyle w:val="ECEcorps"/>
      </w:pPr>
    </w:p>
    <w:p w14:paraId="7791060A" w14:textId="77777777" w:rsidR="00E26870" w:rsidRPr="00244F93" w:rsidRDefault="00E26870" w:rsidP="00C90201">
      <w:pPr>
        <w:pStyle w:val="ECEfiche"/>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11A1B688" w14:textId="77777777"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14:paraId="4C323B6A" w14:textId="77777777" w:rsidTr="00527A98">
        <w:trPr>
          <w:jc w:val="center"/>
        </w:trPr>
        <w:tc>
          <w:tcPr>
            <w:tcW w:w="4933" w:type="dxa"/>
            <w:tcMar>
              <w:top w:w="57" w:type="dxa"/>
              <w:left w:w="57" w:type="dxa"/>
              <w:bottom w:w="57" w:type="dxa"/>
              <w:right w:w="57" w:type="dxa"/>
            </w:tcMar>
          </w:tcPr>
          <w:p w14:paraId="03E42D7E" w14:textId="77777777" w:rsidR="00E26870" w:rsidRDefault="00E26870" w:rsidP="00527A98">
            <w:pPr>
              <w:pStyle w:val="ECEcorps"/>
            </w:pPr>
            <w:r w:rsidRPr="002D2F9B">
              <w:t>NOM</w:t>
            </w:r>
            <w:r>
              <w:t xml:space="preserve"> : </w:t>
            </w:r>
          </w:p>
          <w:p w14:paraId="63B1E315" w14:textId="77777777" w:rsidR="00E26870" w:rsidRDefault="00E26870" w:rsidP="00527A98">
            <w:pPr>
              <w:pStyle w:val="ECEcorps"/>
            </w:pPr>
          </w:p>
        </w:tc>
        <w:tc>
          <w:tcPr>
            <w:tcW w:w="4933" w:type="dxa"/>
            <w:tcMar>
              <w:top w:w="57" w:type="dxa"/>
              <w:left w:w="57" w:type="dxa"/>
              <w:bottom w:w="57" w:type="dxa"/>
              <w:right w:w="57" w:type="dxa"/>
            </w:tcMar>
          </w:tcPr>
          <w:p w14:paraId="3A619231" w14:textId="77777777" w:rsidR="00E26870" w:rsidRDefault="00E26870" w:rsidP="00527A98">
            <w:pPr>
              <w:pStyle w:val="ECEcorps"/>
            </w:pPr>
            <w:r w:rsidRPr="002D2F9B">
              <w:t>Prénom</w:t>
            </w:r>
            <w:r>
              <w:t xml:space="preserve"> : </w:t>
            </w:r>
          </w:p>
        </w:tc>
      </w:tr>
      <w:tr w:rsidR="00E26870" w14:paraId="1DF3757C" w14:textId="77777777" w:rsidTr="00527A98">
        <w:trPr>
          <w:jc w:val="center"/>
        </w:trPr>
        <w:tc>
          <w:tcPr>
            <w:tcW w:w="4933" w:type="dxa"/>
            <w:tcMar>
              <w:top w:w="57" w:type="dxa"/>
              <w:left w:w="57" w:type="dxa"/>
              <w:bottom w:w="57" w:type="dxa"/>
              <w:right w:w="57" w:type="dxa"/>
            </w:tcMar>
          </w:tcPr>
          <w:p w14:paraId="3E1E34A3" w14:textId="77777777" w:rsidR="00E26870" w:rsidRDefault="00E26870" w:rsidP="00527A98">
            <w:pPr>
              <w:pStyle w:val="ECEcorps"/>
            </w:pPr>
            <w:r w:rsidRPr="002D2F9B">
              <w:t>Centre d’examen</w:t>
            </w:r>
            <w:r>
              <w:t xml:space="preserve"> : </w:t>
            </w:r>
          </w:p>
          <w:p w14:paraId="27D636F8" w14:textId="77777777" w:rsidR="00E26870" w:rsidRDefault="00E26870" w:rsidP="00527A98">
            <w:pPr>
              <w:pStyle w:val="ECEcorps"/>
            </w:pPr>
          </w:p>
        </w:tc>
        <w:tc>
          <w:tcPr>
            <w:tcW w:w="4933" w:type="dxa"/>
            <w:tcMar>
              <w:top w:w="57" w:type="dxa"/>
              <w:left w:w="57" w:type="dxa"/>
              <w:bottom w:w="57" w:type="dxa"/>
              <w:right w:w="57" w:type="dxa"/>
            </w:tcMar>
          </w:tcPr>
          <w:p w14:paraId="60079531" w14:textId="77777777" w:rsidR="00E26870" w:rsidRDefault="00EF25B5" w:rsidP="00527A98">
            <w:pPr>
              <w:pStyle w:val="ECEcorps"/>
            </w:pPr>
            <w:r>
              <w:t>n°</w:t>
            </w:r>
            <w:r w:rsidR="00E26870" w:rsidRPr="002D2F9B">
              <w:t xml:space="preserve"> d’inscription</w:t>
            </w:r>
            <w:r w:rsidR="00E26870">
              <w:t xml:space="preserve"> : </w:t>
            </w:r>
          </w:p>
        </w:tc>
      </w:tr>
    </w:tbl>
    <w:p w14:paraId="1FEED31E" w14:textId="77777777" w:rsidR="00E26870" w:rsidRDefault="00E26870" w:rsidP="00E26870">
      <w:pPr>
        <w:pStyle w:val="ECEcorps"/>
      </w:pPr>
    </w:p>
    <w:p w14:paraId="4999AE42" w14:textId="16A9FAD2" w:rsidR="00C533D4" w:rsidRDefault="00C533D4" w:rsidP="00C533D4">
      <w:pPr>
        <w:pStyle w:val="ECEbordure"/>
      </w:pPr>
      <w:r>
        <w:t xml:space="preserve">Cette situation d’évaluation </w:t>
      </w:r>
      <w:r w:rsidRPr="00966915">
        <w:t xml:space="preserve">comporte </w:t>
      </w:r>
      <w:r>
        <w:rPr>
          <w:b/>
        </w:rPr>
        <w:t xml:space="preserve">quatre </w:t>
      </w:r>
      <w:r>
        <w:t xml:space="preserve">pages </w:t>
      </w:r>
      <w:r w:rsidRPr="00C17957">
        <w:t>sur lesquelles le candidat doit consigner ses réponses.</w:t>
      </w:r>
    </w:p>
    <w:p w14:paraId="27BEEBCD" w14:textId="77777777" w:rsidR="00C533D4" w:rsidRDefault="00C533D4" w:rsidP="00C533D4">
      <w:pPr>
        <w:pStyle w:val="ECEbordure"/>
      </w:pPr>
      <w:r w:rsidRPr="000F26F2">
        <w:t>Le candidat doit restituer ce document avant de sortir de la salle d'examen</w:t>
      </w:r>
      <w:r w:rsidRPr="00AC5BC7">
        <w:t>.</w:t>
      </w:r>
    </w:p>
    <w:p w14:paraId="6268D86F" w14:textId="77777777" w:rsidR="00C533D4" w:rsidRDefault="00C533D4" w:rsidP="00C533D4">
      <w:pPr>
        <w:pStyle w:val="ECEbordure"/>
      </w:pPr>
    </w:p>
    <w:p w14:paraId="6B4406AB" w14:textId="77777777" w:rsidR="00C533D4" w:rsidRDefault="00C533D4" w:rsidP="00C533D4">
      <w:pPr>
        <w:pStyle w:val="ECEbordure"/>
      </w:pPr>
      <w:r w:rsidRPr="00AC5BC7">
        <w:t>Le candidat doit agir en autonomie et faire preuve d’initiative tout au long de l’épreuve.</w:t>
      </w:r>
    </w:p>
    <w:p w14:paraId="2BC0C0FD" w14:textId="77777777" w:rsidR="00C533D4" w:rsidRPr="00AC5BC7" w:rsidRDefault="00C533D4" w:rsidP="00C533D4">
      <w:pPr>
        <w:pStyle w:val="ECEbordure"/>
      </w:pPr>
      <w:r w:rsidRPr="000F26F2">
        <w:t>En cas de difficulté, le candidat peut solliciter l’examinateur afin de lui permettre de continuer la tâche.</w:t>
      </w:r>
    </w:p>
    <w:p w14:paraId="1CB86EEC" w14:textId="77777777" w:rsidR="00C533D4" w:rsidRDefault="00C533D4" w:rsidP="00C533D4">
      <w:pPr>
        <w:pStyle w:val="ECEbordure"/>
      </w:pPr>
      <w:r w:rsidRPr="00AC5BC7">
        <w:t>L’examinateur peut intervenir à tout moment, s’il le juge utile</w:t>
      </w:r>
      <w:r>
        <w:t>.</w:t>
      </w:r>
    </w:p>
    <w:p w14:paraId="6A84125F" w14:textId="77777777" w:rsidR="00C533D4" w:rsidRDefault="00C533D4" w:rsidP="00C533D4">
      <w:pPr>
        <w:pStyle w:val="ECEbordure"/>
      </w:pPr>
      <w:r w:rsidRPr="00C90C1F">
        <w:t>L’usage de calculatrice avec mode examen actif est autorisé. L’usage de calculatrice sans mémoire « type collège » est autorisé.</w:t>
      </w:r>
    </w:p>
    <w:p w14:paraId="754C57B0" w14:textId="77777777" w:rsidR="00E26870" w:rsidRDefault="00E26870" w:rsidP="00E26870">
      <w:pPr>
        <w:pStyle w:val="ECEcorps"/>
        <w:rPr>
          <w:u w:val="single"/>
        </w:rPr>
      </w:pPr>
    </w:p>
    <w:p w14:paraId="07B41B07" w14:textId="77777777" w:rsidR="003A114B" w:rsidRPr="00545715" w:rsidRDefault="003A114B" w:rsidP="00E26870">
      <w:pPr>
        <w:pStyle w:val="ECEcorps"/>
        <w:rPr>
          <w:u w:val="single"/>
        </w:rPr>
      </w:pPr>
    </w:p>
    <w:p w14:paraId="0CCCF1DA" w14:textId="458BEA48" w:rsidR="00E26870" w:rsidRPr="00136091" w:rsidRDefault="007146B9" w:rsidP="00E26870">
      <w:pPr>
        <w:pStyle w:val="ECEtitre"/>
        <w:rPr>
          <w:sz w:val="24"/>
          <w:szCs w:val="24"/>
        </w:rPr>
      </w:pPr>
      <w:r>
        <w:rPr>
          <w:sz w:val="24"/>
          <w:szCs w:val="24"/>
        </w:rPr>
        <w:t>CONTEXTE DE LA</w:t>
      </w:r>
      <w:r w:rsidR="00E26870" w:rsidRPr="00136091">
        <w:rPr>
          <w:sz w:val="24"/>
          <w:szCs w:val="24"/>
        </w:rPr>
        <w:t xml:space="preserve"> </w:t>
      </w:r>
      <w:r w:rsidR="00A07EA8">
        <w:rPr>
          <w:sz w:val="24"/>
          <w:szCs w:val="24"/>
        </w:rPr>
        <w:t>SITUATION D’ÉVALUATION</w:t>
      </w:r>
    </w:p>
    <w:p w14:paraId="2D66F5DD" w14:textId="77777777" w:rsidR="00E26870" w:rsidRPr="00545715" w:rsidRDefault="00E26870" w:rsidP="00E26870">
      <w:pPr>
        <w:pStyle w:val="ECEcorps"/>
        <w:rPr>
          <w:u w:val="single"/>
        </w:rPr>
      </w:pPr>
    </w:p>
    <w:p w14:paraId="3792EF68" w14:textId="77777777" w:rsidR="000A534F" w:rsidRPr="00887D9D" w:rsidRDefault="000A534F" w:rsidP="000A534F">
      <w:pPr>
        <w:pStyle w:val="ECEcorps"/>
        <w:rPr>
          <w:color w:val="000000"/>
        </w:rPr>
      </w:pPr>
      <w:r w:rsidRPr="00887D9D">
        <w:rPr>
          <w:color w:val="000000"/>
        </w:rPr>
        <w:t xml:space="preserve">La </w:t>
      </w:r>
      <w:proofErr w:type="spellStart"/>
      <w:r w:rsidRPr="00887D9D">
        <w:rPr>
          <w:color w:val="000000"/>
        </w:rPr>
        <w:t>dibenzalacétone</w:t>
      </w:r>
      <w:proofErr w:type="spellEnd"/>
      <w:r w:rsidRPr="00887D9D">
        <w:rPr>
          <w:color w:val="000000"/>
        </w:rPr>
        <w:t xml:space="preserve"> (ou 1,5-diphénylpenta-1,4-diène-3-one), notée </w:t>
      </w:r>
      <w:proofErr w:type="spellStart"/>
      <w:r w:rsidRPr="00887D9D">
        <w:rPr>
          <w:color w:val="000000"/>
        </w:rPr>
        <w:t>dba</w:t>
      </w:r>
      <w:proofErr w:type="spellEnd"/>
      <w:r>
        <w:rPr>
          <w:color w:val="000000"/>
        </w:rPr>
        <w:t xml:space="preserve"> et parfois appelée cinnamone, est une espèce chimique utilisée dans la composition de la crème solaire.</w:t>
      </w:r>
    </w:p>
    <w:p w14:paraId="16F80B26" w14:textId="46D45F0C" w:rsidR="000A534F" w:rsidRDefault="000A534F" w:rsidP="000A534F">
      <w:pPr>
        <w:pStyle w:val="ECEcorps"/>
      </w:pPr>
    </w:p>
    <w:p w14:paraId="5C4F2D3E" w14:textId="7E4BD370" w:rsidR="00E71854" w:rsidRDefault="00E71854" w:rsidP="000A534F">
      <w:pPr>
        <w:pStyle w:val="ECEcorps"/>
      </w:pPr>
    </w:p>
    <w:p w14:paraId="3DFB7296" w14:textId="77777777" w:rsidR="00E71854" w:rsidRDefault="00E71854" w:rsidP="000A534F">
      <w:pPr>
        <w:pStyle w:val="ECEcorps"/>
      </w:pPr>
    </w:p>
    <w:p w14:paraId="44D06FAB" w14:textId="60975F81" w:rsidR="000A534F" w:rsidRDefault="000A534F" w:rsidP="000A534F">
      <w:pPr>
        <w:spacing w:line="240" w:lineRule="auto"/>
        <w:rPr>
          <w:b/>
          <w:i/>
          <w:color w:val="auto"/>
          <w:sz w:val="24"/>
          <w:szCs w:val="24"/>
        </w:rPr>
      </w:pPr>
      <w:r w:rsidRPr="002D3D60">
        <w:rPr>
          <w:b/>
          <w:i/>
          <w:color w:val="auto"/>
          <w:sz w:val="24"/>
          <w:szCs w:val="24"/>
        </w:rPr>
        <w:t xml:space="preserve">Le but de cette épreuve est </w:t>
      </w:r>
      <w:r w:rsidR="009A7A94">
        <w:rPr>
          <w:b/>
          <w:i/>
          <w:color w:val="auto"/>
          <w:sz w:val="24"/>
          <w:szCs w:val="24"/>
        </w:rPr>
        <w:t xml:space="preserve">d’étudier cette synthèse et </w:t>
      </w:r>
      <w:r w:rsidRPr="002D3D60">
        <w:rPr>
          <w:b/>
          <w:i/>
          <w:color w:val="auto"/>
          <w:sz w:val="24"/>
          <w:szCs w:val="24"/>
        </w:rPr>
        <w:t xml:space="preserve">de </w:t>
      </w:r>
      <w:r>
        <w:rPr>
          <w:b/>
          <w:i/>
          <w:color w:val="auto"/>
          <w:sz w:val="24"/>
          <w:szCs w:val="24"/>
        </w:rPr>
        <w:t xml:space="preserve">comprendre quel est </w:t>
      </w:r>
      <w:r w:rsidR="00FE421C">
        <w:rPr>
          <w:b/>
          <w:i/>
          <w:color w:val="auto"/>
          <w:sz w:val="24"/>
          <w:szCs w:val="24"/>
        </w:rPr>
        <w:t xml:space="preserve">le rôle </w:t>
      </w:r>
      <w:r>
        <w:rPr>
          <w:b/>
          <w:i/>
          <w:color w:val="auto"/>
          <w:sz w:val="24"/>
          <w:szCs w:val="24"/>
        </w:rPr>
        <w:t>de l’hydroxyde de sodium</w:t>
      </w:r>
      <w:r w:rsidR="009A7A94">
        <w:rPr>
          <w:b/>
          <w:i/>
          <w:color w:val="auto"/>
          <w:sz w:val="24"/>
          <w:szCs w:val="24"/>
        </w:rPr>
        <w:t>.</w:t>
      </w:r>
    </w:p>
    <w:p w14:paraId="5B8D7B93" w14:textId="48A42E64" w:rsidR="000A534F" w:rsidRDefault="000A534F" w:rsidP="000A534F">
      <w:pPr>
        <w:spacing w:line="240" w:lineRule="auto"/>
        <w:rPr>
          <w:b/>
          <w:i/>
          <w:color w:val="auto"/>
          <w:sz w:val="24"/>
          <w:szCs w:val="24"/>
        </w:rPr>
      </w:pPr>
    </w:p>
    <w:p w14:paraId="351D0299" w14:textId="77777777" w:rsidR="00C60969" w:rsidRDefault="00C60969" w:rsidP="00E26870">
      <w:pPr>
        <w:pStyle w:val="ECEcorps"/>
      </w:pPr>
    </w:p>
    <w:p w14:paraId="4BE8CEFA" w14:textId="77777777" w:rsidR="00B751DC" w:rsidRDefault="00B751DC" w:rsidP="00E26870">
      <w:pPr>
        <w:pStyle w:val="ECEcorps"/>
      </w:pPr>
    </w:p>
    <w:p w14:paraId="2643B323" w14:textId="77777777" w:rsidR="000A534F" w:rsidRDefault="000A534F" w:rsidP="00E26870">
      <w:pPr>
        <w:pStyle w:val="ECEcorps"/>
      </w:pPr>
    </w:p>
    <w:p w14:paraId="0E3C040F" w14:textId="77777777" w:rsidR="000A534F" w:rsidRDefault="000A534F" w:rsidP="00E26870">
      <w:pPr>
        <w:pStyle w:val="ECEcorps"/>
      </w:pPr>
    </w:p>
    <w:p w14:paraId="7110F729" w14:textId="77777777" w:rsidR="003E4F9A" w:rsidRDefault="003E4F9A">
      <w:pPr>
        <w:spacing w:line="240" w:lineRule="auto"/>
        <w:jc w:val="left"/>
        <w:rPr>
          <w:b/>
          <w:color w:val="auto"/>
          <w:sz w:val="24"/>
          <w:szCs w:val="24"/>
          <w:u w:val="single"/>
        </w:rPr>
      </w:pPr>
      <w:r>
        <w:rPr>
          <w:b/>
          <w:sz w:val="24"/>
          <w:szCs w:val="24"/>
          <w:u w:val="single"/>
        </w:rPr>
        <w:br w:type="page"/>
      </w:r>
    </w:p>
    <w:p w14:paraId="7E0C611F" w14:textId="5D4CDD32" w:rsidR="001D5725" w:rsidRDefault="001D5725" w:rsidP="001D5725">
      <w:pPr>
        <w:pStyle w:val="ECEcorps"/>
        <w:rPr>
          <w:b/>
          <w:sz w:val="24"/>
          <w:szCs w:val="24"/>
          <w:u w:val="single"/>
        </w:rPr>
      </w:pPr>
      <w:r w:rsidRPr="007146B9">
        <w:rPr>
          <w:b/>
          <w:sz w:val="24"/>
          <w:szCs w:val="24"/>
          <w:u w:val="single"/>
        </w:rPr>
        <w:lastRenderedPageBreak/>
        <w:t xml:space="preserve">INFORMATIONS MISES </w:t>
      </w:r>
      <w:r w:rsidR="003E4F9A">
        <w:rPr>
          <w:b/>
          <w:sz w:val="24"/>
          <w:szCs w:val="24"/>
          <w:u w:val="single"/>
        </w:rPr>
        <w:t>À</w:t>
      </w:r>
      <w:r w:rsidRPr="007146B9">
        <w:rPr>
          <w:b/>
          <w:sz w:val="24"/>
          <w:szCs w:val="24"/>
          <w:u w:val="single"/>
        </w:rPr>
        <w:t xml:space="preserve"> DISPOSITION DU CANDIDAT</w:t>
      </w:r>
    </w:p>
    <w:p w14:paraId="57B032F4" w14:textId="77777777" w:rsidR="001D5725" w:rsidRPr="007146B9" w:rsidRDefault="001D5725" w:rsidP="001D5725">
      <w:pPr>
        <w:pStyle w:val="ECEcorps"/>
        <w:rPr>
          <w:b/>
          <w:sz w:val="24"/>
          <w:szCs w:val="24"/>
          <w:u w:val="single"/>
        </w:rPr>
      </w:pPr>
    </w:p>
    <w:p w14:paraId="5E96DC78" w14:textId="0D318524" w:rsidR="003A114B" w:rsidRPr="00136091" w:rsidRDefault="006C3EE3" w:rsidP="003A114B">
      <w:pPr>
        <w:pStyle w:val="ECEtitre"/>
        <w:rPr>
          <w:sz w:val="24"/>
          <w:szCs w:val="24"/>
          <w:u w:val="none"/>
        </w:rPr>
      </w:pPr>
      <w:r>
        <w:rPr>
          <w:sz w:val="24"/>
          <w:szCs w:val="24"/>
        </w:rPr>
        <w:t>Données utiles</w:t>
      </w:r>
    </w:p>
    <w:p w14:paraId="04D199EF" w14:textId="77777777" w:rsidR="003A114B" w:rsidRPr="003A114B" w:rsidRDefault="003A114B" w:rsidP="003A114B">
      <w:pPr>
        <w:pStyle w:val="ECEcorp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568"/>
        <w:gridCol w:w="568"/>
        <w:gridCol w:w="2120"/>
        <w:gridCol w:w="567"/>
        <w:gridCol w:w="1049"/>
        <w:gridCol w:w="568"/>
        <w:gridCol w:w="568"/>
        <w:gridCol w:w="568"/>
        <w:gridCol w:w="568"/>
        <w:gridCol w:w="568"/>
        <w:gridCol w:w="802"/>
        <w:gridCol w:w="708"/>
        <w:gridCol w:w="851"/>
      </w:tblGrid>
      <w:tr w:rsidR="0019769A" w14:paraId="14345B73" w14:textId="46672392" w:rsidTr="0019769A">
        <w:trPr>
          <w:cantSplit/>
          <w:trHeight w:val="1116"/>
          <w:jc w:val="center"/>
        </w:trPr>
        <w:tc>
          <w:tcPr>
            <w:tcW w:w="568" w:type="dxa"/>
            <w:vMerge w:val="restart"/>
            <w:textDirection w:val="btLr"/>
            <w:vAlign w:val="center"/>
          </w:tcPr>
          <w:p w14:paraId="732982C1" w14:textId="6B1E5575" w:rsidR="0019769A" w:rsidRPr="00E71854" w:rsidRDefault="0019769A" w:rsidP="001D5725">
            <w:pPr>
              <w:pStyle w:val="ECEcorps"/>
              <w:jc w:val="center"/>
              <w:rPr>
                <w:sz w:val="18"/>
              </w:rPr>
            </w:pPr>
            <w:r w:rsidRPr="00E71854">
              <w:rPr>
                <w:sz w:val="18"/>
              </w:rPr>
              <w:t>Équation de la réaction</w:t>
            </w:r>
          </w:p>
        </w:tc>
        <w:tc>
          <w:tcPr>
            <w:tcW w:w="568" w:type="dxa"/>
            <w:vMerge w:val="restart"/>
            <w:textDirection w:val="btLr"/>
            <w:vAlign w:val="center"/>
          </w:tcPr>
          <w:p w14:paraId="27D7C9A1" w14:textId="5EC68542" w:rsidR="0019769A" w:rsidRPr="00E71854" w:rsidRDefault="0019769A" w:rsidP="0019769A">
            <w:pPr>
              <w:pStyle w:val="ECEcorps"/>
              <w:jc w:val="left"/>
              <w:rPr>
                <w:sz w:val="18"/>
              </w:rPr>
            </w:pPr>
            <w:r>
              <w:rPr>
                <w:sz w:val="18"/>
              </w:rPr>
              <w:t xml:space="preserve">        </w:t>
            </w:r>
            <w:r w:rsidRPr="00E71854">
              <w:rPr>
                <w:sz w:val="18"/>
              </w:rPr>
              <w:t>C</w:t>
            </w:r>
            <w:r w:rsidRPr="00E71854">
              <w:rPr>
                <w:sz w:val="18"/>
                <w:vertAlign w:val="subscript"/>
              </w:rPr>
              <w:t>3</w:t>
            </w:r>
            <w:r w:rsidRPr="00E71854">
              <w:rPr>
                <w:sz w:val="18"/>
              </w:rPr>
              <w:t>H</w:t>
            </w:r>
            <w:r w:rsidRPr="00E71854">
              <w:rPr>
                <w:sz w:val="18"/>
                <w:vertAlign w:val="subscript"/>
              </w:rPr>
              <w:t>6</w:t>
            </w:r>
            <w:r w:rsidRPr="00E71854">
              <w:rPr>
                <w:sz w:val="18"/>
              </w:rPr>
              <w:t>O (</w:t>
            </w:r>
            <w:r w:rsidRPr="00E71854">
              <w:rPr>
                <w:rFonts w:ascii="Mistral" w:hAnsi="Mistral"/>
                <w:sz w:val="18"/>
              </w:rPr>
              <w:t>l</w:t>
            </w:r>
            <w:r w:rsidRPr="00E71854">
              <w:rPr>
                <w:sz w:val="18"/>
              </w:rPr>
              <w:t>)</w:t>
            </w:r>
            <w:r>
              <w:rPr>
                <w:sz w:val="18"/>
              </w:rPr>
              <w:t xml:space="preserve">            +    </w:t>
            </w:r>
            <w:r w:rsidRPr="00E71854">
              <w:rPr>
                <w:sz w:val="18"/>
              </w:rPr>
              <w:t xml:space="preserve"> 2 C</w:t>
            </w:r>
            <w:r w:rsidRPr="00E71854">
              <w:rPr>
                <w:sz w:val="18"/>
                <w:vertAlign w:val="subscript"/>
              </w:rPr>
              <w:t>7</w:t>
            </w:r>
            <w:r w:rsidRPr="00E71854">
              <w:rPr>
                <w:sz w:val="18"/>
              </w:rPr>
              <w:t>H</w:t>
            </w:r>
            <w:r w:rsidRPr="00E71854">
              <w:rPr>
                <w:sz w:val="18"/>
                <w:vertAlign w:val="subscript"/>
              </w:rPr>
              <w:t>6</w:t>
            </w:r>
            <w:r w:rsidRPr="00E71854">
              <w:rPr>
                <w:sz w:val="18"/>
              </w:rPr>
              <w:t>O (</w:t>
            </w:r>
            <w:r w:rsidRPr="00E71854">
              <w:rPr>
                <w:rFonts w:ascii="Mistral" w:hAnsi="Mistral"/>
                <w:sz w:val="18"/>
              </w:rPr>
              <w:t>l</w:t>
            </w:r>
            <w:r w:rsidRPr="00E71854">
              <w:rPr>
                <w:sz w:val="18"/>
              </w:rPr>
              <w:t>)</w:t>
            </w:r>
            <w:r w:rsidRPr="00E71854">
              <w:rPr>
                <w:sz w:val="18"/>
                <w:szCs w:val="24"/>
              </w:rPr>
              <w:t xml:space="preserve"> </w:t>
            </w:r>
            <w:r>
              <w:rPr>
                <w:sz w:val="18"/>
                <w:szCs w:val="24"/>
              </w:rPr>
              <w:t xml:space="preserve">           </w:t>
            </w:r>
            <w:r w:rsidRPr="00E71854">
              <w:rPr>
                <w:sz w:val="18"/>
                <w:szCs w:val="24"/>
              </w:rPr>
              <w:sym w:font="Wingdings" w:char="F0E0"/>
            </w:r>
            <w:r>
              <w:rPr>
                <w:sz w:val="18"/>
                <w:szCs w:val="24"/>
              </w:rPr>
              <w:t xml:space="preserve">                </w:t>
            </w:r>
            <w:r w:rsidRPr="00E71854">
              <w:rPr>
                <w:sz w:val="18"/>
              </w:rPr>
              <w:t xml:space="preserve"> C</w:t>
            </w:r>
            <w:r w:rsidRPr="00E71854">
              <w:rPr>
                <w:sz w:val="18"/>
                <w:vertAlign w:val="subscript"/>
              </w:rPr>
              <w:t>17</w:t>
            </w:r>
            <w:r w:rsidRPr="00E71854">
              <w:rPr>
                <w:sz w:val="18"/>
              </w:rPr>
              <w:t>H</w:t>
            </w:r>
            <w:r w:rsidRPr="00E71854">
              <w:rPr>
                <w:sz w:val="18"/>
                <w:vertAlign w:val="subscript"/>
              </w:rPr>
              <w:t>14</w:t>
            </w:r>
            <w:r w:rsidRPr="00E71854">
              <w:rPr>
                <w:sz w:val="18"/>
              </w:rPr>
              <w:t xml:space="preserve">O (s) </w:t>
            </w:r>
            <w:r>
              <w:rPr>
                <w:sz w:val="18"/>
              </w:rPr>
              <w:t xml:space="preserve">              </w:t>
            </w:r>
            <w:r w:rsidRPr="00E71854">
              <w:rPr>
                <w:sz w:val="18"/>
              </w:rPr>
              <w:t>+ </w:t>
            </w:r>
            <w:r>
              <w:rPr>
                <w:sz w:val="18"/>
              </w:rPr>
              <w:t xml:space="preserve">   </w:t>
            </w:r>
            <w:r w:rsidRPr="00E71854">
              <w:rPr>
                <w:sz w:val="18"/>
              </w:rPr>
              <w:t>2 H</w:t>
            </w:r>
            <w:r w:rsidRPr="00E71854">
              <w:rPr>
                <w:sz w:val="18"/>
                <w:vertAlign w:val="subscript"/>
              </w:rPr>
              <w:t>2</w:t>
            </w:r>
            <w:r w:rsidRPr="00E71854">
              <w:rPr>
                <w:sz w:val="18"/>
              </w:rPr>
              <w:t>O (</w:t>
            </w:r>
            <w:r w:rsidRPr="00E71854">
              <w:rPr>
                <w:rFonts w:ascii="Mistral" w:hAnsi="Mistral"/>
                <w:sz w:val="18"/>
              </w:rPr>
              <w:t>l</w:t>
            </w:r>
            <w:r w:rsidRPr="00E71854">
              <w:rPr>
                <w:sz w:val="18"/>
              </w:rPr>
              <w:t>)</w:t>
            </w:r>
          </w:p>
        </w:tc>
        <w:tc>
          <w:tcPr>
            <w:tcW w:w="2120" w:type="dxa"/>
            <w:textDirection w:val="btLr"/>
            <w:vAlign w:val="center"/>
          </w:tcPr>
          <w:p w14:paraId="1C5EE328" w14:textId="77777777" w:rsidR="0019769A" w:rsidRPr="00E71854" w:rsidRDefault="0019769A" w:rsidP="00406E96">
            <w:pPr>
              <w:pStyle w:val="ECEcorps"/>
              <w:jc w:val="center"/>
              <w:rPr>
                <w:sz w:val="18"/>
              </w:rPr>
            </w:pPr>
            <w:proofErr w:type="gramStart"/>
            <w:r w:rsidRPr="00E71854">
              <w:rPr>
                <w:sz w:val="18"/>
              </w:rPr>
              <w:t>eau</w:t>
            </w:r>
            <w:proofErr w:type="gramEnd"/>
          </w:p>
          <w:p w14:paraId="7F3D4750" w14:textId="77777777" w:rsidR="0019769A" w:rsidRPr="00E71854" w:rsidRDefault="0019769A" w:rsidP="00406E96">
            <w:pPr>
              <w:pStyle w:val="ECEcorps"/>
              <w:jc w:val="center"/>
              <w:rPr>
                <w:sz w:val="18"/>
              </w:rPr>
            </w:pPr>
          </w:p>
          <w:p w14:paraId="6CE5BF15" w14:textId="77777777" w:rsidR="0019769A" w:rsidRPr="00E71854" w:rsidRDefault="0019769A" w:rsidP="00406E96">
            <w:pPr>
              <w:pStyle w:val="ECEcorps"/>
              <w:jc w:val="center"/>
              <w:rPr>
                <w:sz w:val="18"/>
              </w:rPr>
            </w:pPr>
            <w:r w:rsidRPr="00E71854">
              <w:rPr>
                <w:sz w:val="18"/>
              </w:rPr>
              <w:t>(produit)</w:t>
            </w:r>
          </w:p>
        </w:tc>
        <w:tc>
          <w:tcPr>
            <w:tcW w:w="567" w:type="dxa"/>
            <w:textDirection w:val="btLr"/>
            <w:vAlign w:val="center"/>
          </w:tcPr>
          <w:p w14:paraId="44E08A54" w14:textId="77777777" w:rsidR="0019769A" w:rsidRPr="00E71854" w:rsidRDefault="0019769A" w:rsidP="00406E96">
            <w:pPr>
              <w:pStyle w:val="ECEcorps"/>
              <w:jc w:val="center"/>
              <w:rPr>
                <w:sz w:val="18"/>
              </w:rPr>
            </w:pPr>
            <w:r w:rsidRPr="00E71854">
              <w:rPr>
                <w:sz w:val="18"/>
              </w:rPr>
              <w:t>–</w:t>
            </w:r>
          </w:p>
        </w:tc>
        <w:tc>
          <w:tcPr>
            <w:tcW w:w="1049" w:type="dxa"/>
            <w:textDirection w:val="btLr"/>
            <w:vAlign w:val="center"/>
          </w:tcPr>
          <w:p w14:paraId="7527A289" w14:textId="77777777" w:rsidR="0019769A" w:rsidRPr="00E71854" w:rsidRDefault="0019769A" w:rsidP="00406E96">
            <w:pPr>
              <w:pStyle w:val="ECEcorps"/>
              <w:jc w:val="center"/>
              <w:rPr>
                <w:sz w:val="18"/>
              </w:rPr>
            </w:pPr>
            <w:r w:rsidRPr="00E71854">
              <w:rPr>
                <w:sz w:val="18"/>
              </w:rPr>
              <w:t>–</w:t>
            </w:r>
          </w:p>
        </w:tc>
        <w:tc>
          <w:tcPr>
            <w:tcW w:w="568" w:type="dxa"/>
            <w:textDirection w:val="btLr"/>
          </w:tcPr>
          <w:p w14:paraId="4F1AD5EF" w14:textId="77777777" w:rsidR="0019769A" w:rsidRPr="00E71854" w:rsidRDefault="0019769A" w:rsidP="00406E96">
            <w:pPr>
              <w:pStyle w:val="ECEcorps"/>
              <w:jc w:val="center"/>
              <w:rPr>
                <w:sz w:val="18"/>
              </w:rPr>
            </w:pPr>
          </w:p>
        </w:tc>
        <w:tc>
          <w:tcPr>
            <w:tcW w:w="568" w:type="dxa"/>
            <w:textDirection w:val="btLr"/>
            <w:vAlign w:val="center"/>
          </w:tcPr>
          <w:p w14:paraId="0C9362CD" w14:textId="76C71919" w:rsidR="0019769A" w:rsidRPr="00E71854" w:rsidRDefault="0019769A" w:rsidP="00406E96">
            <w:pPr>
              <w:pStyle w:val="ECEcorps"/>
              <w:jc w:val="center"/>
              <w:rPr>
                <w:sz w:val="18"/>
              </w:rPr>
            </w:pPr>
            <w:r w:rsidRPr="00E71854">
              <w:rPr>
                <w:sz w:val="18"/>
              </w:rPr>
              <w:t>0 °C</w:t>
            </w:r>
          </w:p>
        </w:tc>
        <w:tc>
          <w:tcPr>
            <w:tcW w:w="568" w:type="dxa"/>
            <w:textDirection w:val="btLr"/>
            <w:vAlign w:val="center"/>
          </w:tcPr>
          <w:p w14:paraId="0D41FDDC" w14:textId="77777777" w:rsidR="0019769A" w:rsidRPr="00E71854" w:rsidRDefault="0019769A" w:rsidP="00406E96">
            <w:pPr>
              <w:pStyle w:val="ECEcorps"/>
              <w:jc w:val="center"/>
              <w:rPr>
                <w:sz w:val="18"/>
              </w:rPr>
            </w:pPr>
            <w:r w:rsidRPr="00E71854">
              <w:rPr>
                <w:sz w:val="18"/>
              </w:rPr>
              <w:t>100 °C</w:t>
            </w:r>
          </w:p>
        </w:tc>
        <w:tc>
          <w:tcPr>
            <w:tcW w:w="568" w:type="dxa"/>
            <w:textDirection w:val="btLr"/>
            <w:vAlign w:val="center"/>
          </w:tcPr>
          <w:p w14:paraId="37B49AEB" w14:textId="77777777" w:rsidR="0019769A" w:rsidRPr="00E71854" w:rsidRDefault="0019769A" w:rsidP="0019769A">
            <w:pPr>
              <w:pStyle w:val="ECEcorps"/>
              <w:jc w:val="center"/>
              <w:rPr>
                <w:sz w:val="18"/>
              </w:rPr>
            </w:pPr>
            <w:r w:rsidRPr="00E71854">
              <w:rPr>
                <w:sz w:val="18"/>
              </w:rPr>
              <w:t xml:space="preserve">18,0 </w:t>
            </w:r>
            <w:proofErr w:type="spellStart"/>
            <w:r w:rsidRPr="00E71854">
              <w:rPr>
                <w:sz w:val="18"/>
              </w:rPr>
              <w:t>g·mol</w:t>
            </w:r>
            <w:proofErr w:type="spellEnd"/>
            <w:r w:rsidRPr="00E71854">
              <w:rPr>
                <w:sz w:val="18"/>
                <w:vertAlign w:val="superscript"/>
              </w:rPr>
              <w:t>–1</w:t>
            </w:r>
          </w:p>
        </w:tc>
        <w:tc>
          <w:tcPr>
            <w:tcW w:w="568" w:type="dxa"/>
            <w:textDirection w:val="btLr"/>
            <w:vAlign w:val="center"/>
          </w:tcPr>
          <w:p w14:paraId="26A7F37A" w14:textId="77777777" w:rsidR="0019769A" w:rsidRPr="00E71854" w:rsidRDefault="0019769A" w:rsidP="0019769A">
            <w:pPr>
              <w:pStyle w:val="ECEcorps"/>
              <w:jc w:val="center"/>
              <w:rPr>
                <w:sz w:val="18"/>
              </w:rPr>
            </w:pPr>
          </w:p>
        </w:tc>
        <w:tc>
          <w:tcPr>
            <w:tcW w:w="802" w:type="dxa"/>
            <w:textDirection w:val="btLr"/>
          </w:tcPr>
          <w:p w14:paraId="1DE06A2A" w14:textId="77777777" w:rsidR="0019769A" w:rsidRPr="00E71854" w:rsidRDefault="0019769A" w:rsidP="00406E96">
            <w:pPr>
              <w:pStyle w:val="ECEcorps"/>
              <w:jc w:val="center"/>
              <w:rPr>
                <w:i/>
                <w:iCs/>
                <w:sz w:val="18"/>
              </w:rPr>
            </w:pPr>
          </w:p>
        </w:tc>
        <w:tc>
          <w:tcPr>
            <w:tcW w:w="708" w:type="dxa"/>
            <w:textDirection w:val="btLr"/>
          </w:tcPr>
          <w:p w14:paraId="0E8173BA" w14:textId="77777777" w:rsidR="0019769A" w:rsidRPr="00E71854" w:rsidRDefault="0019769A" w:rsidP="00406E96">
            <w:pPr>
              <w:pStyle w:val="ECEcorps"/>
              <w:jc w:val="center"/>
              <w:rPr>
                <w:i/>
                <w:iCs/>
                <w:sz w:val="18"/>
              </w:rPr>
            </w:pPr>
          </w:p>
        </w:tc>
        <w:tc>
          <w:tcPr>
            <w:tcW w:w="851" w:type="dxa"/>
            <w:textDirection w:val="btLr"/>
          </w:tcPr>
          <w:p w14:paraId="7DCC8415" w14:textId="77777777" w:rsidR="0019769A" w:rsidRPr="00E71854" w:rsidRDefault="0019769A" w:rsidP="00406E96">
            <w:pPr>
              <w:pStyle w:val="ECEcorps"/>
              <w:jc w:val="center"/>
              <w:rPr>
                <w:i/>
                <w:iCs/>
                <w:sz w:val="18"/>
              </w:rPr>
            </w:pPr>
          </w:p>
        </w:tc>
      </w:tr>
      <w:tr w:rsidR="0019769A" w14:paraId="291DB079" w14:textId="29F416FC" w:rsidTr="0019769A">
        <w:trPr>
          <w:cantSplit/>
          <w:trHeight w:val="2128"/>
          <w:jc w:val="center"/>
        </w:trPr>
        <w:tc>
          <w:tcPr>
            <w:tcW w:w="568" w:type="dxa"/>
            <w:vMerge/>
            <w:textDirection w:val="btLr"/>
          </w:tcPr>
          <w:p w14:paraId="3EE47AA8" w14:textId="77777777" w:rsidR="0019769A" w:rsidRPr="00E71854" w:rsidRDefault="0019769A" w:rsidP="00406E96">
            <w:pPr>
              <w:pStyle w:val="ECEcorps"/>
              <w:jc w:val="center"/>
              <w:rPr>
                <w:sz w:val="18"/>
              </w:rPr>
            </w:pPr>
          </w:p>
        </w:tc>
        <w:tc>
          <w:tcPr>
            <w:tcW w:w="568" w:type="dxa"/>
            <w:vMerge/>
            <w:textDirection w:val="btLr"/>
            <w:vAlign w:val="center"/>
          </w:tcPr>
          <w:p w14:paraId="37A5133C" w14:textId="22513AF9" w:rsidR="0019769A" w:rsidRPr="00E71854" w:rsidRDefault="0019769A" w:rsidP="001D5725">
            <w:pPr>
              <w:pStyle w:val="ECEcorps"/>
              <w:jc w:val="center"/>
              <w:rPr>
                <w:sz w:val="18"/>
              </w:rPr>
            </w:pPr>
          </w:p>
        </w:tc>
        <w:tc>
          <w:tcPr>
            <w:tcW w:w="2120" w:type="dxa"/>
            <w:textDirection w:val="btLr"/>
            <w:vAlign w:val="center"/>
          </w:tcPr>
          <w:p w14:paraId="52DFB113" w14:textId="77777777" w:rsidR="0019769A" w:rsidRPr="00E71854" w:rsidRDefault="0019769A" w:rsidP="00406E96">
            <w:pPr>
              <w:pStyle w:val="ECEcorps"/>
              <w:jc w:val="center"/>
              <w:rPr>
                <w:sz w:val="18"/>
              </w:rPr>
            </w:pPr>
            <w:r w:rsidRPr="00E71854">
              <w:rPr>
                <w:noProof/>
                <w:sz w:val="18"/>
              </w:rPr>
              <w:drawing>
                <wp:inline distT="0" distB="0" distL="0" distR="0" wp14:anchorId="40D01D8F" wp14:editId="3EF85C01">
                  <wp:extent cx="440966" cy="1127137"/>
                  <wp:effectExtent l="0" t="0" r="0" b="0"/>
                  <wp:docPr id="1" name="Imag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9"/>
                          <pic:cNvPicPr>
                            <a:picLocks noChangeAspect="1" noChangeArrowheads="1"/>
                          </pic:cNvPicPr>
                        </pic:nvPicPr>
                        <pic:blipFill>
                          <a:blip r:embed="rId8"/>
                          <a:srcRect/>
                          <a:stretch>
                            <a:fillRect/>
                          </a:stretch>
                        </pic:blipFill>
                        <pic:spPr bwMode="auto">
                          <a:xfrm>
                            <a:off x="0" y="0"/>
                            <a:ext cx="450977" cy="1152726"/>
                          </a:xfrm>
                          <a:prstGeom prst="rect">
                            <a:avLst/>
                          </a:prstGeom>
                          <a:noFill/>
                          <a:ln w="9525">
                            <a:noFill/>
                            <a:miter lim="800000"/>
                            <a:headEnd/>
                            <a:tailEnd/>
                          </a:ln>
                        </pic:spPr>
                      </pic:pic>
                    </a:graphicData>
                  </a:graphic>
                </wp:inline>
              </w:drawing>
            </w:r>
          </w:p>
          <w:p w14:paraId="6A98FC4B" w14:textId="77777777" w:rsidR="0019769A" w:rsidRPr="00E71854" w:rsidRDefault="0019769A" w:rsidP="00406E96">
            <w:pPr>
              <w:pStyle w:val="ECEcorps"/>
              <w:jc w:val="center"/>
              <w:rPr>
                <w:sz w:val="18"/>
              </w:rPr>
            </w:pPr>
            <w:proofErr w:type="spellStart"/>
            <w:proofErr w:type="gramStart"/>
            <w:r w:rsidRPr="00E71854">
              <w:rPr>
                <w:sz w:val="18"/>
              </w:rPr>
              <w:t>dibenzalacétone</w:t>
            </w:r>
            <w:proofErr w:type="spellEnd"/>
            <w:proofErr w:type="gramEnd"/>
            <w:r w:rsidRPr="00E71854">
              <w:rPr>
                <w:sz w:val="18"/>
              </w:rPr>
              <w:t xml:space="preserve"> (</w:t>
            </w:r>
            <w:proofErr w:type="spellStart"/>
            <w:r w:rsidRPr="00E71854">
              <w:rPr>
                <w:sz w:val="18"/>
              </w:rPr>
              <w:t>dba</w:t>
            </w:r>
            <w:proofErr w:type="spellEnd"/>
            <w:r w:rsidRPr="00E71854">
              <w:rPr>
                <w:sz w:val="18"/>
              </w:rPr>
              <w:t>)</w:t>
            </w:r>
          </w:p>
          <w:p w14:paraId="0A13B3A6" w14:textId="77777777" w:rsidR="0019769A" w:rsidRPr="00E71854" w:rsidRDefault="0019769A" w:rsidP="00406E96">
            <w:pPr>
              <w:pStyle w:val="ECEcorps"/>
              <w:jc w:val="center"/>
              <w:rPr>
                <w:sz w:val="18"/>
              </w:rPr>
            </w:pPr>
          </w:p>
          <w:p w14:paraId="30DF9816" w14:textId="77777777" w:rsidR="0019769A" w:rsidRPr="00E71854" w:rsidRDefault="0019769A" w:rsidP="00406E96">
            <w:pPr>
              <w:pStyle w:val="ECEcorps"/>
              <w:jc w:val="center"/>
              <w:rPr>
                <w:sz w:val="18"/>
              </w:rPr>
            </w:pPr>
            <w:r w:rsidRPr="00E71854">
              <w:rPr>
                <w:sz w:val="18"/>
              </w:rPr>
              <w:t>(produit recherché)</w:t>
            </w:r>
          </w:p>
        </w:tc>
        <w:tc>
          <w:tcPr>
            <w:tcW w:w="567" w:type="dxa"/>
            <w:textDirection w:val="btLr"/>
            <w:vAlign w:val="center"/>
          </w:tcPr>
          <w:p w14:paraId="0CDA40FD" w14:textId="77777777" w:rsidR="0019769A" w:rsidRPr="00E71854" w:rsidRDefault="0019769A" w:rsidP="00406E96">
            <w:pPr>
              <w:pStyle w:val="ECEcorps"/>
              <w:jc w:val="center"/>
              <w:rPr>
                <w:sz w:val="18"/>
              </w:rPr>
            </w:pPr>
            <w:r w:rsidRPr="00E71854">
              <w:rPr>
                <w:sz w:val="18"/>
              </w:rPr>
              <w:t>–</w:t>
            </w:r>
          </w:p>
        </w:tc>
        <w:tc>
          <w:tcPr>
            <w:tcW w:w="1049" w:type="dxa"/>
            <w:textDirection w:val="btLr"/>
            <w:vAlign w:val="center"/>
          </w:tcPr>
          <w:p w14:paraId="2BFBD7D8" w14:textId="77777777" w:rsidR="0019769A" w:rsidRPr="00E71854" w:rsidRDefault="0019769A" w:rsidP="00406E96">
            <w:pPr>
              <w:pStyle w:val="ECEcorps"/>
              <w:jc w:val="center"/>
              <w:rPr>
                <w:sz w:val="18"/>
              </w:rPr>
            </w:pPr>
            <w:r w:rsidRPr="00E71854">
              <w:rPr>
                <w:noProof/>
                <w:sz w:val="18"/>
              </w:rPr>
              <w:drawing>
                <wp:inline distT="0" distB="0" distL="0" distR="0" wp14:anchorId="370A3D4D" wp14:editId="1EDE7849">
                  <wp:extent cx="523875" cy="523875"/>
                  <wp:effectExtent l="19050" t="0" r="9525" b="0"/>
                  <wp:docPr id="4" name="Imag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1"/>
                          <pic:cNvPicPr>
                            <a:picLocks noChangeAspect="1" noChangeArrowheads="1"/>
                          </pic:cNvPicPr>
                        </pic:nvPicPr>
                        <pic:blipFill>
                          <a:blip r:embed="rId9"/>
                          <a:srcRect/>
                          <a:stretch>
                            <a:fillRect/>
                          </a:stretch>
                        </pic:blipFill>
                        <pic:spPr bwMode="auto">
                          <a:xfrm>
                            <a:off x="0" y="0"/>
                            <a:ext cx="523875" cy="523875"/>
                          </a:xfrm>
                          <a:prstGeom prst="rect">
                            <a:avLst/>
                          </a:prstGeom>
                          <a:noFill/>
                          <a:ln w="9525">
                            <a:noFill/>
                            <a:miter lim="800000"/>
                            <a:headEnd/>
                            <a:tailEnd/>
                          </a:ln>
                        </pic:spPr>
                      </pic:pic>
                    </a:graphicData>
                  </a:graphic>
                </wp:inline>
              </w:drawing>
            </w:r>
          </w:p>
        </w:tc>
        <w:tc>
          <w:tcPr>
            <w:tcW w:w="568" w:type="dxa"/>
            <w:textDirection w:val="btLr"/>
          </w:tcPr>
          <w:p w14:paraId="0A2618A9" w14:textId="77777777" w:rsidR="0019769A" w:rsidRPr="00E71854" w:rsidRDefault="0019769A" w:rsidP="00406E96">
            <w:pPr>
              <w:pStyle w:val="ECEcorps"/>
              <w:jc w:val="center"/>
              <w:rPr>
                <w:sz w:val="18"/>
              </w:rPr>
            </w:pPr>
          </w:p>
        </w:tc>
        <w:tc>
          <w:tcPr>
            <w:tcW w:w="568" w:type="dxa"/>
            <w:textDirection w:val="btLr"/>
            <w:vAlign w:val="center"/>
          </w:tcPr>
          <w:p w14:paraId="77943A34" w14:textId="538E036C" w:rsidR="0019769A" w:rsidRPr="00E71854" w:rsidRDefault="0019769A" w:rsidP="00406E96">
            <w:pPr>
              <w:pStyle w:val="ECEcorps"/>
              <w:jc w:val="center"/>
              <w:rPr>
                <w:sz w:val="18"/>
              </w:rPr>
            </w:pPr>
            <w:r w:rsidRPr="00E71854">
              <w:rPr>
                <w:sz w:val="18"/>
              </w:rPr>
              <w:t>113 °C</w:t>
            </w:r>
          </w:p>
        </w:tc>
        <w:tc>
          <w:tcPr>
            <w:tcW w:w="568" w:type="dxa"/>
            <w:textDirection w:val="btLr"/>
            <w:vAlign w:val="center"/>
          </w:tcPr>
          <w:p w14:paraId="0C89DAB3" w14:textId="77777777" w:rsidR="0019769A" w:rsidRPr="00E71854" w:rsidRDefault="0019769A" w:rsidP="00406E96">
            <w:pPr>
              <w:pStyle w:val="ECEcorps"/>
              <w:jc w:val="center"/>
              <w:rPr>
                <w:sz w:val="18"/>
              </w:rPr>
            </w:pPr>
            <w:r w:rsidRPr="00E71854">
              <w:rPr>
                <w:sz w:val="18"/>
              </w:rPr>
              <w:t>–</w:t>
            </w:r>
          </w:p>
        </w:tc>
        <w:tc>
          <w:tcPr>
            <w:tcW w:w="568" w:type="dxa"/>
            <w:textDirection w:val="btLr"/>
            <w:vAlign w:val="center"/>
          </w:tcPr>
          <w:p w14:paraId="1F97B79B" w14:textId="6AF47498" w:rsidR="0019769A" w:rsidRPr="00E71854" w:rsidRDefault="0019769A" w:rsidP="0019769A">
            <w:pPr>
              <w:pStyle w:val="ECEcorps"/>
              <w:jc w:val="center"/>
              <w:rPr>
                <w:sz w:val="18"/>
              </w:rPr>
            </w:pPr>
            <w:r w:rsidRPr="00E71854">
              <w:rPr>
                <w:sz w:val="18"/>
              </w:rPr>
              <w:t xml:space="preserve">234,0 </w:t>
            </w:r>
            <w:proofErr w:type="spellStart"/>
            <w:r w:rsidRPr="00E71854">
              <w:rPr>
                <w:sz w:val="18"/>
              </w:rPr>
              <w:t>g·mol</w:t>
            </w:r>
            <w:proofErr w:type="spellEnd"/>
            <w:r w:rsidRPr="00E71854">
              <w:rPr>
                <w:sz w:val="18"/>
                <w:vertAlign w:val="superscript"/>
              </w:rPr>
              <w:t>–1</w:t>
            </w:r>
          </w:p>
        </w:tc>
        <w:tc>
          <w:tcPr>
            <w:tcW w:w="568" w:type="dxa"/>
            <w:textDirection w:val="btLr"/>
            <w:vAlign w:val="center"/>
          </w:tcPr>
          <w:p w14:paraId="1A6B8017" w14:textId="77777777" w:rsidR="0019769A" w:rsidRPr="00E71854" w:rsidRDefault="0019769A" w:rsidP="0019769A">
            <w:pPr>
              <w:pStyle w:val="ECEcorps"/>
              <w:jc w:val="center"/>
              <w:rPr>
                <w:sz w:val="18"/>
              </w:rPr>
            </w:pPr>
          </w:p>
        </w:tc>
        <w:tc>
          <w:tcPr>
            <w:tcW w:w="802" w:type="dxa"/>
            <w:textDirection w:val="btLr"/>
            <w:vAlign w:val="center"/>
          </w:tcPr>
          <w:p w14:paraId="7ED4CFE6" w14:textId="76032C76" w:rsidR="0019769A" w:rsidRPr="00E71854" w:rsidRDefault="0019769A" w:rsidP="001D5725">
            <w:pPr>
              <w:pStyle w:val="ECEcorps"/>
              <w:jc w:val="center"/>
              <w:rPr>
                <w:i/>
                <w:iCs/>
                <w:sz w:val="18"/>
              </w:rPr>
            </w:pPr>
            <w:r w:rsidRPr="00E71854">
              <w:rPr>
                <w:i/>
                <w:iCs/>
                <w:sz w:val="18"/>
              </w:rPr>
              <w:t>Très faible</w:t>
            </w:r>
          </w:p>
        </w:tc>
        <w:tc>
          <w:tcPr>
            <w:tcW w:w="708" w:type="dxa"/>
            <w:textDirection w:val="btLr"/>
            <w:vAlign w:val="center"/>
          </w:tcPr>
          <w:p w14:paraId="420E45AF" w14:textId="1C7B0835" w:rsidR="0019769A" w:rsidRPr="00E71854" w:rsidRDefault="0019769A" w:rsidP="001D5725">
            <w:pPr>
              <w:pStyle w:val="ECEcorps"/>
              <w:jc w:val="center"/>
              <w:rPr>
                <w:i/>
                <w:iCs/>
                <w:sz w:val="18"/>
              </w:rPr>
            </w:pPr>
            <w:r w:rsidRPr="00E71854">
              <w:rPr>
                <w:i/>
                <w:iCs/>
                <w:sz w:val="18"/>
              </w:rPr>
              <w:t>Très faible</w:t>
            </w:r>
          </w:p>
        </w:tc>
        <w:tc>
          <w:tcPr>
            <w:tcW w:w="851" w:type="dxa"/>
            <w:textDirection w:val="btLr"/>
            <w:vAlign w:val="center"/>
          </w:tcPr>
          <w:p w14:paraId="1422970B" w14:textId="140AF532" w:rsidR="0019769A" w:rsidRPr="00E71854" w:rsidRDefault="0019769A" w:rsidP="001D5725">
            <w:pPr>
              <w:pStyle w:val="ECEcorps"/>
              <w:jc w:val="center"/>
              <w:rPr>
                <w:i/>
                <w:iCs/>
                <w:sz w:val="18"/>
              </w:rPr>
            </w:pPr>
            <w:r w:rsidRPr="00E71854">
              <w:rPr>
                <w:i/>
                <w:iCs/>
                <w:sz w:val="18"/>
              </w:rPr>
              <w:t>Grande</w:t>
            </w:r>
          </w:p>
        </w:tc>
      </w:tr>
      <w:tr w:rsidR="0019769A" w:rsidRPr="00887D9D" w14:paraId="145F1B31" w14:textId="0E093E24" w:rsidTr="0019769A">
        <w:trPr>
          <w:cantSplit/>
          <w:trHeight w:val="1132"/>
          <w:jc w:val="center"/>
        </w:trPr>
        <w:tc>
          <w:tcPr>
            <w:tcW w:w="568" w:type="dxa"/>
            <w:vMerge/>
            <w:textDirection w:val="btLr"/>
          </w:tcPr>
          <w:p w14:paraId="312A6244" w14:textId="77777777" w:rsidR="0019769A" w:rsidRPr="00E71854" w:rsidRDefault="0019769A" w:rsidP="00406E96">
            <w:pPr>
              <w:pStyle w:val="ECEcorps"/>
              <w:jc w:val="center"/>
              <w:rPr>
                <w:sz w:val="18"/>
                <w:szCs w:val="24"/>
              </w:rPr>
            </w:pPr>
          </w:p>
        </w:tc>
        <w:tc>
          <w:tcPr>
            <w:tcW w:w="568" w:type="dxa"/>
            <w:vMerge/>
            <w:textDirection w:val="btLr"/>
            <w:vAlign w:val="center"/>
          </w:tcPr>
          <w:p w14:paraId="7307DBAF" w14:textId="75AAFD88" w:rsidR="0019769A" w:rsidRPr="00E71854" w:rsidRDefault="0019769A" w:rsidP="001D5725">
            <w:pPr>
              <w:pStyle w:val="ECEcorps"/>
              <w:jc w:val="center"/>
              <w:rPr>
                <w:sz w:val="18"/>
                <w:szCs w:val="24"/>
              </w:rPr>
            </w:pPr>
          </w:p>
        </w:tc>
        <w:tc>
          <w:tcPr>
            <w:tcW w:w="2120" w:type="dxa"/>
            <w:textDirection w:val="btLr"/>
            <w:vAlign w:val="center"/>
          </w:tcPr>
          <w:p w14:paraId="0F83BE97" w14:textId="77777777" w:rsidR="0019769A" w:rsidRPr="00E71854" w:rsidRDefault="0019769A" w:rsidP="00406E96">
            <w:pPr>
              <w:pStyle w:val="ECEcorps"/>
              <w:jc w:val="center"/>
              <w:rPr>
                <w:sz w:val="18"/>
              </w:rPr>
            </w:pPr>
            <w:proofErr w:type="gramStart"/>
            <w:r w:rsidRPr="00E71854">
              <w:rPr>
                <w:sz w:val="18"/>
              </w:rPr>
              <w:t>solution</w:t>
            </w:r>
            <w:proofErr w:type="gramEnd"/>
            <w:r w:rsidRPr="00E71854">
              <w:rPr>
                <w:sz w:val="18"/>
              </w:rPr>
              <w:t xml:space="preserve"> d’hydroxyde de sodium (soude)</w:t>
            </w:r>
          </w:p>
          <w:p w14:paraId="4C335DA1" w14:textId="77777777" w:rsidR="0019769A" w:rsidRPr="00E71854" w:rsidRDefault="0019769A" w:rsidP="00406E96">
            <w:pPr>
              <w:pStyle w:val="ECEcorps"/>
              <w:jc w:val="center"/>
              <w:rPr>
                <w:sz w:val="18"/>
              </w:rPr>
            </w:pPr>
          </w:p>
          <w:p w14:paraId="699BBADC" w14:textId="77777777" w:rsidR="0019769A" w:rsidRPr="00E71854" w:rsidRDefault="0019769A" w:rsidP="00406E96">
            <w:pPr>
              <w:pStyle w:val="ECEcorps"/>
              <w:jc w:val="center"/>
              <w:rPr>
                <w:sz w:val="18"/>
              </w:rPr>
            </w:pPr>
          </w:p>
        </w:tc>
        <w:tc>
          <w:tcPr>
            <w:tcW w:w="567" w:type="dxa"/>
            <w:textDirection w:val="btLr"/>
            <w:vAlign w:val="center"/>
          </w:tcPr>
          <w:p w14:paraId="165C6DCE" w14:textId="77777777" w:rsidR="0019769A" w:rsidRPr="00E71854" w:rsidRDefault="0019769A" w:rsidP="00406E96">
            <w:pPr>
              <w:pStyle w:val="ECEcorps"/>
              <w:jc w:val="center"/>
              <w:rPr>
                <w:sz w:val="18"/>
              </w:rPr>
            </w:pPr>
          </w:p>
        </w:tc>
        <w:tc>
          <w:tcPr>
            <w:tcW w:w="1049" w:type="dxa"/>
            <w:textDirection w:val="btLr"/>
            <w:vAlign w:val="center"/>
          </w:tcPr>
          <w:p w14:paraId="72ED302E" w14:textId="77777777" w:rsidR="0019769A" w:rsidRPr="00E71854" w:rsidRDefault="0019769A" w:rsidP="00406E96">
            <w:pPr>
              <w:pStyle w:val="ECEcorps"/>
              <w:jc w:val="center"/>
              <w:rPr>
                <w:sz w:val="18"/>
              </w:rPr>
            </w:pPr>
            <w:r w:rsidRPr="00E71854">
              <w:rPr>
                <w:noProof/>
                <w:sz w:val="18"/>
              </w:rPr>
              <w:drawing>
                <wp:inline distT="0" distB="0" distL="0" distR="0" wp14:anchorId="57B93CAB" wp14:editId="78595624">
                  <wp:extent cx="490855" cy="490855"/>
                  <wp:effectExtent l="19050" t="0" r="4445" b="0"/>
                  <wp:docPr id="5"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3"/>
                          <pic:cNvPicPr>
                            <a:picLocks noChangeAspect="1" noChangeArrowheads="1"/>
                          </pic:cNvPicPr>
                        </pic:nvPicPr>
                        <pic:blipFill>
                          <a:blip r:embed="rId10"/>
                          <a:srcRect/>
                          <a:stretch>
                            <a:fillRect/>
                          </a:stretch>
                        </pic:blipFill>
                        <pic:spPr bwMode="auto">
                          <a:xfrm>
                            <a:off x="0" y="0"/>
                            <a:ext cx="490855" cy="490855"/>
                          </a:xfrm>
                          <a:prstGeom prst="rect">
                            <a:avLst/>
                          </a:prstGeom>
                          <a:noFill/>
                          <a:ln w="9525">
                            <a:noFill/>
                            <a:miter lim="800000"/>
                            <a:headEnd/>
                            <a:tailEnd/>
                          </a:ln>
                        </pic:spPr>
                      </pic:pic>
                    </a:graphicData>
                  </a:graphic>
                </wp:inline>
              </w:drawing>
            </w:r>
          </w:p>
        </w:tc>
        <w:tc>
          <w:tcPr>
            <w:tcW w:w="568" w:type="dxa"/>
            <w:textDirection w:val="btLr"/>
          </w:tcPr>
          <w:p w14:paraId="1B63CF9E" w14:textId="77777777" w:rsidR="0019769A" w:rsidRPr="00E71854" w:rsidRDefault="0019769A" w:rsidP="00406E96">
            <w:pPr>
              <w:pStyle w:val="ECEcorps"/>
              <w:jc w:val="center"/>
              <w:rPr>
                <w:sz w:val="18"/>
              </w:rPr>
            </w:pPr>
          </w:p>
        </w:tc>
        <w:tc>
          <w:tcPr>
            <w:tcW w:w="568" w:type="dxa"/>
            <w:textDirection w:val="btLr"/>
            <w:vAlign w:val="center"/>
          </w:tcPr>
          <w:p w14:paraId="105E4555" w14:textId="728CB760" w:rsidR="0019769A" w:rsidRPr="00E71854" w:rsidRDefault="0019769A" w:rsidP="00406E96">
            <w:pPr>
              <w:pStyle w:val="ECEcorps"/>
              <w:jc w:val="center"/>
              <w:rPr>
                <w:sz w:val="18"/>
              </w:rPr>
            </w:pPr>
            <w:r w:rsidRPr="00E71854">
              <w:rPr>
                <w:sz w:val="18"/>
              </w:rPr>
              <w:t>–</w:t>
            </w:r>
          </w:p>
        </w:tc>
        <w:tc>
          <w:tcPr>
            <w:tcW w:w="568" w:type="dxa"/>
            <w:textDirection w:val="btLr"/>
            <w:vAlign w:val="center"/>
          </w:tcPr>
          <w:p w14:paraId="0B9681A8" w14:textId="77777777" w:rsidR="0019769A" w:rsidRPr="00E71854" w:rsidRDefault="0019769A" w:rsidP="00406E96">
            <w:pPr>
              <w:pStyle w:val="ECEcorps"/>
              <w:jc w:val="center"/>
              <w:rPr>
                <w:sz w:val="18"/>
              </w:rPr>
            </w:pPr>
            <w:r w:rsidRPr="00E71854">
              <w:rPr>
                <w:sz w:val="18"/>
              </w:rPr>
              <w:t>–</w:t>
            </w:r>
          </w:p>
        </w:tc>
        <w:tc>
          <w:tcPr>
            <w:tcW w:w="568" w:type="dxa"/>
            <w:textDirection w:val="btLr"/>
            <w:vAlign w:val="center"/>
          </w:tcPr>
          <w:p w14:paraId="27F8D137" w14:textId="77777777" w:rsidR="0019769A" w:rsidRPr="00E71854" w:rsidRDefault="0019769A" w:rsidP="0019769A">
            <w:pPr>
              <w:pStyle w:val="ECEcorps"/>
              <w:jc w:val="center"/>
              <w:rPr>
                <w:sz w:val="18"/>
              </w:rPr>
            </w:pPr>
          </w:p>
        </w:tc>
        <w:tc>
          <w:tcPr>
            <w:tcW w:w="568" w:type="dxa"/>
            <w:textDirection w:val="btLr"/>
            <w:vAlign w:val="center"/>
          </w:tcPr>
          <w:p w14:paraId="0F7EF3E4" w14:textId="77777777" w:rsidR="0019769A" w:rsidRPr="00E71854" w:rsidRDefault="0019769A" w:rsidP="0019769A">
            <w:pPr>
              <w:pStyle w:val="ECEcorps"/>
              <w:jc w:val="center"/>
              <w:rPr>
                <w:sz w:val="18"/>
              </w:rPr>
            </w:pPr>
          </w:p>
        </w:tc>
        <w:tc>
          <w:tcPr>
            <w:tcW w:w="802" w:type="dxa"/>
            <w:textDirection w:val="btLr"/>
          </w:tcPr>
          <w:p w14:paraId="272FE681" w14:textId="77777777" w:rsidR="0019769A" w:rsidRPr="00E71854" w:rsidRDefault="0019769A" w:rsidP="00406E96">
            <w:pPr>
              <w:pStyle w:val="ECEcorps"/>
              <w:jc w:val="center"/>
              <w:rPr>
                <w:i/>
                <w:iCs/>
                <w:sz w:val="18"/>
              </w:rPr>
            </w:pPr>
          </w:p>
        </w:tc>
        <w:tc>
          <w:tcPr>
            <w:tcW w:w="708" w:type="dxa"/>
            <w:textDirection w:val="btLr"/>
          </w:tcPr>
          <w:p w14:paraId="288A6E0F" w14:textId="77777777" w:rsidR="0019769A" w:rsidRPr="00E71854" w:rsidRDefault="0019769A" w:rsidP="00406E96">
            <w:pPr>
              <w:pStyle w:val="ECEcorps"/>
              <w:jc w:val="center"/>
              <w:rPr>
                <w:i/>
                <w:iCs/>
                <w:sz w:val="18"/>
              </w:rPr>
            </w:pPr>
          </w:p>
        </w:tc>
        <w:tc>
          <w:tcPr>
            <w:tcW w:w="851" w:type="dxa"/>
            <w:textDirection w:val="btLr"/>
          </w:tcPr>
          <w:p w14:paraId="13A1A6F3" w14:textId="77777777" w:rsidR="0019769A" w:rsidRPr="00E71854" w:rsidRDefault="0019769A" w:rsidP="00406E96">
            <w:pPr>
              <w:pStyle w:val="ECEcorps"/>
              <w:jc w:val="center"/>
              <w:rPr>
                <w:i/>
                <w:iCs/>
                <w:sz w:val="18"/>
              </w:rPr>
            </w:pPr>
          </w:p>
        </w:tc>
      </w:tr>
      <w:tr w:rsidR="0019769A" w14:paraId="0DE77597" w14:textId="3B8E70C6" w:rsidTr="0019769A">
        <w:trPr>
          <w:cantSplit/>
          <w:trHeight w:val="1254"/>
          <w:jc w:val="center"/>
        </w:trPr>
        <w:tc>
          <w:tcPr>
            <w:tcW w:w="568" w:type="dxa"/>
            <w:vMerge/>
            <w:textDirection w:val="btLr"/>
          </w:tcPr>
          <w:p w14:paraId="5C674AAA" w14:textId="77777777" w:rsidR="0019769A" w:rsidRPr="00E71854" w:rsidRDefault="0019769A" w:rsidP="001D5725">
            <w:pPr>
              <w:pStyle w:val="ECEcorps"/>
              <w:rPr>
                <w:sz w:val="18"/>
              </w:rPr>
            </w:pPr>
          </w:p>
        </w:tc>
        <w:tc>
          <w:tcPr>
            <w:tcW w:w="568" w:type="dxa"/>
            <w:vMerge/>
            <w:textDirection w:val="btLr"/>
            <w:vAlign w:val="center"/>
          </w:tcPr>
          <w:p w14:paraId="1FA2E478" w14:textId="225CBEB9" w:rsidR="0019769A" w:rsidRPr="00E71854" w:rsidRDefault="0019769A" w:rsidP="001D5725">
            <w:pPr>
              <w:pStyle w:val="ECEcorps"/>
              <w:jc w:val="center"/>
              <w:rPr>
                <w:sz w:val="18"/>
              </w:rPr>
            </w:pPr>
          </w:p>
        </w:tc>
        <w:tc>
          <w:tcPr>
            <w:tcW w:w="2120" w:type="dxa"/>
            <w:textDirection w:val="btLr"/>
            <w:vAlign w:val="center"/>
          </w:tcPr>
          <w:p w14:paraId="472395E0" w14:textId="77777777" w:rsidR="0019769A" w:rsidRPr="00E71854" w:rsidRDefault="0019769A" w:rsidP="001D5725">
            <w:pPr>
              <w:pStyle w:val="ECEcorps"/>
              <w:jc w:val="center"/>
              <w:rPr>
                <w:sz w:val="18"/>
              </w:rPr>
            </w:pPr>
            <w:r w:rsidRPr="00E71854">
              <w:rPr>
                <w:noProof/>
                <w:sz w:val="18"/>
              </w:rPr>
              <w:drawing>
                <wp:inline distT="0" distB="0" distL="0" distR="0" wp14:anchorId="164AA41C" wp14:editId="0730FF0F">
                  <wp:extent cx="492192" cy="554940"/>
                  <wp:effectExtent l="0" t="0" r="3175" b="0"/>
                  <wp:docPr id="6" name="Imag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4"/>
                          <pic:cNvPicPr>
                            <a:picLocks noChangeAspect="1" noChangeArrowheads="1"/>
                          </pic:cNvPicPr>
                        </pic:nvPicPr>
                        <pic:blipFill>
                          <a:blip r:embed="rId11"/>
                          <a:srcRect/>
                          <a:stretch>
                            <a:fillRect/>
                          </a:stretch>
                        </pic:blipFill>
                        <pic:spPr bwMode="auto">
                          <a:xfrm>
                            <a:off x="0" y="0"/>
                            <a:ext cx="496624" cy="559937"/>
                          </a:xfrm>
                          <a:prstGeom prst="rect">
                            <a:avLst/>
                          </a:prstGeom>
                          <a:noFill/>
                          <a:ln w="9525">
                            <a:noFill/>
                            <a:miter lim="800000"/>
                            <a:headEnd/>
                            <a:tailEnd/>
                          </a:ln>
                        </pic:spPr>
                      </pic:pic>
                    </a:graphicData>
                  </a:graphic>
                </wp:inline>
              </w:drawing>
            </w:r>
          </w:p>
          <w:p w14:paraId="3B399AC0" w14:textId="77777777" w:rsidR="0019769A" w:rsidRPr="00E71854" w:rsidRDefault="0019769A" w:rsidP="001D5725">
            <w:pPr>
              <w:pStyle w:val="ECEcorps"/>
              <w:jc w:val="center"/>
              <w:rPr>
                <w:sz w:val="18"/>
              </w:rPr>
            </w:pPr>
          </w:p>
          <w:p w14:paraId="2BF29291" w14:textId="77777777" w:rsidR="0019769A" w:rsidRPr="00E71854" w:rsidRDefault="0019769A" w:rsidP="001D5725">
            <w:pPr>
              <w:pStyle w:val="ECEcorps"/>
              <w:jc w:val="center"/>
              <w:rPr>
                <w:sz w:val="18"/>
              </w:rPr>
            </w:pPr>
            <w:proofErr w:type="gramStart"/>
            <w:r w:rsidRPr="00E71854">
              <w:rPr>
                <w:sz w:val="18"/>
              </w:rPr>
              <w:t>benzaldéhyde</w:t>
            </w:r>
            <w:proofErr w:type="gramEnd"/>
          </w:p>
          <w:p w14:paraId="13ED7DD9" w14:textId="77777777" w:rsidR="0019769A" w:rsidRPr="00E71854" w:rsidRDefault="0019769A" w:rsidP="001D5725">
            <w:pPr>
              <w:pStyle w:val="ECEcorps"/>
              <w:jc w:val="center"/>
              <w:rPr>
                <w:sz w:val="18"/>
              </w:rPr>
            </w:pPr>
            <w:r w:rsidRPr="00E71854">
              <w:rPr>
                <w:sz w:val="18"/>
              </w:rPr>
              <w:t>(réactif)</w:t>
            </w:r>
          </w:p>
        </w:tc>
        <w:tc>
          <w:tcPr>
            <w:tcW w:w="567" w:type="dxa"/>
            <w:textDirection w:val="btLr"/>
            <w:vAlign w:val="center"/>
          </w:tcPr>
          <w:p w14:paraId="71FD1E2F" w14:textId="77777777" w:rsidR="0019769A" w:rsidRPr="00E71854" w:rsidRDefault="0019769A" w:rsidP="00E22F14">
            <w:pPr>
              <w:pStyle w:val="ECEcorps"/>
              <w:jc w:val="center"/>
              <w:rPr>
                <w:sz w:val="18"/>
              </w:rPr>
            </w:pPr>
            <w:r w:rsidRPr="00E71854">
              <w:rPr>
                <w:sz w:val="18"/>
              </w:rPr>
              <w:t>(réactif en excès)</w:t>
            </w:r>
          </w:p>
        </w:tc>
        <w:tc>
          <w:tcPr>
            <w:tcW w:w="1049" w:type="dxa"/>
            <w:textDirection w:val="btLr"/>
            <w:vAlign w:val="center"/>
          </w:tcPr>
          <w:p w14:paraId="167BDBC6" w14:textId="77777777" w:rsidR="0019769A" w:rsidRPr="00E71854" w:rsidRDefault="0019769A" w:rsidP="001D5725">
            <w:pPr>
              <w:pStyle w:val="ECEcorps"/>
              <w:jc w:val="center"/>
              <w:rPr>
                <w:sz w:val="18"/>
              </w:rPr>
            </w:pPr>
            <w:r w:rsidRPr="00E71854">
              <w:rPr>
                <w:noProof/>
                <w:sz w:val="18"/>
              </w:rPr>
              <w:drawing>
                <wp:inline distT="0" distB="0" distL="0" distR="0" wp14:anchorId="68BF34F1" wp14:editId="0A5EF206">
                  <wp:extent cx="523875" cy="523875"/>
                  <wp:effectExtent l="19050" t="0" r="9525" b="0"/>
                  <wp:docPr id="7"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6"/>
                          <pic:cNvPicPr>
                            <a:picLocks noChangeAspect="1" noChangeArrowheads="1"/>
                          </pic:cNvPicPr>
                        </pic:nvPicPr>
                        <pic:blipFill>
                          <a:blip r:embed="rId9"/>
                          <a:srcRect/>
                          <a:stretch>
                            <a:fillRect/>
                          </a:stretch>
                        </pic:blipFill>
                        <pic:spPr bwMode="auto">
                          <a:xfrm>
                            <a:off x="0" y="0"/>
                            <a:ext cx="523875" cy="523875"/>
                          </a:xfrm>
                          <a:prstGeom prst="rect">
                            <a:avLst/>
                          </a:prstGeom>
                          <a:noFill/>
                          <a:ln w="9525">
                            <a:noFill/>
                            <a:miter lim="800000"/>
                            <a:headEnd/>
                            <a:tailEnd/>
                          </a:ln>
                        </pic:spPr>
                      </pic:pic>
                    </a:graphicData>
                  </a:graphic>
                </wp:inline>
              </w:drawing>
            </w:r>
          </w:p>
        </w:tc>
        <w:tc>
          <w:tcPr>
            <w:tcW w:w="568" w:type="dxa"/>
            <w:textDirection w:val="btLr"/>
          </w:tcPr>
          <w:p w14:paraId="040E996D" w14:textId="77777777" w:rsidR="0019769A" w:rsidRPr="00E71854" w:rsidRDefault="0019769A" w:rsidP="001D5725">
            <w:pPr>
              <w:pStyle w:val="ECEcorps"/>
              <w:jc w:val="center"/>
              <w:rPr>
                <w:sz w:val="18"/>
              </w:rPr>
            </w:pPr>
          </w:p>
        </w:tc>
        <w:tc>
          <w:tcPr>
            <w:tcW w:w="568" w:type="dxa"/>
            <w:textDirection w:val="btLr"/>
            <w:vAlign w:val="center"/>
          </w:tcPr>
          <w:p w14:paraId="28AB0795" w14:textId="5F20B00C" w:rsidR="0019769A" w:rsidRPr="00E71854" w:rsidRDefault="0019769A" w:rsidP="001D5725">
            <w:pPr>
              <w:pStyle w:val="ECEcorps"/>
              <w:jc w:val="center"/>
              <w:rPr>
                <w:sz w:val="18"/>
              </w:rPr>
            </w:pPr>
            <w:r w:rsidRPr="00E71854">
              <w:rPr>
                <w:sz w:val="18"/>
              </w:rPr>
              <w:t>– 26 °C</w:t>
            </w:r>
          </w:p>
        </w:tc>
        <w:tc>
          <w:tcPr>
            <w:tcW w:w="568" w:type="dxa"/>
            <w:textDirection w:val="btLr"/>
            <w:vAlign w:val="center"/>
          </w:tcPr>
          <w:p w14:paraId="444EB200" w14:textId="77777777" w:rsidR="0019769A" w:rsidRPr="00E71854" w:rsidRDefault="0019769A" w:rsidP="001D5725">
            <w:pPr>
              <w:pStyle w:val="ECEcorps"/>
              <w:jc w:val="center"/>
              <w:rPr>
                <w:sz w:val="18"/>
              </w:rPr>
            </w:pPr>
            <w:r w:rsidRPr="00E71854">
              <w:rPr>
                <w:sz w:val="18"/>
              </w:rPr>
              <w:t>179 °C</w:t>
            </w:r>
          </w:p>
        </w:tc>
        <w:tc>
          <w:tcPr>
            <w:tcW w:w="568" w:type="dxa"/>
            <w:textDirection w:val="btLr"/>
            <w:vAlign w:val="center"/>
          </w:tcPr>
          <w:p w14:paraId="1A0F7FCC" w14:textId="77777777" w:rsidR="0019769A" w:rsidRPr="00E71854" w:rsidRDefault="0019769A" w:rsidP="0019769A">
            <w:pPr>
              <w:pStyle w:val="ECEcorps"/>
              <w:jc w:val="center"/>
              <w:rPr>
                <w:sz w:val="18"/>
              </w:rPr>
            </w:pPr>
            <w:r w:rsidRPr="00E71854">
              <w:rPr>
                <w:sz w:val="18"/>
              </w:rPr>
              <w:t xml:space="preserve">106,0 </w:t>
            </w:r>
            <w:proofErr w:type="spellStart"/>
            <w:r w:rsidRPr="00E71854">
              <w:rPr>
                <w:sz w:val="18"/>
              </w:rPr>
              <w:t>g·mol</w:t>
            </w:r>
            <w:proofErr w:type="spellEnd"/>
            <w:r w:rsidRPr="00E71854">
              <w:rPr>
                <w:sz w:val="18"/>
                <w:vertAlign w:val="superscript"/>
              </w:rPr>
              <w:t>–1</w:t>
            </w:r>
          </w:p>
        </w:tc>
        <w:tc>
          <w:tcPr>
            <w:tcW w:w="568" w:type="dxa"/>
            <w:textDirection w:val="btLr"/>
            <w:vAlign w:val="center"/>
          </w:tcPr>
          <w:p w14:paraId="5FA667C2" w14:textId="77777777" w:rsidR="0019769A" w:rsidRPr="00E71854" w:rsidRDefault="0019769A" w:rsidP="0019769A">
            <w:pPr>
              <w:pStyle w:val="ECEcorps"/>
              <w:jc w:val="center"/>
              <w:rPr>
                <w:sz w:val="18"/>
              </w:rPr>
            </w:pPr>
            <w:r w:rsidRPr="00E71854">
              <w:rPr>
                <w:sz w:val="18"/>
              </w:rPr>
              <w:t xml:space="preserve">1,04 </w:t>
            </w:r>
            <w:proofErr w:type="spellStart"/>
            <w:r w:rsidRPr="00E71854">
              <w:rPr>
                <w:sz w:val="18"/>
              </w:rPr>
              <w:t>g·mL</w:t>
            </w:r>
            <w:proofErr w:type="spellEnd"/>
            <w:r w:rsidRPr="00E71854">
              <w:rPr>
                <w:sz w:val="18"/>
                <w:vertAlign w:val="superscript"/>
              </w:rPr>
              <w:t>–1</w:t>
            </w:r>
          </w:p>
        </w:tc>
        <w:tc>
          <w:tcPr>
            <w:tcW w:w="802" w:type="dxa"/>
            <w:textDirection w:val="btLr"/>
            <w:vAlign w:val="center"/>
          </w:tcPr>
          <w:p w14:paraId="72E8F2AE" w14:textId="079570F3" w:rsidR="0019769A" w:rsidRPr="00E71854" w:rsidRDefault="0019769A" w:rsidP="001D5725">
            <w:pPr>
              <w:pStyle w:val="ECEcorps"/>
              <w:ind w:left="113" w:right="113"/>
              <w:jc w:val="center"/>
              <w:rPr>
                <w:i/>
                <w:iCs/>
                <w:sz w:val="18"/>
              </w:rPr>
            </w:pPr>
            <w:r w:rsidRPr="00E71854">
              <w:rPr>
                <w:i/>
                <w:iCs/>
                <w:sz w:val="18"/>
              </w:rPr>
              <w:t>Moyenne</w:t>
            </w:r>
          </w:p>
        </w:tc>
        <w:tc>
          <w:tcPr>
            <w:tcW w:w="708" w:type="dxa"/>
            <w:textDirection w:val="btLr"/>
            <w:vAlign w:val="center"/>
          </w:tcPr>
          <w:p w14:paraId="431A0AA1" w14:textId="2C9E2ED3" w:rsidR="0019769A" w:rsidRPr="00E71854" w:rsidRDefault="0019769A" w:rsidP="001D5725">
            <w:pPr>
              <w:pStyle w:val="ECEcorps"/>
              <w:jc w:val="center"/>
              <w:rPr>
                <w:i/>
                <w:iCs/>
                <w:sz w:val="18"/>
              </w:rPr>
            </w:pPr>
            <w:r w:rsidRPr="00E71854">
              <w:rPr>
                <w:i/>
                <w:iCs/>
                <w:sz w:val="18"/>
              </w:rPr>
              <w:t>Grande</w:t>
            </w:r>
          </w:p>
        </w:tc>
        <w:tc>
          <w:tcPr>
            <w:tcW w:w="851" w:type="dxa"/>
            <w:textDirection w:val="btLr"/>
            <w:vAlign w:val="center"/>
          </w:tcPr>
          <w:p w14:paraId="6289341E" w14:textId="26DD54CD" w:rsidR="0019769A" w:rsidRPr="00E71854" w:rsidRDefault="0019769A" w:rsidP="001D5725">
            <w:pPr>
              <w:pStyle w:val="ECEcorps"/>
              <w:jc w:val="center"/>
              <w:rPr>
                <w:i/>
                <w:iCs/>
                <w:sz w:val="18"/>
              </w:rPr>
            </w:pPr>
            <w:r w:rsidRPr="00E71854">
              <w:rPr>
                <w:i/>
                <w:iCs/>
                <w:sz w:val="18"/>
              </w:rPr>
              <w:t>Grande</w:t>
            </w:r>
          </w:p>
        </w:tc>
      </w:tr>
      <w:tr w:rsidR="0019769A" w14:paraId="0A38C69A" w14:textId="44A15B15" w:rsidTr="0019769A">
        <w:trPr>
          <w:cantSplit/>
          <w:trHeight w:val="1838"/>
          <w:jc w:val="center"/>
        </w:trPr>
        <w:tc>
          <w:tcPr>
            <w:tcW w:w="568" w:type="dxa"/>
            <w:vMerge/>
            <w:textDirection w:val="btLr"/>
          </w:tcPr>
          <w:p w14:paraId="2EAC8E47" w14:textId="77777777" w:rsidR="0019769A" w:rsidRPr="00E71854" w:rsidRDefault="0019769A" w:rsidP="001D5725">
            <w:pPr>
              <w:pStyle w:val="ECEcorps"/>
              <w:jc w:val="center"/>
              <w:rPr>
                <w:sz w:val="18"/>
              </w:rPr>
            </w:pPr>
          </w:p>
        </w:tc>
        <w:tc>
          <w:tcPr>
            <w:tcW w:w="568" w:type="dxa"/>
            <w:vMerge/>
            <w:textDirection w:val="btLr"/>
            <w:vAlign w:val="center"/>
          </w:tcPr>
          <w:p w14:paraId="0396DBDB" w14:textId="63B6A85F" w:rsidR="0019769A" w:rsidRPr="00E71854" w:rsidRDefault="0019769A" w:rsidP="001D5725">
            <w:pPr>
              <w:pStyle w:val="ECEcorps"/>
              <w:jc w:val="center"/>
              <w:rPr>
                <w:sz w:val="18"/>
              </w:rPr>
            </w:pPr>
          </w:p>
        </w:tc>
        <w:tc>
          <w:tcPr>
            <w:tcW w:w="2120" w:type="dxa"/>
            <w:textDirection w:val="btLr"/>
            <w:vAlign w:val="center"/>
          </w:tcPr>
          <w:p w14:paraId="4D7D044D" w14:textId="77777777" w:rsidR="0019769A" w:rsidRPr="00E71854" w:rsidRDefault="0019769A" w:rsidP="001D5725">
            <w:pPr>
              <w:pStyle w:val="ECEcorps"/>
              <w:jc w:val="center"/>
              <w:rPr>
                <w:sz w:val="18"/>
              </w:rPr>
            </w:pPr>
            <w:r w:rsidRPr="00E71854">
              <w:rPr>
                <w:noProof/>
                <w:sz w:val="18"/>
              </w:rPr>
              <w:drawing>
                <wp:inline distT="0" distB="0" distL="0" distR="0" wp14:anchorId="777775F1" wp14:editId="2A9C6BB8">
                  <wp:extent cx="377170" cy="417788"/>
                  <wp:effectExtent l="0" t="0" r="4445" b="1905"/>
                  <wp:docPr id="8"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7"/>
                          <pic:cNvPicPr>
                            <a:picLocks noChangeAspect="1" noChangeArrowheads="1"/>
                          </pic:cNvPicPr>
                        </pic:nvPicPr>
                        <pic:blipFill>
                          <a:blip r:embed="rId12"/>
                          <a:srcRect/>
                          <a:stretch>
                            <a:fillRect/>
                          </a:stretch>
                        </pic:blipFill>
                        <pic:spPr bwMode="auto">
                          <a:xfrm>
                            <a:off x="0" y="0"/>
                            <a:ext cx="381920" cy="423049"/>
                          </a:xfrm>
                          <a:prstGeom prst="rect">
                            <a:avLst/>
                          </a:prstGeom>
                          <a:noFill/>
                          <a:ln w="9525">
                            <a:noFill/>
                            <a:miter lim="800000"/>
                            <a:headEnd/>
                            <a:tailEnd/>
                          </a:ln>
                        </pic:spPr>
                      </pic:pic>
                    </a:graphicData>
                  </a:graphic>
                </wp:inline>
              </w:drawing>
            </w:r>
          </w:p>
          <w:p w14:paraId="501ACA19" w14:textId="77777777" w:rsidR="0019769A" w:rsidRPr="00E71854" w:rsidRDefault="0019769A" w:rsidP="001D5725">
            <w:pPr>
              <w:pStyle w:val="ECEcorps"/>
              <w:jc w:val="center"/>
              <w:rPr>
                <w:sz w:val="18"/>
              </w:rPr>
            </w:pPr>
          </w:p>
          <w:p w14:paraId="2EC80FE7" w14:textId="77777777" w:rsidR="0019769A" w:rsidRPr="00E71854" w:rsidRDefault="0019769A" w:rsidP="001D5725">
            <w:pPr>
              <w:pStyle w:val="ECEcorps"/>
              <w:jc w:val="center"/>
              <w:rPr>
                <w:sz w:val="18"/>
              </w:rPr>
            </w:pPr>
            <w:proofErr w:type="gramStart"/>
            <w:r w:rsidRPr="00E71854">
              <w:rPr>
                <w:sz w:val="18"/>
              </w:rPr>
              <w:t>propanone</w:t>
            </w:r>
            <w:proofErr w:type="gramEnd"/>
          </w:p>
          <w:p w14:paraId="4C16DD32" w14:textId="77777777" w:rsidR="0019769A" w:rsidRPr="00E71854" w:rsidRDefault="0019769A" w:rsidP="001D5725">
            <w:pPr>
              <w:pStyle w:val="ECEcorps"/>
              <w:jc w:val="center"/>
              <w:rPr>
                <w:sz w:val="18"/>
              </w:rPr>
            </w:pPr>
            <w:r w:rsidRPr="00E71854">
              <w:rPr>
                <w:sz w:val="18"/>
              </w:rPr>
              <w:t>(</w:t>
            </w:r>
            <w:proofErr w:type="gramStart"/>
            <w:r w:rsidRPr="00E71854">
              <w:rPr>
                <w:sz w:val="18"/>
              </w:rPr>
              <w:t>nom</w:t>
            </w:r>
            <w:proofErr w:type="gramEnd"/>
            <w:r w:rsidRPr="00E71854">
              <w:rPr>
                <w:sz w:val="18"/>
              </w:rPr>
              <w:t xml:space="preserve"> officiel de l’acétone) </w:t>
            </w:r>
          </w:p>
          <w:p w14:paraId="24309D8F" w14:textId="77777777" w:rsidR="0019769A" w:rsidRPr="00E71854" w:rsidRDefault="0019769A" w:rsidP="001D5725">
            <w:pPr>
              <w:pStyle w:val="ECEcorps"/>
              <w:jc w:val="center"/>
              <w:rPr>
                <w:sz w:val="18"/>
              </w:rPr>
            </w:pPr>
            <w:r w:rsidRPr="00E71854">
              <w:rPr>
                <w:sz w:val="18"/>
              </w:rPr>
              <w:t>(réactif)</w:t>
            </w:r>
          </w:p>
        </w:tc>
        <w:tc>
          <w:tcPr>
            <w:tcW w:w="567" w:type="dxa"/>
            <w:textDirection w:val="btLr"/>
            <w:vAlign w:val="center"/>
          </w:tcPr>
          <w:p w14:paraId="78193AFB" w14:textId="77777777" w:rsidR="0019769A" w:rsidRPr="00E71854" w:rsidRDefault="0019769A" w:rsidP="001D5725">
            <w:pPr>
              <w:pStyle w:val="ECEcorps"/>
              <w:jc w:val="center"/>
              <w:rPr>
                <w:sz w:val="18"/>
              </w:rPr>
            </w:pPr>
          </w:p>
        </w:tc>
        <w:tc>
          <w:tcPr>
            <w:tcW w:w="1049" w:type="dxa"/>
            <w:textDirection w:val="btLr"/>
            <w:vAlign w:val="center"/>
          </w:tcPr>
          <w:p w14:paraId="7AF8ACAF" w14:textId="77777777" w:rsidR="0019769A" w:rsidRPr="00E71854" w:rsidRDefault="0019769A" w:rsidP="001D5725">
            <w:pPr>
              <w:pStyle w:val="ECEcorps"/>
              <w:jc w:val="center"/>
              <w:rPr>
                <w:sz w:val="18"/>
              </w:rPr>
            </w:pPr>
            <w:r w:rsidRPr="00E71854">
              <w:rPr>
                <w:noProof/>
                <w:sz w:val="18"/>
              </w:rPr>
              <w:drawing>
                <wp:inline distT="0" distB="0" distL="0" distR="0" wp14:anchorId="0CE041DE" wp14:editId="124B98A6">
                  <wp:extent cx="490855" cy="490855"/>
                  <wp:effectExtent l="19050" t="0" r="4445" b="0"/>
                  <wp:docPr id="14"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0"/>
                          <pic:cNvPicPr>
                            <a:picLocks noChangeAspect="1" noChangeArrowheads="1"/>
                          </pic:cNvPicPr>
                        </pic:nvPicPr>
                        <pic:blipFill>
                          <a:blip r:embed="rId13"/>
                          <a:srcRect/>
                          <a:stretch>
                            <a:fillRect/>
                          </a:stretch>
                        </pic:blipFill>
                        <pic:spPr bwMode="auto">
                          <a:xfrm>
                            <a:off x="0" y="0"/>
                            <a:ext cx="490855" cy="490855"/>
                          </a:xfrm>
                          <a:prstGeom prst="rect">
                            <a:avLst/>
                          </a:prstGeom>
                          <a:noFill/>
                          <a:ln w="9525">
                            <a:noFill/>
                            <a:miter lim="800000"/>
                            <a:headEnd/>
                            <a:tailEnd/>
                          </a:ln>
                        </pic:spPr>
                      </pic:pic>
                    </a:graphicData>
                  </a:graphic>
                </wp:inline>
              </w:drawing>
            </w:r>
            <w:r w:rsidRPr="00E71854">
              <w:rPr>
                <w:sz w:val="18"/>
              </w:rPr>
              <w:t>  </w:t>
            </w:r>
            <w:r w:rsidRPr="00E71854">
              <w:rPr>
                <w:noProof/>
                <w:sz w:val="18"/>
              </w:rPr>
              <w:drawing>
                <wp:inline distT="0" distB="0" distL="0" distR="0" wp14:anchorId="792BD837" wp14:editId="2212B3DD">
                  <wp:extent cx="523875" cy="523875"/>
                  <wp:effectExtent l="19050" t="0" r="9525" b="0"/>
                  <wp:docPr id="15"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1"/>
                          <pic:cNvPicPr>
                            <a:picLocks noChangeAspect="1" noChangeArrowheads="1"/>
                          </pic:cNvPicPr>
                        </pic:nvPicPr>
                        <pic:blipFill>
                          <a:blip r:embed="rId9"/>
                          <a:srcRect/>
                          <a:stretch>
                            <a:fillRect/>
                          </a:stretch>
                        </pic:blipFill>
                        <pic:spPr bwMode="auto">
                          <a:xfrm>
                            <a:off x="0" y="0"/>
                            <a:ext cx="523875" cy="523875"/>
                          </a:xfrm>
                          <a:prstGeom prst="rect">
                            <a:avLst/>
                          </a:prstGeom>
                          <a:noFill/>
                          <a:ln w="9525">
                            <a:noFill/>
                            <a:miter lim="800000"/>
                            <a:headEnd/>
                            <a:tailEnd/>
                          </a:ln>
                        </pic:spPr>
                      </pic:pic>
                    </a:graphicData>
                  </a:graphic>
                </wp:inline>
              </w:drawing>
            </w:r>
          </w:p>
        </w:tc>
        <w:tc>
          <w:tcPr>
            <w:tcW w:w="568" w:type="dxa"/>
            <w:textDirection w:val="btLr"/>
          </w:tcPr>
          <w:p w14:paraId="5F0CEB37" w14:textId="77777777" w:rsidR="0019769A" w:rsidRPr="00E71854" w:rsidRDefault="0019769A" w:rsidP="001D5725">
            <w:pPr>
              <w:pStyle w:val="ECEcorps"/>
              <w:jc w:val="center"/>
              <w:rPr>
                <w:sz w:val="18"/>
              </w:rPr>
            </w:pPr>
          </w:p>
        </w:tc>
        <w:tc>
          <w:tcPr>
            <w:tcW w:w="568" w:type="dxa"/>
            <w:textDirection w:val="btLr"/>
            <w:vAlign w:val="center"/>
          </w:tcPr>
          <w:p w14:paraId="3105BF5E" w14:textId="3F208EA3" w:rsidR="0019769A" w:rsidRPr="00E71854" w:rsidRDefault="0019769A" w:rsidP="001D5725">
            <w:pPr>
              <w:pStyle w:val="ECEcorps"/>
              <w:jc w:val="center"/>
              <w:rPr>
                <w:sz w:val="18"/>
              </w:rPr>
            </w:pPr>
            <w:r w:rsidRPr="00E71854">
              <w:rPr>
                <w:sz w:val="18"/>
              </w:rPr>
              <w:t>– 95 °C</w:t>
            </w:r>
          </w:p>
        </w:tc>
        <w:tc>
          <w:tcPr>
            <w:tcW w:w="568" w:type="dxa"/>
            <w:textDirection w:val="btLr"/>
            <w:vAlign w:val="center"/>
          </w:tcPr>
          <w:p w14:paraId="448B547C" w14:textId="77777777" w:rsidR="0019769A" w:rsidRPr="00E71854" w:rsidRDefault="0019769A" w:rsidP="001D5725">
            <w:pPr>
              <w:pStyle w:val="ECEcorps"/>
              <w:jc w:val="center"/>
              <w:rPr>
                <w:sz w:val="18"/>
              </w:rPr>
            </w:pPr>
            <w:r w:rsidRPr="00E71854">
              <w:rPr>
                <w:sz w:val="18"/>
              </w:rPr>
              <w:t>56 °C</w:t>
            </w:r>
          </w:p>
        </w:tc>
        <w:tc>
          <w:tcPr>
            <w:tcW w:w="568" w:type="dxa"/>
            <w:textDirection w:val="btLr"/>
            <w:vAlign w:val="center"/>
          </w:tcPr>
          <w:p w14:paraId="303502FF" w14:textId="77777777" w:rsidR="0019769A" w:rsidRPr="00E71854" w:rsidRDefault="0019769A" w:rsidP="0019769A">
            <w:pPr>
              <w:pStyle w:val="ECEcorps"/>
              <w:jc w:val="center"/>
              <w:rPr>
                <w:sz w:val="18"/>
              </w:rPr>
            </w:pPr>
            <w:r w:rsidRPr="00E71854">
              <w:rPr>
                <w:sz w:val="18"/>
              </w:rPr>
              <w:t xml:space="preserve">58,0 </w:t>
            </w:r>
            <w:proofErr w:type="spellStart"/>
            <w:r w:rsidRPr="00E71854">
              <w:rPr>
                <w:sz w:val="18"/>
              </w:rPr>
              <w:t>g·mol</w:t>
            </w:r>
            <w:proofErr w:type="spellEnd"/>
            <w:r w:rsidRPr="00E71854">
              <w:rPr>
                <w:sz w:val="18"/>
                <w:vertAlign w:val="superscript"/>
              </w:rPr>
              <w:t>–1</w:t>
            </w:r>
          </w:p>
        </w:tc>
        <w:tc>
          <w:tcPr>
            <w:tcW w:w="568" w:type="dxa"/>
            <w:textDirection w:val="btLr"/>
            <w:vAlign w:val="center"/>
          </w:tcPr>
          <w:p w14:paraId="7CC0C454" w14:textId="77777777" w:rsidR="0019769A" w:rsidRPr="00E71854" w:rsidRDefault="0019769A" w:rsidP="0019769A">
            <w:pPr>
              <w:pStyle w:val="ECEcorps"/>
              <w:jc w:val="center"/>
              <w:rPr>
                <w:sz w:val="18"/>
              </w:rPr>
            </w:pPr>
            <w:r w:rsidRPr="00E71854">
              <w:rPr>
                <w:sz w:val="18"/>
              </w:rPr>
              <w:t xml:space="preserve">0,79 </w:t>
            </w:r>
            <w:proofErr w:type="spellStart"/>
            <w:r w:rsidRPr="00E71854">
              <w:rPr>
                <w:sz w:val="18"/>
              </w:rPr>
              <w:t>g·mL</w:t>
            </w:r>
            <w:proofErr w:type="spellEnd"/>
            <w:r w:rsidRPr="00E71854">
              <w:rPr>
                <w:sz w:val="18"/>
                <w:vertAlign w:val="superscript"/>
              </w:rPr>
              <w:t>–1</w:t>
            </w:r>
          </w:p>
        </w:tc>
        <w:tc>
          <w:tcPr>
            <w:tcW w:w="802" w:type="dxa"/>
            <w:textDirection w:val="btLr"/>
            <w:vAlign w:val="center"/>
          </w:tcPr>
          <w:p w14:paraId="03E1FD97" w14:textId="3FD71B20" w:rsidR="0019769A" w:rsidRPr="00E71854" w:rsidRDefault="0019769A" w:rsidP="001D5725">
            <w:pPr>
              <w:pStyle w:val="ECEcorps"/>
              <w:ind w:left="113" w:right="113"/>
              <w:jc w:val="center"/>
              <w:rPr>
                <w:i/>
                <w:iCs/>
                <w:sz w:val="18"/>
              </w:rPr>
            </w:pPr>
            <w:r w:rsidRPr="00E71854">
              <w:rPr>
                <w:i/>
                <w:iCs/>
                <w:sz w:val="18"/>
              </w:rPr>
              <w:t>Grande</w:t>
            </w:r>
          </w:p>
        </w:tc>
        <w:tc>
          <w:tcPr>
            <w:tcW w:w="708" w:type="dxa"/>
            <w:textDirection w:val="btLr"/>
            <w:vAlign w:val="center"/>
          </w:tcPr>
          <w:p w14:paraId="53FC4E3D" w14:textId="217C4A41" w:rsidR="0019769A" w:rsidRPr="00E71854" w:rsidRDefault="0019769A" w:rsidP="001D5725">
            <w:pPr>
              <w:pStyle w:val="ECEcorps"/>
              <w:jc w:val="center"/>
              <w:rPr>
                <w:i/>
                <w:iCs/>
                <w:sz w:val="18"/>
              </w:rPr>
            </w:pPr>
            <w:r w:rsidRPr="00E71854">
              <w:rPr>
                <w:i/>
                <w:iCs/>
                <w:sz w:val="18"/>
              </w:rPr>
              <w:t>Très grande</w:t>
            </w:r>
          </w:p>
        </w:tc>
        <w:tc>
          <w:tcPr>
            <w:tcW w:w="851" w:type="dxa"/>
            <w:textDirection w:val="btLr"/>
            <w:vAlign w:val="center"/>
          </w:tcPr>
          <w:p w14:paraId="7D301BF4" w14:textId="310DDBB5" w:rsidR="0019769A" w:rsidRPr="00E71854" w:rsidRDefault="0019769A" w:rsidP="001D5725">
            <w:pPr>
              <w:pStyle w:val="ECEcorps"/>
              <w:jc w:val="center"/>
              <w:rPr>
                <w:i/>
                <w:iCs/>
                <w:sz w:val="18"/>
              </w:rPr>
            </w:pPr>
            <w:r w:rsidRPr="00E71854">
              <w:rPr>
                <w:sz w:val="18"/>
              </w:rPr>
              <w:t>–</w:t>
            </w:r>
          </w:p>
        </w:tc>
      </w:tr>
      <w:tr w:rsidR="00E71854" w:rsidRPr="00B242E4" w14:paraId="22A36792" w14:textId="39AD4BFD" w:rsidTr="0019769A">
        <w:trPr>
          <w:cantSplit/>
          <w:trHeight w:val="1423"/>
          <w:jc w:val="center"/>
        </w:trPr>
        <w:tc>
          <w:tcPr>
            <w:tcW w:w="568" w:type="dxa"/>
            <w:tcBorders>
              <w:bottom w:val="single" w:sz="4" w:space="0" w:color="auto"/>
            </w:tcBorders>
            <w:textDirection w:val="btLr"/>
            <w:vAlign w:val="center"/>
          </w:tcPr>
          <w:p w14:paraId="6BE06746" w14:textId="28C9FCCF" w:rsidR="00E71854" w:rsidRPr="00E71854" w:rsidRDefault="00E71854" w:rsidP="001D5725">
            <w:pPr>
              <w:pStyle w:val="ECEcorps"/>
              <w:jc w:val="center"/>
              <w:rPr>
                <w:sz w:val="18"/>
              </w:rPr>
            </w:pPr>
            <w:r w:rsidRPr="00E71854">
              <w:rPr>
                <w:sz w:val="18"/>
              </w:rPr>
              <w:t>Solvant</w:t>
            </w:r>
          </w:p>
        </w:tc>
        <w:tc>
          <w:tcPr>
            <w:tcW w:w="568" w:type="dxa"/>
            <w:tcBorders>
              <w:bottom w:val="single" w:sz="4" w:space="0" w:color="auto"/>
            </w:tcBorders>
            <w:textDirection w:val="btLr"/>
            <w:vAlign w:val="center"/>
          </w:tcPr>
          <w:p w14:paraId="3F27ADA1" w14:textId="41FF849B" w:rsidR="00E71854" w:rsidRPr="00E71854" w:rsidRDefault="00E71854" w:rsidP="001D5725">
            <w:pPr>
              <w:pStyle w:val="ECEcorps"/>
              <w:jc w:val="center"/>
              <w:rPr>
                <w:sz w:val="18"/>
              </w:rPr>
            </w:pPr>
            <w:r w:rsidRPr="00E71854">
              <w:rPr>
                <w:sz w:val="18"/>
              </w:rPr>
              <w:t>C</w:t>
            </w:r>
            <w:r w:rsidRPr="00E71854">
              <w:rPr>
                <w:sz w:val="18"/>
                <w:vertAlign w:val="subscript"/>
              </w:rPr>
              <w:t>2</w:t>
            </w:r>
            <w:r w:rsidRPr="00E71854">
              <w:rPr>
                <w:sz w:val="18"/>
              </w:rPr>
              <w:t>H</w:t>
            </w:r>
            <w:r w:rsidRPr="00E71854">
              <w:rPr>
                <w:sz w:val="18"/>
                <w:vertAlign w:val="subscript"/>
              </w:rPr>
              <w:t>5</w:t>
            </w:r>
            <w:r w:rsidRPr="00E71854">
              <w:rPr>
                <w:sz w:val="18"/>
              </w:rPr>
              <w:t>OH</w:t>
            </w:r>
          </w:p>
        </w:tc>
        <w:tc>
          <w:tcPr>
            <w:tcW w:w="2120" w:type="dxa"/>
            <w:tcBorders>
              <w:bottom w:val="single" w:sz="4" w:space="0" w:color="auto"/>
            </w:tcBorders>
            <w:textDirection w:val="btLr"/>
            <w:vAlign w:val="center"/>
          </w:tcPr>
          <w:p w14:paraId="703CCF5A" w14:textId="77777777" w:rsidR="00E71854" w:rsidRPr="00E71854" w:rsidRDefault="00E71854" w:rsidP="001D5725">
            <w:pPr>
              <w:pStyle w:val="ECEcorps"/>
              <w:jc w:val="center"/>
              <w:rPr>
                <w:sz w:val="18"/>
              </w:rPr>
            </w:pPr>
            <w:proofErr w:type="gramStart"/>
            <w:r w:rsidRPr="00E71854">
              <w:rPr>
                <w:sz w:val="18"/>
              </w:rPr>
              <w:t>éthanol</w:t>
            </w:r>
            <w:proofErr w:type="gramEnd"/>
          </w:p>
          <w:p w14:paraId="67EBB60A" w14:textId="77777777" w:rsidR="00E71854" w:rsidRPr="00E71854" w:rsidRDefault="00E71854" w:rsidP="001D5725">
            <w:pPr>
              <w:pStyle w:val="ECEcorps"/>
              <w:jc w:val="center"/>
              <w:rPr>
                <w:sz w:val="18"/>
              </w:rPr>
            </w:pPr>
          </w:p>
          <w:p w14:paraId="58B391B2" w14:textId="77777777" w:rsidR="00E71854" w:rsidRPr="00E71854" w:rsidRDefault="00E71854" w:rsidP="001D5725">
            <w:pPr>
              <w:pStyle w:val="ECEcorps"/>
              <w:jc w:val="center"/>
              <w:rPr>
                <w:sz w:val="18"/>
              </w:rPr>
            </w:pPr>
            <w:r w:rsidRPr="00E71854">
              <w:rPr>
                <w:sz w:val="18"/>
              </w:rPr>
              <w:t>(solvant)</w:t>
            </w:r>
          </w:p>
        </w:tc>
        <w:tc>
          <w:tcPr>
            <w:tcW w:w="567" w:type="dxa"/>
            <w:tcBorders>
              <w:bottom w:val="single" w:sz="4" w:space="0" w:color="auto"/>
            </w:tcBorders>
            <w:textDirection w:val="btLr"/>
            <w:vAlign w:val="center"/>
          </w:tcPr>
          <w:p w14:paraId="7BE9415D" w14:textId="77777777" w:rsidR="00E71854" w:rsidRPr="00E71854" w:rsidRDefault="00E71854" w:rsidP="001D5725">
            <w:pPr>
              <w:pStyle w:val="ECEcorps"/>
              <w:jc w:val="center"/>
              <w:rPr>
                <w:sz w:val="18"/>
              </w:rPr>
            </w:pPr>
          </w:p>
        </w:tc>
        <w:tc>
          <w:tcPr>
            <w:tcW w:w="1049" w:type="dxa"/>
            <w:tcBorders>
              <w:bottom w:val="single" w:sz="4" w:space="0" w:color="auto"/>
            </w:tcBorders>
            <w:textDirection w:val="btLr"/>
            <w:vAlign w:val="center"/>
          </w:tcPr>
          <w:p w14:paraId="3E7D759C" w14:textId="77777777" w:rsidR="00E71854" w:rsidRPr="00E71854" w:rsidRDefault="00E71854" w:rsidP="001D5725">
            <w:pPr>
              <w:pStyle w:val="ECEcorps"/>
              <w:jc w:val="center"/>
              <w:rPr>
                <w:sz w:val="18"/>
              </w:rPr>
            </w:pPr>
            <w:r w:rsidRPr="00E71854">
              <w:rPr>
                <w:noProof/>
                <w:sz w:val="18"/>
              </w:rPr>
              <w:drawing>
                <wp:inline distT="0" distB="0" distL="0" distR="0" wp14:anchorId="428ADEC1" wp14:editId="6490782A">
                  <wp:extent cx="490855" cy="490855"/>
                  <wp:effectExtent l="19050" t="0" r="4445" b="0"/>
                  <wp:docPr id="16"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3"/>
                          <pic:cNvPicPr>
                            <a:picLocks noChangeAspect="1" noChangeArrowheads="1"/>
                          </pic:cNvPicPr>
                        </pic:nvPicPr>
                        <pic:blipFill>
                          <a:blip r:embed="rId13"/>
                          <a:srcRect/>
                          <a:stretch>
                            <a:fillRect/>
                          </a:stretch>
                        </pic:blipFill>
                        <pic:spPr bwMode="auto">
                          <a:xfrm>
                            <a:off x="0" y="0"/>
                            <a:ext cx="490855" cy="490855"/>
                          </a:xfrm>
                          <a:prstGeom prst="rect">
                            <a:avLst/>
                          </a:prstGeom>
                          <a:noFill/>
                          <a:ln w="9525">
                            <a:noFill/>
                            <a:miter lim="800000"/>
                            <a:headEnd/>
                            <a:tailEnd/>
                          </a:ln>
                        </pic:spPr>
                      </pic:pic>
                    </a:graphicData>
                  </a:graphic>
                </wp:inline>
              </w:drawing>
            </w:r>
          </w:p>
        </w:tc>
        <w:tc>
          <w:tcPr>
            <w:tcW w:w="568" w:type="dxa"/>
            <w:tcBorders>
              <w:bottom w:val="single" w:sz="4" w:space="0" w:color="auto"/>
            </w:tcBorders>
            <w:textDirection w:val="btLr"/>
          </w:tcPr>
          <w:p w14:paraId="138FA034" w14:textId="77777777" w:rsidR="00E71854" w:rsidRPr="00E71854" w:rsidRDefault="00E71854" w:rsidP="001D5725">
            <w:pPr>
              <w:pStyle w:val="ECEcorps"/>
              <w:jc w:val="center"/>
              <w:rPr>
                <w:sz w:val="18"/>
              </w:rPr>
            </w:pPr>
          </w:p>
        </w:tc>
        <w:tc>
          <w:tcPr>
            <w:tcW w:w="568" w:type="dxa"/>
            <w:tcBorders>
              <w:bottom w:val="single" w:sz="4" w:space="0" w:color="auto"/>
            </w:tcBorders>
            <w:textDirection w:val="btLr"/>
            <w:vAlign w:val="center"/>
          </w:tcPr>
          <w:p w14:paraId="6E15C001" w14:textId="0DA87B52" w:rsidR="00E71854" w:rsidRPr="00E71854" w:rsidRDefault="00E71854" w:rsidP="001D5725">
            <w:pPr>
              <w:pStyle w:val="ECEcorps"/>
              <w:jc w:val="center"/>
              <w:rPr>
                <w:sz w:val="18"/>
              </w:rPr>
            </w:pPr>
            <w:r w:rsidRPr="00E71854">
              <w:rPr>
                <w:sz w:val="18"/>
              </w:rPr>
              <w:t>– 117 °C</w:t>
            </w:r>
          </w:p>
        </w:tc>
        <w:tc>
          <w:tcPr>
            <w:tcW w:w="568" w:type="dxa"/>
            <w:tcBorders>
              <w:bottom w:val="single" w:sz="4" w:space="0" w:color="auto"/>
            </w:tcBorders>
            <w:textDirection w:val="btLr"/>
            <w:vAlign w:val="center"/>
          </w:tcPr>
          <w:p w14:paraId="5373DA80" w14:textId="77777777" w:rsidR="00E71854" w:rsidRPr="00E71854" w:rsidRDefault="00E71854" w:rsidP="001D5725">
            <w:pPr>
              <w:pStyle w:val="ECEcorps"/>
              <w:jc w:val="center"/>
              <w:rPr>
                <w:sz w:val="18"/>
              </w:rPr>
            </w:pPr>
            <w:r w:rsidRPr="00E71854">
              <w:rPr>
                <w:sz w:val="18"/>
              </w:rPr>
              <w:t>79 °C</w:t>
            </w:r>
          </w:p>
        </w:tc>
        <w:tc>
          <w:tcPr>
            <w:tcW w:w="568" w:type="dxa"/>
            <w:tcBorders>
              <w:bottom w:val="single" w:sz="4" w:space="0" w:color="auto"/>
            </w:tcBorders>
            <w:textDirection w:val="btLr"/>
            <w:vAlign w:val="center"/>
          </w:tcPr>
          <w:p w14:paraId="1E924F52" w14:textId="77777777" w:rsidR="00E71854" w:rsidRPr="00E71854" w:rsidRDefault="00E71854" w:rsidP="0019769A">
            <w:pPr>
              <w:pStyle w:val="ECEcorps"/>
              <w:jc w:val="center"/>
              <w:rPr>
                <w:sz w:val="18"/>
              </w:rPr>
            </w:pPr>
            <w:r w:rsidRPr="00E71854">
              <w:rPr>
                <w:sz w:val="18"/>
              </w:rPr>
              <w:t xml:space="preserve">46,0 </w:t>
            </w:r>
            <w:proofErr w:type="spellStart"/>
            <w:r w:rsidRPr="00E71854">
              <w:rPr>
                <w:sz w:val="18"/>
              </w:rPr>
              <w:t>g·mol</w:t>
            </w:r>
            <w:proofErr w:type="spellEnd"/>
            <w:r w:rsidRPr="00E71854">
              <w:rPr>
                <w:sz w:val="18"/>
                <w:vertAlign w:val="superscript"/>
              </w:rPr>
              <w:t>–1</w:t>
            </w:r>
          </w:p>
        </w:tc>
        <w:tc>
          <w:tcPr>
            <w:tcW w:w="568" w:type="dxa"/>
            <w:tcBorders>
              <w:bottom w:val="single" w:sz="4" w:space="0" w:color="auto"/>
            </w:tcBorders>
            <w:textDirection w:val="btLr"/>
            <w:vAlign w:val="center"/>
          </w:tcPr>
          <w:p w14:paraId="6DF9C910" w14:textId="77777777" w:rsidR="00E71854" w:rsidRPr="00E71854" w:rsidRDefault="00E71854" w:rsidP="0019769A">
            <w:pPr>
              <w:pStyle w:val="ECEcorps"/>
              <w:jc w:val="center"/>
              <w:rPr>
                <w:sz w:val="18"/>
                <w:vertAlign w:val="superscript"/>
              </w:rPr>
            </w:pPr>
            <w:r w:rsidRPr="00E71854">
              <w:rPr>
                <w:sz w:val="18"/>
              </w:rPr>
              <w:t xml:space="preserve">0,80 </w:t>
            </w:r>
            <w:proofErr w:type="spellStart"/>
            <w:r w:rsidRPr="00E71854">
              <w:rPr>
                <w:sz w:val="18"/>
              </w:rPr>
              <w:t>g·mL</w:t>
            </w:r>
            <w:proofErr w:type="spellEnd"/>
            <w:r w:rsidRPr="00E71854">
              <w:rPr>
                <w:sz w:val="18"/>
                <w:vertAlign w:val="superscript"/>
              </w:rPr>
              <w:t>–1</w:t>
            </w:r>
          </w:p>
        </w:tc>
        <w:tc>
          <w:tcPr>
            <w:tcW w:w="802" w:type="dxa"/>
            <w:tcBorders>
              <w:bottom w:val="single" w:sz="4" w:space="0" w:color="auto"/>
            </w:tcBorders>
            <w:textDirection w:val="btLr"/>
            <w:vAlign w:val="center"/>
          </w:tcPr>
          <w:p w14:paraId="5CC7F5BD" w14:textId="4F1BFF5E" w:rsidR="00E71854" w:rsidRPr="00E71854" w:rsidRDefault="00E71854" w:rsidP="001D5725">
            <w:pPr>
              <w:pStyle w:val="ECEcorps"/>
              <w:ind w:left="113" w:right="113"/>
              <w:jc w:val="center"/>
              <w:rPr>
                <w:i/>
                <w:iCs/>
                <w:sz w:val="18"/>
              </w:rPr>
            </w:pPr>
            <w:r w:rsidRPr="00E71854">
              <w:rPr>
                <w:i/>
                <w:iCs/>
                <w:sz w:val="18"/>
              </w:rPr>
              <w:t>Très grande</w:t>
            </w:r>
          </w:p>
        </w:tc>
        <w:tc>
          <w:tcPr>
            <w:tcW w:w="708" w:type="dxa"/>
            <w:textDirection w:val="btLr"/>
            <w:vAlign w:val="center"/>
          </w:tcPr>
          <w:p w14:paraId="1EB25292" w14:textId="06D0D334" w:rsidR="00E71854" w:rsidRPr="00E71854" w:rsidRDefault="00E71854" w:rsidP="001D5725">
            <w:pPr>
              <w:pStyle w:val="ECEcorps"/>
              <w:jc w:val="center"/>
              <w:rPr>
                <w:i/>
                <w:iCs/>
                <w:sz w:val="18"/>
              </w:rPr>
            </w:pPr>
            <w:r w:rsidRPr="00E71854">
              <w:rPr>
                <w:sz w:val="18"/>
              </w:rPr>
              <w:t>–</w:t>
            </w:r>
          </w:p>
        </w:tc>
        <w:tc>
          <w:tcPr>
            <w:tcW w:w="851" w:type="dxa"/>
            <w:textDirection w:val="btLr"/>
            <w:vAlign w:val="center"/>
          </w:tcPr>
          <w:p w14:paraId="4848F590" w14:textId="189B8BDE" w:rsidR="00E71854" w:rsidRPr="00E71854" w:rsidRDefault="00E71854" w:rsidP="001D5725">
            <w:pPr>
              <w:pStyle w:val="ECEcorps"/>
              <w:jc w:val="center"/>
              <w:rPr>
                <w:i/>
                <w:iCs/>
                <w:sz w:val="18"/>
              </w:rPr>
            </w:pPr>
            <w:r w:rsidRPr="00E71854">
              <w:rPr>
                <w:i/>
                <w:iCs/>
                <w:sz w:val="18"/>
              </w:rPr>
              <w:t>Très grande</w:t>
            </w:r>
          </w:p>
        </w:tc>
      </w:tr>
      <w:tr w:rsidR="00E71854" w:rsidRPr="00B242E4" w14:paraId="270622BD" w14:textId="3201682F" w:rsidTr="0019769A">
        <w:trPr>
          <w:cantSplit/>
          <w:trHeight w:val="1591"/>
          <w:jc w:val="center"/>
        </w:trPr>
        <w:tc>
          <w:tcPr>
            <w:tcW w:w="568" w:type="dxa"/>
            <w:tcBorders>
              <w:top w:val="single" w:sz="4" w:space="0" w:color="auto"/>
              <w:left w:val="nil"/>
              <w:bottom w:val="nil"/>
              <w:right w:val="nil"/>
            </w:tcBorders>
            <w:textDirection w:val="btLr"/>
          </w:tcPr>
          <w:p w14:paraId="232EC1E7" w14:textId="77777777" w:rsidR="00E71854" w:rsidRPr="00E71854" w:rsidRDefault="00E71854" w:rsidP="00406E96">
            <w:pPr>
              <w:pStyle w:val="ECEcorps"/>
              <w:jc w:val="center"/>
              <w:rPr>
                <w:sz w:val="18"/>
              </w:rPr>
            </w:pPr>
          </w:p>
        </w:tc>
        <w:tc>
          <w:tcPr>
            <w:tcW w:w="568" w:type="dxa"/>
            <w:tcBorders>
              <w:top w:val="single" w:sz="4" w:space="0" w:color="auto"/>
              <w:left w:val="nil"/>
              <w:bottom w:val="nil"/>
              <w:right w:val="nil"/>
            </w:tcBorders>
            <w:textDirection w:val="btLr"/>
            <w:vAlign w:val="center"/>
          </w:tcPr>
          <w:p w14:paraId="146E6891" w14:textId="1AE6CC0D" w:rsidR="00E71854" w:rsidRPr="00E71854" w:rsidRDefault="00E71854" w:rsidP="00406E96">
            <w:pPr>
              <w:pStyle w:val="ECEcorps"/>
              <w:jc w:val="center"/>
              <w:rPr>
                <w:sz w:val="18"/>
              </w:rPr>
            </w:pPr>
          </w:p>
        </w:tc>
        <w:tc>
          <w:tcPr>
            <w:tcW w:w="2120" w:type="dxa"/>
            <w:tcBorders>
              <w:top w:val="single" w:sz="4" w:space="0" w:color="auto"/>
              <w:left w:val="nil"/>
              <w:bottom w:val="nil"/>
              <w:right w:val="nil"/>
            </w:tcBorders>
            <w:textDirection w:val="btLr"/>
            <w:vAlign w:val="center"/>
          </w:tcPr>
          <w:p w14:paraId="6AAE5039" w14:textId="77777777" w:rsidR="00E71854" w:rsidRPr="00E71854" w:rsidRDefault="00E71854" w:rsidP="00406E96">
            <w:pPr>
              <w:pStyle w:val="ECEcorps"/>
              <w:jc w:val="center"/>
              <w:rPr>
                <w:sz w:val="18"/>
              </w:rPr>
            </w:pPr>
          </w:p>
        </w:tc>
        <w:tc>
          <w:tcPr>
            <w:tcW w:w="567" w:type="dxa"/>
            <w:tcBorders>
              <w:top w:val="single" w:sz="4" w:space="0" w:color="auto"/>
              <w:left w:val="nil"/>
              <w:bottom w:val="nil"/>
              <w:right w:val="nil"/>
            </w:tcBorders>
            <w:textDirection w:val="btLr"/>
            <w:vAlign w:val="center"/>
          </w:tcPr>
          <w:p w14:paraId="3C489AD6" w14:textId="77777777" w:rsidR="00E71854" w:rsidRPr="00E71854" w:rsidRDefault="00E71854" w:rsidP="00406E96">
            <w:pPr>
              <w:pStyle w:val="ECEcorps"/>
              <w:jc w:val="center"/>
              <w:rPr>
                <w:sz w:val="18"/>
              </w:rPr>
            </w:pPr>
          </w:p>
        </w:tc>
        <w:tc>
          <w:tcPr>
            <w:tcW w:w="1049" w:type="dxa"/>
            <w:tcBorders>
              <w:top w:val="single" w:sz="4" w:space="0" w:color="auto"/>
              <w:left w:val="nil"/>
              <w:bottom w:val="nil"/>
              <w:right w:val="nil"/>
            </w:tcBorders>
            <w:textDirection w:val="btLr"/>
            <w:vAlign w:val="center"/>
          </w:tcPr>
          <w:p w14:paraId="4868CE72" w14:textId="77777777" w:rsidR="00E71854" w:rsidRPr="00E71854" w:rsidRDefault="00E71854" w:rsidP="00406E96">
            <w:pPr>
              <w:pStyle w:val="ECEcorps"/>
              <w:jc w:val="center"/>
              <w:rPr>
                <w:noProof/>
                <w:sz w:val="18"/>
              </w:rPr>
            </w:pPr>
          </w:p>
        </w:tc>
        <w:tc>
          <w:tcPr>
            <w:tcW w:w="568" w:type="dxa"/>
            <w:tcBorders>
              <w:top w:val="single" w:sz="4" w:space="0" w:color="auto"/>
              <w:left w:val="nil"/>
              <w:bottom w:val="nil"/>
              <w:right w:val="single" w:sz="4" w:space="0" w:color="auto"/>
            </w:tcBorders>
            <w:textDirection w:val="btLr"/>
          </w:tcPr>
          <w:p w14:paraId="444469DE" w14:textId="77777777" w:rsidR="00E71854" w:rsidRPr="00E71854" w:rsidRDefault="00E71854" w:rsidP="00406E96">
            <w:pPr>
              <w:pStyle w:val="ECEcorps"/>
              <w:jc w:val="center"/>
              <w:rPr>
                <w:sz w:val="18"/>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77C4C8EC" w14:textId="505A51BD" w:rsidR="00E71854" w:rsidRPr="00E71854" w:rsidRDefault="0019769A" w:rsidP="0019769A">
            <w:pPr>
              <w:pStyle w:val="ECEcorps"/>
              <w:jc w:val="center"/>
              <w:rPr>
                <w:sz w:val="18"/>
              </w:rPr>
            </w:pPr>
            <w:r>
              <w:rPr>
                <w:sz w:val="18"/>
              </w:rPr>
              <w:t>Température de fusion</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535CF9F3" w14:textId="7DACC92E" w:rsidR="00E71854" w:rsidRPr="00E71854" w:rsidRDefault="0019769A" w:rsidP="0019769A">
            <w:pPr>
              <w:pStyle w:val="ECEcorps"/>
              <w:jc w:val="center"/>
              <w:rPr>
                <w:sz w:val="18"/>
              </w:rPr>
            </w:pPr>
            <w:r>
              <w:rPr>
                <w:sz w:val="18"/>
              </w:rPr>
              <w:t>Température d’ébullition</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30EDAEA1" w14:textId="154824D5" w:rsidR="00E71854" w:rsidRPr="00E71854" w:rsidRDefault="0019769A" w:rsidP="0019769A">
            <w:pPr>
              <w:pStyle w:val="ECEcorps"/>
              <w:jc w:val="center"/>
              <w:rPr>
                <w:sz w:val="18"/>
              </w:rPr>
            </w:pPr>
            <w:r>
              <w:rPr>
                <w:sz w:val="18"/>
              </w:rPr>
              <w:t>Masse molaire</w:t>
            </w:r>
          </w:p>
        </w:tc>
        <w:tc>
          <w:tcPr>
            <w:tcW w:w="568" w:type="dxa"/>
            <w:tcBorders>
              <w:top w:val="single" w:sz="4" w:space="0" w:color="auto"/>
              <w:left w:val="single" w:sz="4" w:space="0" w:color="auto"/>
              <w:bottom w:val="single" w:sz="4" w:space="0" w:color="auto"/>
              <w:right w:val="single" w:sz="4" w:space="0" w:color="auto"/>
            </w:tcBorders>
            <w:textDirection w:val="btLr"/>
            <w:vAlign w:val="center"/>
          </w:tcPr>
          <w:p w14:paraId="295117AD" w14:textId="32593975" w:rsidR="00E71854" w:rsidRPr="00E71854" w:rsidRDefault="0019769A" w:rsidP="0019769A">
            <w:pPr>
              <w:pStyle w:val="ECEcorps"/>
              <w:jc w:val="center"/>
              <w:rPr>
                <w:sz w:val="18"/>
              </w:rPr>
            </w:pPr>
            <w:r>
              <w:rPr>
                <w:sz w:val="18"/>
              </w:rPr>
              <w:t>Masse volumique</w:t>
            </w:r>
          </w:p>
        </w:tc>
        <w:tc>
          <w:tcPr>
            <w:tcW w:w="802" w:type="dxa"/>
            <w:tcBorders>
              <w:left w:val="single" w:sz="4" w:space="0" w:color="auto"/>
            </w:tcBorders>
            <w:textDirection w:val="btLr"/>
            <w:vAlign w:val="center"/>
          </w:tcPr>
          <w:p w14:paraId="5C463919" w14:textId="42FF1993" w:rsidR="00E71854" w:rsidRPr="00E71854" w:rsidRDefault="00E71854" w:rsidP="00E22F14">
            <w:pPr>
              <w:pStyle w:val="ECEcorps"/>
              <w:jc w:val="center"/>
              <w:rPr>
                <w:i/>
                <w:iCs/>
                <w:sz w:val="16"/>
              </w:rPr>
            </w:pPr>
            <w:r w:rsidRPr="00E71854">
              <w:rPr>
                <w:i/>
                <w:iCs/>
                <w:sz w:val="16"/>
              </w:rPr>
              <w:t>Solubilité dans l’eau à température ambiante</w:t>
            </w:r>
          </w:p>
        </w:tc>
        <w:tc>
          <w:tcPr>
            <w:tcW w:w="708" w:type="dxa"/>
            <w:textDirection w:val="btLr"/>
            <w:vAlign w:val="center"/>
          </w:tcPr>
          <w:p w14:paraId="09906478" w14:textId="7BB8EA63" w:rsidR="00E71854" w:rsidRPr="00E71854" w:rsidRDefault="00E71854" w:rsidP="004E4E80">
            <w:pPr>
              <w:pStyle w:val="ECEcorps"/>
              <w:jc w:val="center"/>
              <w:rPr>
                <w:i/>
                <w:iCs/>
                <w:sz w:val="16"/>
              </w:rPr>
            </w:pPr>
            <w:r w:rsidRPr="00E71854">
              <w:rPr>
                <w:i/>
                <w:iCs/>
                <w:sz w:val="16"/>
              </w:rPr>
              <w:t>Solubilité dans l’éthanol à froid</w:t>
            </w:r>
          </w:p>
        </w:tc>
        <w:tc>
          <w:tcPr>
            <w:tcW w:w="851" w:type="dxa"/>
            <w:textDirection w:val="btLr"/>
            <w:vAlign w:val="center"/>
          </w:tcPr>
          <w:p w14:paraId="7B06A8DD" w14:textId="6C8F53AF" w:rsidR="00E71854" w:rsidRPr="00E71854" w:rsidRDefault="00E71854" w:rsidP="00E22F14">
            <w:pPr>
              <w:pStyle w:val="ECEcorps"/>
              <w:jc w:val="center"/>
              <w:rPr>
                <w:i/>
                <w:iCs/>
                <w:sz w:val="16"/>
              </w:rPr>
            </w:pPr>
            <w:r w:rsidRPr="00E71854">
              <w:rPr>
                <w:i/>
                <w:iCs/>
                <w:sz w:val="16"/>
              </w:rPr>
              <w:t>Solubilité dans la propanone à température ambiante</w:t>
            </w:r>
          </w:p>
        </w:tc>
      </w:tr>
    </w:tbl>
    <w:p w14:paraId="7C002E40" w14:textId="77777777" w:rsidR="006C3EE3" w:rsidRDefault="006C3EE3" w:rsidP="006C3EE3">
      <w:pPr>
        <w:pStyle w:val="ECEtitre"/>
        <w:rPr>
          <w:sz w:val="24"/>
          <w:szCs w:val="24"/>
        </w:rPr>
      </w:pPr>
      <w:r w:rsidRPr="000A534F">
        <w:rPr>
          <w:sz w:val="24"/>
          <w:szCs w:val="24"/>
        </w:rPr>
        <w:t>Pr</w:t>
      </w:r>
      <w:r>
        <w:rPr>
          <w:sz w:val="24"/>
          <w:szCs w:val="24"/>
        </w:rPr>
        <w:t xml:space="preserve">otocole de synthèse de la </w:t>
      </w:r>
      <w:proofErr w:type="spellStart"/>
      <w:r>
        <w:rPr>
          <w:sz w:val="24"/>
          <w:szCs w:val="24"/>
        </w:rPr>
        <w:t>dba</w:t>
      </w:r>
      <w:proofErr w:type="spellEnd"/>
    </w:p>
    <w:p w14:paraId="2DFB5399" w14:textId="77777777" w:rsidR="006C3EE3" w:rsidRDefault="006C3EE3" w:rsidP="006C3EE3">
      <w:pPr>
        <w:pStyle w:val="ECEcorps"/>
        <w:numPr>
          <w:ilvl w:val="0"/>
          <w:numId w:val="12"/>
        </w:numPr>
        <w:spacing w:before="240"/>
      </w:pPr>
      <w:r>
        <w:t xml:space="preserve">Introduire, dans l’erlenmeyer de 100 mL fixé au-dessus de l’agitateur magnétique, 10 mL (0,025 mol) de la solution d’hydroxyde de sodium à la concentration </w:t>
      </w:r>
      <w:r w:rsidRPr="00F82A36">
        <w:rPr>
          <w:i/>
          <w:iCs/>
        </w:rPr>
        <w:t>C</w:t>
      </w:r>
      <w:r>
        <w:t xml:space="preserve"> = 2,5 </w:t>
      </w:r>
      <w:proofErr w:type="gramStart"/>
      <w:r>
        <w:t>mol.L</w:t>
      </w:r>
      <w:proofErr w:type="gramEnd"/>
      <w:r>
        <w:rPr>
          <w:vertAlign w:val="superscript"/>
        </w:rPr>
        <w:t>–1</w:t>
      </w:r>
      <w:r>
        <w:t xml:space="preserve"> ainsi qu’un barreau aimanté. </w:t>
      </w:r>
    </w:p>
    <w:p w14:paraId="1DC2E249" w14:textId="65F2E40F" w:rsidR="006C3EE3" w:rsidRDefault="006C3EE3" w:rsidP="006C3EE3">
      <w:pPr>
        <w:pStyle w:val="ECEcorps"/>
        <w:numPr>
          <w:ilvl w:val="0"/>
          <w:numId w:val="12"/>
        </w:numPr>
      </w:pPr>
      <w:r>
        <w:t>Verser la solution S</w:t>
      </w:r>
      <w:r>
        <w:rPr>
          <w:vertAlign w:val="subscript"/>
        </w:rPr>
        <w:t>0</w:t>
      </w:r>
      <w:r>
        <w:t xml:space="preserve"> composée d’1 mL (0,0125 mol) de propanone, 2,5 mL (0,025 mol) de benzaldéhyde et 10 mL d’éthanol sur la solution de soude contenue dans l’erlenmeyer, et agiter vigoureusement pendant 10 min. La </w:t>
      </w:r>
      <w:proofErr w:type="spellStart"/>
      <w:r>
        <w:t>dibenzalacétone</w:t>
      </w:r>
      <w:proofErr w:type="spellEnd"/>
      <w:r>
        <w:t xml:space="preserve"> commence à se former après environ 5 min</w:t>
      </w:r>
      <w:r w:rsidR="005040FF">
        <w:t>utes</w:t>
      </w:r>
      <w:r>
        <w:t xml:space="preserve"> de réaction. </w:t>
      </w:r>
    </w:p>
    <w:p w14:paraId="586FCBDB" w14:textId="31016A9F" w:rsidR="006C3EE3" w:rsidRDefault="006C3EE3" w:rsidP="006C3EE3">
      <w:pPr>
        <w:pStyle w:val="ECEcorps"/>
        <w:numPr>
          <w:ilvl w:val="0"/>
          <w:numId w:val="12"/>
        </w:numPr>
      </w:pPr>
      <w:r>
        <w:t>À la fin des 10 minutes, placer l’erlenmeyer pendant 5 min</w:t>
      </w:r>
      <w:r w:rsidR="005040FF">
        <w:t>utes</w:t>
      </w:r>
      <w:r>
        <w:t xml:space="preserve"> dans de l’eau glacée.</w:t>
      </w:r>
    </w:p>
    <w:p w14:paraId="53EC7962" w14:textId="77777777" w:rsidR="006C3EE3" w:rsidRPr="008C7F8E" w:rsidRDefault="006C3EE3" w:rsidP="006C3EE3">
      <w:pPr>
        <w:pStyle w:val="ECEcorps"/>
        <w:jc w:val="right"/>
        <w:rPr>
          <w:i/>
        </w:rPr>
      </w:pPr>
      <w:r>
        <w:rPr>
          <w:i/>
        </w:rPr>
        <w:t>D’après l’actualité chimique, octobre-novembre 2012 – n°367-368</w:t>
      </w:r>
    </w:p>
    <w:p w14:paraId="4247B53D" w14:textId="77777777" w:rsidR="00E26870" w:rsidRPr="00136091" w:rsidRDefault="00E26870" w:rsidP="00E26870">
      <w:pPr>
        <w:pStyle w:val="ECEtitre"/>
        <w:rPr>
          <w:sz w:val="24"/>
          <w:szCs w:val="24"/>
        </w:rPr>
      </w:pPr>
      <w:r w:rsidRPr="00136091">
        <w:rPr>
          <w:sz w:val="24"/>
          <w:szCs w:val="24"/>
        </w:rPr>
        <w:lastRenderedPageBreak/>
        <w:t xml:space="preserve">TRAVAIL À EFFECTUER </w:t>
      </w:r>
    </w:p>
    <w:p w14:paraId="5400B5EF" w14:textId="77777777" w:rsidR="00E26870" w:rsidRPr="00257B49" w:rsidRDefault="00E26870" w:rsidP="00E26870">
      <w:pPr>
        <w:autoSpaceDE w:val="0"/>
        <w:autoSpaceDN w:val="0"/>
        <w:adjustRightInd w:val="0"/>
        <w:rPr>
          <w:b/>
          <w:bCs/>
          <w:color w:val="auto"/>
          <w:u w:val="single"/>
        </w:rPr>
      </w:pPr>
    </w:p>
    <w:p w14:paraId="687F2468" w14:textId="068AED73" w:rsidR="00161727" w:rsidRDefault="00161727" w:rsidP="00161727">
      <w:pPr>
        <w:pStyle w:val="ECEpartie"/>
        <w:rPr>
          <w:b w:val="0"/>
        </w:rPr>
      </w:pPr>
      <w:bookmarkStart w:id="5" w:name="_Toc473034036"/>
      <w:bookmarkStart w:id="6" w:name="_Toc31717544"/>
      <w:bookmarkEnd w:id="2"/>
      <w:bookmarkEnd w:id="3"/>
      <w:bookmarkEnd w:id="4"/>
      <w:r>
        <w:t xml:space="preserve">Proposition de protocole </w:t>
      </w:r>
      <w:r>
        <w:rPr>
          <w:b w:val="0"/>
        </w:rPr>
        <w:t>(</w:t>
      </w:r>
      <w:r w:rsidR="00FE421C">
        <w:rPr>
          <w:b w:val="0"/>
        </w:rPr>
        <w:t>1</w:t>
      </w:r>
      <w:r>
        <w:rPr>
          <w:b w:val="0"/>
        </w:rPr>
        <w:t>0</w:t>
      </w:r>
      <w:r w:rsidRPr="00307FB3">
        <w:rPr>
          <w:b w:val="0"/>
        </w:rPr>
        <w:t xml:space="preserve"> minutes conseillées)</w:t>
      </w:r>
      <w:bookmarkEnd w:id="5"/>
      <w:bookmarkEnd w:id="6"/>
    </w:p>
    <w:p w14:paraId="70A4912E" w14:textId="77777777" w:rsidR="00161727" w:rsidRDefault="00161727" w:rsidP="00161727">
      <w:pPr>
        <w:pStyle w:val="ECEcorps"/>
      </w:pPr>
    </w:p>
    <w:p w14:paraId="472D24FC" w14:textId="72A7A8AE" w:rsidR="00D90306" w:rsidRDefault="0017780B" w:rsidP="009538FC">
      <w:pPr>
        <w:pStyle w:val="ECEcorps"/>
      </w:pPr>
      <w:r>
        <w:t>Proposer un</w:t>
      </w:r>
      <w:r w:rsidR="00AB191F">
        <w:t xml:space="preserve"> </w:t>
      </w:r>
      <w:r>
        <w:t xml:space="preserve">protocole permettant </w:t>
      </w:r>
      <w:r w:rsidR="005040FF">
        <w:t xml:space="preserve">de laver puis </w:t>
      </w:r>
      <w:r>
        <w:t>d’isole</w:t>
      </w:r>
      <w:r w:rsidR="00D90306">
        <w:t>r</w:t>
      </w:r>
      <w:r w:rsidR="00161727">
        <w:t xml:space="preserve"> la </w:t>
      </w:r>
      <w:proofErr w:type="spellStart"/>
      <w:r w:rsidR="00161727">
        <w:t>dibenzalacétone</w:t>
      </w:r>
      <w:proofErr w:type="spellEnd"/>
      <w:r w:rsidR="00FE421C">
        <w:t xml:space="preserve"> lors de la réalisation de la synthèse, en précisant quel solvant de lavage doit être utilisé</w:t>
      </w:r>
      <w:r w:rsidR="000A0C50">
        <w:t>.</w:t>
      </w:r>
    </w:p>
    <w:p w14:paraId="3E7BBDAB" w14:textId="77777777" w:rsidR="00D90306" w:rsidRPr="00887D9D" w:rsidRDefault="00D90306" w:rsidP="00D90306">
      <w:pPr>
        <w:pStyle w:val="ECErponse"/>
      </w:pPr>
      <w:r w:rsidRPr="00887D9D">
        <w:t>…………………………………………………………………………………………………..……….………..………………..</w:t>
      </w:r>
    </w:p>
    <w:p w14:paraId="2C2815B3" w14:textId="77777777" w:rsidR="00D90306" w:rsidRPr="00887D9D" w:rsidRDefault="00D90306" w:rsidP="00D90306">
      <w:pPr>
        <w:pStyle w:val="ECErponse"/>
      </w:pPr>
      <w:r w:rsidRPr="00887D9D">
        <w:t>…………………………………………………………………………………………………..……….………..………………..</w:t>
      </w:r>
    </w:p>
    <w:p w14:paraId="1F44A684" w14:textId="2E4F0D6B" w:rsidR="00D90306" w:rsidRDefault="00D90306" w:rsidP="008D5303">
      <w:pPr>
        <w:pStyle w:val="ECErponse"/>
      </w:pPr>
      <w:r w:rsidRPr="00887D9D">
        <w:t>…………………………………………………………………………………………………..……….………..………………..</w:t>
      </w:r>
    </w:p>
    <w:p w14:paraId="5BA0623F" w14:textId="3A7B7BF4" w:rsidR="008D5303" w:rsidRDefault="008D5303" w:rsidP="008D5303">
      <w:pPr>
        <w:pStyle w:val="ECErponse"/>
      </w:pPr>
      <w:r w:rsidRPr="00887D9D">
        <w:t>………………………………………………………………</w:t>
      </w:r>
      <w:r>
        <w:t>…………………………………..……….………..………………..</w:t>
      </w:r>
    </w:p>
    <w:p w14:paraId="09873E16" w14:textId="490CE003" w:rsidR="00161727" w:rsidRPr="00887D9D" w:rsidRDefault="00161727" w:rsidP="00161727">
      <w:pPr>
        <w:pStyle w:val="ECErponse"/>
      </w:pPr>
      <w:r w:rsidRPr="00887D9D">
        <w:t>……………………………………………………………………………………………..……….………..………………</w:t>
      </w:r>
      <w:r w:rsidR="001714EF">
        <w:t>……..</w:t>
      </w:r>
    </w:p>
    <w:p w14:paraId="2465907C" w14:textId="77777777" w:rsidR="00161727" w:rsidRDefault="00161727" w:rsidP="00161727">
      <w:pPr>
        <w:pStyle w:val="ECErponse"/>
      </w:pPr>
      <w:r w:rsidRPr="00887D9D">
        <w:t>…………………………………………………………………………………………………..……….………..………………..</w:t>
      </w:r>
    </w:p>
    <w:p w14:paraId="224C4AE0" w14:textId="4FC1A92F" w:rsidR="001714EF" w:rsidRDefault="001714EF" w:rsidP="00161727">
      <w:pPr>
        <w:pStyle w:val="ECErponse"/>
      </w:pPr>
      <w:r w:rsidRPr="00887D9D">
        <w:t>…………………………………………………………………………………………………..……….………..………………..</w:t>
      </w:r>
    </w:p>
    <w:p w14:paraId="6764AB41" w14:textId="77777777" w:rsidR="00161727" w:rsidRDefault="00161727" w:rsidP="00161727">
      <w:pPr>
        <w:pStyle w:val="ECEcorps"/>
      </w:pPr>
    </w:p>
    <w:p w14:paraId="1C0ABE06" w14:textId="77777777" w:rsidR="00161727" w:rsidRPr="00887D9D" w:rsidRDefault="00161727" w:rsidP="00161727">
      <w:pPr>
        <w:pStyle w:val="ECEcorps"/>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0A0" w:firstRow="1" w:lastRow="0" w:firstColumn="1" w:lastColumn="0" w:noHBand="0" w:noVBand="0"/>
      </w:tblPr>
      <w:tblGrid>
        <w:gridCol w:w="1418"/>
        <w:gridCol w:w="6804"/>
        <w:gridCol w:w="1418"/>
      </w:tblGrid>
      <w:tr w:rsidR="00161727" w:rsidRPr="00887D9D" w14:paraId="5A70E7AB" w14:textId="77777777" w:rsidTr="00406E96">
        <w:trPr>
          <w:jc w:val="center"/>
        </w:trPr>
        <w:tc>
          <w:tcPr>
            <w:tcW w:w="1418" w:type="dxa"/>
            <w:tcBorders>
              <w:top w:val="single" w:sz="18" w:space="0" w:color="auto"/>
              <w:right w:val="nil"/>
            </w:tcBorders>
            <w:shd w:val="clear" w:color="auto" w:fill="D9D9D9"/>
            <w:vAlign w:val="center"/>
          </w:tcPr>
          <w:p w14:paraId="6328A4C0" w14:textId="77777777" w:rsidR="00161727" w:rsidRPr="00A11F7B" w:rsidRDefault="00161727" w:rsidP="00406E96">
            <w:pPr>
              <w:jc w:val="center"/>
              <w:rPr>
                <w:bCs/>
                <w:color w:val="auto"/>
                <w:szCs w:val="22"/>
              </w:rPr>
            </w:pPr>
          </w:p>
        </w:tc>
        <w:tc>
          <w:tcPr>
            <w:tcW w:w="6804" w:type="dxa"/>
            <w:tcBorders>
              <w:top w:val="single" w:sz="18" w:space="0" w:color="auto"/>
              <w:left w:val="nil"/>
              <w:right w:val="nil"/>
            </w:tcBorders>
            <w:shd w:val="clear" w:color="auto" w:fill="D9D9D9"/>
            <w:vAlign w:val="center"/>
          </w:tcPr>
          <w:p w14:paraId="294538E9" w14:textId="77777777" w:rsidR="00161727" w:rsidRPr="00887D9D" w:rsidRDefault="00161727" w:rsidP="00406E96">
            <w:pPr>
              <w:pStyle w:val="ECEappel"/>
              <w:framePr w:wrap="around"/>
            </w:pPr>
            <w:r w:rsidRPr="00887D9D">
              <w:t xml:space="preserve">APPEL </w:t>
            </w:r>
            <w:r>
              <w:t>n</w:t>
            </w:r>
            <w:r w:rsidRPr="00887D9D">
              <w:t>°1</w:t>
            </w:r>
          </w:p>
        </w:tc>
        <w:tc>
          <w:tcPr>
            <w:tcW w:w="1418" w:type="dxa"/>
            <w:tcBorders>
              <w:top w:val="single" w:sz="18" w:space="0" w:color="auto"/>
              <w:left w:val="nil"/>
            </w:tcBorders>
            <w:shd w:val="clear" w:color="auto" w:fill="D9D9D9"/>
            <w:vAlign w:val="center"/>
          </w:tcPr>
          <w:p w14:paraId="5FA51058" w14:textId="77777777" w:rsidR="00161727" w:rsidRPr="00A11F7B" w:rsidRDefault="00161727" w:rsidP="00406E96">
            <w:pPr>
              <w:jc w:val="center"/>
              <w:rPr>
                <w:bCs/>
                <w:color w:val="auto"/>
                <w:szCs w:val="22"/>
              </w:rPr>
            </w:pPr>
          </w:p>
        </w:tc>
      </w:tr>
      <w:tr w:rsidR="00161727" w:rsidRPr="00887D9D" w14:paraId="6361F755" w14:textId="77777777" w:rsidTr="00406E96">
        <w:trPr>
          <w:jc w:val="center"/>
        </w:trPr>
        <w:tc>
          <w:tcPr>
            <w:tcW w:w="1418" w:type="dxa"/>
            <w:tcBorders>
              <w:bottom w:val="single" w:sz="18" w:space="0" w:color="auto"/>
            </w:tcBorders>
            <w:vAlign w:val="center"/>
          </w:tcPr>
          <w:p w14:paraId="387473F2" w14:textId="77777777" w:rsidR="00161727" w:rsidRPr="00A11F7B" w:rsidRDefault="00161727" w:rsidP="00406E96">
            <w:pPr>
              <w:jc w:val="center"/>
              <w:rPr>
                <w:bCs/>
                <w:color w:val="auto"/>
                <w:sz w:val="96"/>
                <w:szCs w:val="96"/>
              </w:rPr>
            </w:pPr>
            <w:r w:rsidRPr="00A11F7B">
              <w:rPr>
                <w:bCs/>
                <w:color w:val="auto"/>
                <w:sz w:val="96"/>
                <w:szCs w:val="96"/>
              </w:rPr>
              <w:sym w:font="Wingdings" w:char="F049"/>
            </w:r>
          </w:p>
        </w:tc>
        <w:tc>
          <w:tcPr>
            <w:tcW w:w="6804" w:type="dxa"/>
            <w:tcBorders>
              <w:bottom w:val="single" w:sz="18" w:space="0" w:color="auto"/>
            </w:tcBorders>
            <w:vAlign w:val="center"/>
          </w:tcPr>
          <w:p w14:paraId="6690E92C" w14:textId="0528BF9C" w:rsidR="00161727" w:rsidRPr="00887D9D" w:rsidRDefault="00161727" w:rsidP="00406E96">
            <w:pPr>
              <w:pStyle w:val="ECEappel"/>
              <w:framePr w:wrap="around"/>
            </w:pPr>
            <w:r w:rsidRPr="00887D9D">
              <w:t>Appeler</w:t>
            </w:r>
            <w:r w:rsidR="00506D8B">
              <w:t xml:space="preserve"> </w:t>
            </w:r>
            <w:r w:rsidR="00070C22">
              <w:t>l’évaluateur</w:t>
            </w:r>
            <w:r w:rsidRPr="00887D9D">
              <w:t xml:space="preserve"> pour lui présenter les </w:t>
            </w:r>
            <w:r w:rsidR="00AD3693">
              <w:t>protocoles</w:t>
            </w:r>
            <w:r>
              <w:t xml:space="preserve"> </w:t>
            </w:r>
          </w:p>
          <w:p w14:paraId="604E2A27" w14:textId="77777777" w:rsidR="00161727" w:rsidRPr="00A11F7B" w:rsidRDefault="00161727" w:rsidP="00406E96">
            <w:pPr>
              <w:pStyle w:val="ECEappel"/>
              <w:framePr w:wrap="around"/>
              <w:rPr>
                <w:bCs/>
                <w:szCs w:val="22"/>
              </w:rPr>
            </w:pPr>
            <w:r w:rsidRPr="00887D9D">
              <w:t>ou en cas de difficulté</w:t>
            </w:r>
          </w:p>
        </w:tc>
        <w:tc>
          <w:tcPr>
            <w:tcW w:w="1418" w:type="dxa"/>
            <w:tcBorders>
              <w:bottom w:val="single" w:sz="18" w:space="0" w:color="auto"/>
            </w:tcBorders>
            <w:vAlign w:val="center"/>
          </w:tcPr>
          <w:p w14:paraId="31B40CF6" w14:textId="77777777" w:rsidR="00161727" w:rsidRPr="00A11F7B" w:rsidRDefault="00161727" w:rsidP="00406E96">
            <w:pPr>
              <w:jc w:val="center"/>
              <w:rPr>
                <w:bCs/>
                <w:color w:val="auto"/>
                <w:szCs w:val="22"/>
              </w:rPr>
            </w:pPr>
            <w:r w:rsidRPr="00A11F7B">
              <w:rPr>
                <w:bCs/>
                <w:color w:val="auto"/>
                <w:sz w:val="96"/>
                <w:szCs w:val="96"/>
              </w:rPr>
              <w:sym w:font="Wingdings" w:char="F049"/>
            </w:r>
          </w:p>
        </w:tc>
      </w:tr>
    </w:tbl>
    <w:p w14:paraId="653CE329" w14:textId="0B24B3BB" w:rsidR="00161727" w:rsidRPr="00307FB3" w:rsidRDefault="00CF27E8" w:rsidP="00DA3EFC">
      <w:pPr>
        <w:pStyle w:val="ECEpartie"/>
        <w:spacing w:before="240"/>
      </w:pPr>
      <w:bookmarkStart w:id="7" w:name="_Toc473034037"/>
      <w:bookmarkStart w:id="8" w:name="_Toc31717545"/>
      <w:r>
        <w:t>Mise en œuvre d</w:t>
      </w:r>
      <w:r w:rsidR="00FE421C">
        <w:t>u</w:t>
      </w:r>
      <w:r>
        <w:t xml:space="preserve"> protocole</w:t>
      </w:r>
      <w:r w:rsidR="00161727">
        <w:t xml:space="preserve"> </w:t>
      </w:r>
      <w:r w:rsidR="00161727">
        <w:rPr>
          <w:b w:val="0"/>
        </w:rPr>
        <w:t>(</w:t>
      </w:r>
      <w:r w:rsidR="00FE421C">
        <w:rPr>
          <w:b w:val="0"/>
        </w:rPr>
        <w:t>25</w:t>
      </w:r>
      <w:r w:rsidR="00161727">
        <w:rPr>
          <w:b w:val="0"/>
        </w:rPr>
        <w:t xml:space="preserve"> </w:t>
      </w:r>
      <w:r w:rsidR="00161727" w:rsidRPr="00307FB3">
        <w:rPr>
          <w:b w:val="0"/>
        </w:rPr>
        <w:t>minutes conseillées)</w:t>
      </w:r>
      <w:bookmarkEnd w:id="7"/>
      <w:bookmarkEnd w:id="8"/>
    </w:p>
    <w:p w14:paraId="6BE37834" w14:textId="77777777" w:rsidR="00161727" w:rsidRDefault="00161727" w:rsidP="00161727">
      <w:pPr>
        <w:pStyle w:val="ECEcorps"/>
      </w:pPr>
    </w:p>
    <w:p w14:paraId="10875AB4" w14:textId="690845FD" w:rsidR="00161727" w:rsidRPr="0010521C" w:rsidRDefault="00070C22" w:rsidP="0010521C">
      <w:pPr>
        <w:pStyle w:val="ECEcorps"/>
      </w:pPr>
      <w:r>
        <w:t xml:space="preserve">2.1. </w:t>
      </w:r>
      <w:r w:rsidR="00161727" w:rsidRPr="002E4238">
        <w:t xml:space="preserve">Mettre en œuvre le protocole </w:t>
      </w:r>
      <w:r w:rsidR="00FE421C">
        <w:t xml:space="preserve">de synthèse de la </w:t>
      </w:r>
      <w:proofErr w:type="spellStart"/>
      <w:r w:rsidR="00FE421C">
        <w:t>dba</w:t>
      </w:r>
      <w:proofErr w:type="spellEnd"/>
      <w:r w:rsidR="00FE421C">
        <w:t xml:space="preserve"> donné</w:t>
      </w:r>
      <w:r w:rsidR="005040FF">
        <w:t>, laver</w:t>
      </w:r>
      <w:bookmarkStart w:id="9" w:name="_GoBack"/>
      <w:bookmarkEnd w:id="9"/>
      <w:r w:rsidR="00FE421C">
        <w:t xml:space="preserve"> et isoler ensuite le solide formé.</w:t>
      </w:r>
      <w:r w:rsidR="00161727">
        <w:t xml:space="preserve"> </w:t>
      </w:r>
      <w:r w:rsidR="00161727" w:rsidRPr="00070C22">
        <w:rPr>
          <w:i/>
          <w:iCs/>
        </w:rPr>
        <w:t>La durée de la transformation chimique ne doit pas excéder dix minutes.</w:t>
      </w:r>
    </w:p>
    <w:p w14:paraId="1DC55381" w14:textId="77777777" w:rsidR="00AD3693" w:rsidRDefault="00AD3693" w:rsidP="00161727">
      <w:pPr>
        <w:pStyle w:val="ECEpartie"/>
        <w:numPr>
          <w:ilvl w:val="0"/>
          <w:numId w:val="0"/>
        </w:numPr>
        <w:rPr>
          <w:b w:val="0"/>
        </w:rPr>
      </w:pPr>
      <w:bookmarkStart w:id="10" w:name="_Toc31717546"/>
    </w:p>
    <w:p w14:paraId="6647C42E" w14:textId="77777777" w:rsidR="00AD3693" w:rsidRDefault="00AD3693" w:rsidP="00AD3693">
      <w:pPr>
        <w:pStyle w:val="ECEcorps"/>
      </w:pPr>
      <w:r w:rsidRPr="00AB191F">
        <w:rPr>
          <w:bCs/>
        </w:rPr>
        <w:t>D</w:t>
      </w:r>
      <w:r w:rsidR="00161727">
        <w:t xml:space="preserve">urant le temps </w:t>
      </w:r>
      <w:r w:rsidR="00161727" w:rsidRPr="00AD3693">
        <w:t>de synthèse</w:t>
      </w:r>
      <w:bookmarkEnd w:id="10"/>
      <w:r w:rsidRPr="00AD3693">
        <w:t>, on se propose de préparer 10 mL d’éluant qui serviront pour la chromatographie sur couche mince.</w:t>
      </w:r>
      <w:r>
        <w:rPr>
          <w:b/>
        </w:rPr>
        <w:t xml:space="preserve"> </w:t>
      </w:r>
      <w:r>
        <w:t>L’éluant utilisé est un mélange cyclohexane/acétate d’éthyle, en proportions volumiques 80/20.</w:t>
      </w:r>
    </w:p>
    <w:p w14:paraId="7D4C42BF" w14:textId="77777777" w:rsidR="00070C22" w:rsidRDefault="00070C22" w:rsidP="00AD3693">
      <w:pPr>
        <w:pStyle w:val="ECEcorps"/>
      </w:pPr>
    </w:p>
    <w:p w14:paraId="6C669ED5" w14:textId="1165A8B4" w:rsidR="00161727" w:rsidRPr="00AD3693" w:rsidRDefault="00070C22" w:rsidP="00AD3693">
      <w:pPr>
        <w:pStyle w:val="ECEcorps"/>
      </w:pPr>
      <w:r>
        <w:t xml:space="preserve">2.2. </w:t>
      </w:r>
      <w:r w:rsidR="006C3EE3">
        <w:t>Déterminer</w:t>
      </w:r>
      <w:r w:rsidR="00AD3693">
        <w:t xml:space="preserve"> les volumes de cyclohexane et d’acétate d’éthyle </w:t>
      </w:r>
      <w:r w:rsidR="009A7A94">
        <w:t>à</w:t>
      </w:r>
      <w:r w:rsidR="00AD3693">
        <w:t xml:space="preserve"> prélever pour préparer l’éluant.</w:t>
      </w:r>
    </w:p>
    <w:p w14:paraId="19E47E8D" w14:textId="02BD68E3" w:rsidR="00AD3693" w:rsidRPr="00887D9D" w:rsidRDefault="00AD3693" w:rsidP="00AD3693">
      <w:pPr>
        <w:pStyle w:val="ECErponse"/>
      </w:pPr>
      <w:r>
        <w:t>……………</w:t>
      </w:r>
      <w:r w:rsidRPr="00887D9D">
        <w:t>……………………………………………………………………………………..……….………..………………..</w:t>
      </w:r>
    </w:p>
    <w:p w14:paraId="78C7A1AE" w14:textId="6BE451F8" w:rsidR="00AD3693" w:rsidRDefault="00AD3693" w:rsidP="00406699">
      <w:pPr>
        <w:pStyle w:val="ECErponse"/>
      </w:pPr>
      <w:r w:rsidRPr="00887D9D">
        <w:t>…………………………………………………………………………………………………..……….………..………………..</w:t>
      </w:r>
    </w:p>
    <w:p w14:paraId="6F876445" w14:textId="77777777" w:rsidR="000A0C50" w:rsidRPr="002E4238" w:rsidRDefault="000A0C50" w:rsidP="00406699">
      <w:pPr>
        <w:pStyle w:val="ECErponse"/>
      </w:pP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0A0" w:firstRow="1" w:lastRow="0" w:firstColumn="1" w:lastColumn="0" w:noHBand="0" w:noVBand="0"/>
      </w:tblPr>
      <w:tblGrid>
        <w:gridCol w:w="1418"/>
        <w:gridCol w:w="6804"/>
        <w:gridCol w:w="1418"/>
      </w:tblGrid>
      <w:tr w:rsidR="00161727" w:rsidRPr="00887D9D" w14:paraId="08251F59" w14:textId="77777777" w:rsidTr="00406E96">
        <w:trPr>
          <w:jc w:val="center"/>
        </w:trPr>
        <w:tc>
          <w:tcPr>
            <w:tcW w:w="1418" w:type="dxa"/>
            <w:tcBorders>
              <w:top w:val="single" w:sz="18" w:space="0" w:color="auto"/>
              <w:right w:val="nil"/>
            </w:tcBorders>
            <w:shd w:val="clear" w:color="auto" w:fill="D9D9D9"/>
            <w:vAlign w:val="center"/>
          </w:tcPr>
          <w:p w14:paraId="63A8F43D" w14:textId="77777777" w:rsidR="00161727" w:rsidRPr="00A11F7B" w:rsidRDefault="00161727" w:rsidP="00406E96">
            <w:pPr>
              <w:jc w:val="center"/>
              <w:rPr>
                <w:bCs/>
                <w:color w:val="auto"/>
                <w:szCs w:val="22"/>
              </w:rPr>
            </w:pPr>
          </w:p>
        </w:tc>
        <w:tc>
          <w:tcPr>
            <w:tcW w:w="6804" w:type="dxa"/>
            <w:tcBorders>
              <w:top w:val="single" w:sz="18" w:space="0" w:color="auto"/>
              <w:left w:val="nil"/>
              <w:right w:val="nil"/>
            </w:tcBorders>
            <w:shd w:val="clear" w:color="auto" w:fill="D9D9D9"/>
            <w:vAlign w:val="center"/>
          </w:tcPr>
          <w:p w14:paraId="63AEC3F1" w14:textId="77777777" w:rsidR="00161727" w:rsidRPr="00887D9D" w:rsidRDefault="00161727" w:rsidP="00406E96">
            <w:pPr>
              <w:pStyle w:val="ECEappel"/>
              <w:framePr w:wrap="around"/>
            </w:pPr>
            <w:r w:rsidRPr="00887D9D">
              <w:t xml:space="preserve">APPEL </w:t>
            </w:r>
            <w:r>
              <w:t>n</w:t>
            </w:r>
            <w:r w:rsidRPr="00887D9D">
              <w:t>°2</w:t>
            </w:r>
          </w:p>
        </w:tc>
        <w:tc>
          <w:tcPr>
            <w:tcW w:w="1418" w:type="dxa"/>
            <w:tcBorders>
              <w:top w:val="single" w:sz="18" w:space="0" w:color="auto"/>
              <w:left w:val="nil"/>
            </w:tcBorders>
            <w:shd w:val="clear" w:color="auto" w:fill="D9D9D9"/>
            <w:vAlign w:val="center"/>
          </w:tcPr>
          <w:p w14:paraId="429FD116" w14:textId="77777777" w:rsidR="00161727" w:rsidRPr="00A11F7B" w:rsidRDefault="00161727" w:rsidP="00406E96">
            <w:pPr>
              <w:jc w:val="center"/>
              <w:rPr>
                <w:bCs/>
                <w:color w:val="auto"/>
                <w:szCs w:val="22"/>
              </w:rPr>
            </w:pPr>
          </w:p>
        </w:tc>
      </w:tr>
      <w:tr w:rsidR="00161727" w:rsidRPr="00887D9D" w14:paraId="4138E037" w14:textId="77777777" w:rsidTr="00406E96">
        <w:trPr>
          <w:jc w:val="center"/>
        </w:trPr>
        <w:tc>
          <w:tcPr>
            <w:tcW w:w="1418" w:type="dxa"/>
            <w:tcBorders>
              <w:bottom w:val="single" w:sz="18" w:space="0" w:color="auto"/>
            </w:tcBorders>
            <w:vAlign w:val="center"/>
          </w:tcPr>
          <w:p w14:paraId="13305175" w14:textId="77777777" w:rsidR="00161727" w:rsidRPr="00A11F7B" w:rsidRDefault="00161727" w:rsidP="00406E96">
            <w:pPr>
              <w:jc w:val="center"/>
              <w:rPr>
                <w:bCs/>
                <w:color w:val="auto"/>
                <w:sz w:val="96"/>
                <w:szCs w:val="96"/>
              </w:rPr>
            </w:pPr>
            <w:r w:rsidRPr="00A11F7B">
              <w:rPr>
                <w:bCs/>
                <w:color w:val="auto"/>
                <w:sz w:val="96"/>
                <w:szCs w:val="96"/>
              </w:rPr>
              <w:sym w:font="Wingdings" w:char="F049"/>
            </w:r>
          </w:p>
        </w:tc>
        <w:tc>
          <w:tcPr>
            <w:tcW w:w="6804" w:type="dxa"/>
            <w:tcBorders>
              <w:bottom w:val="single" w:sz="18" w:space="0" w:color="auto"/>
            </w:tcBorders>
            <w:vAlign w:val="center"/>
          </w:tcPr>
          <w:p w14:paraId="3FB1AADA" w14:textId="045C3A5B" w:rsidR="00161727" w:rsidRPr="00E872D1" w:rsidRDefault="00161727" w:rsidP="00AD3693">
            <w:pPr>
              <w:pStyle w:val="ECEappel"/>
              <w:framePr w:wrap="around"/>
            </w:pPr>
            <w:r w:rsidRPr="00887D9D">
              <w:t>Appeler</w:t>
            </w:r>
            <w:r w:rsidR="00506D8B">
              <w:t xml:space="preserve"> le professeur</w:t>
            </w:r>
            <w:r w:rsidR="00506D8B" w:rsidRPr="0009288D">
              <w:t xml:space="preserve"> </w:t>
            </w:r>
            <w:r w:rsidR="00AD3693">
              <w:t xml:space="preserve">pour lui présenter les résultats </w:t>
            </w:r>
            <w:r w:rsidRPr="00887D9D">
              <w:t>ou en cas de difficulté</w:t>
            </w:r>
          </w:p>
        </w:tc>
        <w:tc>
          <w:tcPr>
            <w:tcW w:w="1418" w:type="dxa"/>
            <w:tcBorders>
              <w:bottom w:val="single" w:sz="18" w:space="0" w:color="auto"/>
            </w:tcBorders>
            <w:vAlign w:val="center"/>
          </w:tcPr>
          <w:p w14:paraId="1DF453A0" w14:textId="77777777" w:rsidR="00161727" w:rsidRPr="00A11F7B" w:rsidRDefault="00161727" w:rsidP="00406E96">
            <w:pPr>
              <w:jc w:val="center"/>
              <w:rPr>
                <w:bCs/>
                <w:color w:val="auto"/>
                <w:szCs w:val="22"/>
              </w:rPr>
            </w:pPr>
            <w:r w:rsidRPr="00A11F7B">
              <w:rPr>
                <w:bCs/>
                <w:color w:val="auto"/>
                <w:sz w:val="96"/>
                <w:szCs w:val="96"/>
              </w:rPr>
              <w:sym w:font="Wingdings" w:char="F049"/>
            </w:r>
          </w:p>
        </w:tc>
      </w:tr>
    </w:tbl>
    <w:p w14:paraId="6AAF7DBB" w14:textId="77777777" w:rsidR="00F70FFA" w:rsidRDefault="00F70FFA" w:rsidP="009538FC">
      <w:pPr>
        <w:pStyle w:val="ECEcorps"/>
      </w:pPr>
    </w:p>
    <w:p w14:paraId="612FF58B" w14:textId="03895984" w:rsidR="00AD3693" w:rsidRDefault="00AD3693" w:rsidP="009538FC">
      <w:pPr>
        <w:pStyle w:val="ECEcorps"/>
      </w:pPr>
      <w:r>
        <w:t xml:space="preserve">Préparer l’éluant ainsi que la plaque </w:t>
      </w:r>
      <w:r w:rsidR="00607F05">
        <w:t>de chromatographie</w:t>
      </w:r>
      <w:r>
        <w:t xml:space="preserve"> qui sera utilisée pour la chr</w:t>
      </w:r>
      <w:r w:rsidR="00DA3EFC">
        <w:t>omatographique sur couche mince.</w:t>
      </w:r>
    </w:p>
    <w:p w14:paraId="381EA0C8" w14:textId="73AC2944" w:rsidR="000A0C50" w:rsidRDefault="003978DE" w:rsidP="003978DE">
      <w:pPr>
        <w:pStyle w:val="ECEcorps"/>
      </w:pPr>
      <w:r>
        <w:t>Mesurer la masse de produit synthétisé et noter sa valeur</w:t>
      </w:r>
      <w:r w:rsidR="00AE54C6">
        <w:t> :</w:t>
      </w:r>
      <w:r w:rsidR="00F954E8">
        <w:t xml:space="preserve"> </w:t>
      </w:r>
      <w:r w:rsidR="00F954E8">
        <w:rPr>
          <w:i/>
        </w:rPr>
        <w:t xml:space="preserve">m </w:t>
      </w:r>
      <w:r w:rsidR="00F954E8" w:rsidRPr="006C3EE3">
        <w:rPr>
          <w:i/>
          <w:vertAlign w:val="subscript"/>
        </w:rPr>
        <w:t>produit synthétisé</w:t>
      </w:r>
      <w:r w:rsidR="00AE54C6">
        <w:t xml:space="preserve"> = ……………………………</w:t>
      </w:r>
      <w:proofErr w:type="gramStart"/>
      <w:r w:rsidR="00AE54C6">
        <w:t>…….</w:t>
      </w:r>
      <w:proofErr w:type="gramEnd"/>
      <w:r w:rsidR="00AE54C6">
        <w:t>.</w:t>
      </w:r>
      <w:bookmarkStart w:id="11" w:name="_Toc473034038"/>
      <w:bookmarkStart w:id="12" w:name="_Toc31717547"/>
    </w:p>
    <w:p w14:paraId="1A99460C" w14:textId="3BCBCC35" w:rsidR="00B751DC" w:rsidRDefault="00B751DC" w:rsidP="009538FC">
      <w:pPr>
        <w:pStyle w:val="ECEcorps"/>
      </w:pPr>
    </w:p>
    <w:p w14:paraId="1465DF01" w14:textId="77777777" w:rsidR="003978DE" w:rsidRPr="00392DE1" w:rsidRDefault="003978DE" w:rsidP="009538FC">
      <w:pPr>
        <w:pStyle w:val="ECEcorps"/>
      </w:pPr>
    </w:p>
    <w:p w14:paraId="3E0E21FE" w14:textId="38FB4530" w:rsidR="00161727" w:rsidRPr="009538FC" w:rsidRDefault="00161727">
      <w:pPr>
        <w:pStyle w:val="ECEpartie"/>
        <w:rPr>
          <w:b w:val="0"/>
        </w:rPr>
      </w:pPr>
      <w:r w:rsidRPr="000A0C50">
        <w:lastRenderedPageBreak/>
        <w:t xml:space="preserve">Conclusion </w:t>
      </w:r>
      <w:r w:rsidRPr="00B751DC">
        <w:rPr>
          <w:b w:val="0"/>
        </w:rPr>
        <w:t>(</w:t>
      </w:r>
      <w:r w:rsidR="00824724" w:rsidRPr="00B751DC">
        <w:rPr>
          <w:b w:val="0"/>
        </w:rPr>
        <w:t>2</w:t>
      </w:r>
      <w:r w:rsidR="00FE421C" w:rsidRPr="00B751DC">
        <w:rPr>
          <w:b w:val="0"/>
        </w:rPr>
        <w:t>5</w:t>
      </w:r>
      <w:r w:rsidRPr="00B751DC">
        <w:rPr>
          <w:b w:val="0"/>
        </w:rPr>
        <w:t xml:space="preserve"> minutes conseillées)</w:t>
      </w:r>
      <w:bookmarkEnd w:id="11"/>
      <w:bookmarkEnd w:id="12"/>
    </w:p>
    <w:p w14:paraId="3F3AD0B6" w14:textId="77777777" w:rsidR="00161727" w:rsidRDefault="00161727" w:rsidP="00161727">
      <w:pPr>
        <w:pStyle w:val="ECEcorps"/>
      </w:pPr>
    </w:p>
    <w:p w14:paraId="4E659BE0" w14:textId="3B236EA1" w:rsidR="00161727" w:rsidRDefault="00161727" w:rsidP="00161727">
      <w:pPr>
        <w:pStyle w:val="ECEcorps"/>
      </w:pPr>
      <w:r>
        <w:t>3.1</w:t>
      </w:r>
      <w:r w:rsidR="00721576">
        <w:t>.</w:t>
      </w:r>
      <w:r>
        <w:t xml:space="preserve"> On propose de faire une chromatographie sur couche mince, en utilisant un éluant approprié, afin de vérifier la présence de la </w:t>
      </w:r>
      <w:proofErr w:type="spellStart"/>
      <w:r>
        <w:t>dba</w:t>
      </w:r>
      <w:proofErr w:type="spellEnd"/>
      <w:r>
        <w:t xml:space="preserve"> dans le produit brut</w:t>
      </w:r>
      <w:r w:rsidR="00D574B3">
        <w:t>.</w:t>
      </w:r>
    </w:p>
    <w:p w14:paraId="2B19BE56" w14:textId="77777777" w:rsidR="00161727" w:rsidRDefault="00161727" w:rsidP="00161727">
      <w:pPr>
        <w:pStyle w:val="ECEcorps"/>
      </w:pPr>
    </w:p>
    <w:p w14:paraId="3AD819E2" w14:textId="24E8B9C6" w:rsidR="008C7F8E" w:rsidRDefault="00161727" w:rsidP="00161727">
      <w:pPr>
        <w:pStyle w:val="ECEcorps"/>
      </w:pPr>
      <w:r>
        <w:t>Prévoir trois dépôts d’échantill</w:t>
      </w:r>
      <w:r w:rsidR="00607F05">
        <w:t>ons sur la plaque de chromatographie</w:t>
      </w:r>
      <w:r>
        <w:t xml:space="preserve"> : </w:t>
      </w:r>
    </w:p>
    <w:p w14:paraId="1104D735" w14:textId="2E0F9BFF" w:rsidR="008C7F8E" w:rsidRDefault="00D574B3" w:rsidP="008C7F8E">
      <w:pPr>
        <w:pStyle w:val="ECEcorps"/>
        <w:numPr>
          <w:ilvl w:val="0"/>
          <w:numId w:val="11"/>
        </w:numPr>
      </w:pPr>
      <w:proofErr w:type="gramStart"/>
      <w:r>
        <w:t>d</w:t>
      </w:r>
      <w:r w:rsidR="00607F05">
        <w:t>épôt</w:t>
      </w:r>
      <w:proofErr w:type="gramEnd"/>
      <w:r w:rsidR="00607F05">
        <w:t xml:space="preserve"> 1 : </w:t>
      </w:r>
      <w:r w:rsidR="00161727">
        <w:t>benzaldéhyde</w:t>
      </w:r>
      <w:r w:rsidR="00607F05">
        <w:t xml:space="preserve"> dissout dans de l’acétate d’éthyle</w:t>
      </w:r>
      <w:r w:rsidR="008C7F8E">
        <w:t xml:space="preserve"> (solution S</w:t>
      </w:r>
      <w:r w:rsidR="008C7F8E">
        <w:rPr>
          <w:vertAlign w:val="subscript"/>
        </w:rPr>
        <w:t>1</w:t>
      </w:r>
      <w:r w:rsidR="008C7F8E">
        <w:t>)</w:t>
      </w:r>
      <w:r>
        <w:t> ;</w:t>
      </w:r>
      <w:r w:rsidR="00161727">
        <w:t xml:space="preserve"> </w:t>
      </w:r>
    </w:p>
    <w:p w14:paraId="1D4C8F57" w14:textId="1251DBF6" w:rsidR="00607F05" w:rsidRDefault="00D574B3" w:rsidP="00607F05">
      <w:pPr>
        <w:pStyle w:val="ECEcorps"/>
        <w:numPr>
          <w:ilvl w:val="0"/>
          <w:numId w:val="11"/>
        </w:numPr>
      </w:pPr>
      <w:proofErr w:type="gramStart"/>
      <w:r>
        <w:t>d</w:t>
      </w:r>
      <w:r w:rsidR="00607F05">
        <w:t>épôt</w:t>
      </w:r>
      <w:proofErr w:type="gramEnd"/>
      <w:r w:rsidR="00607F05">
        <w:t xml:space="preserve"> 2 : </w:t>
      </w:r>
      <w:proofErr w:type="spellStart"/>
      <w:r w:rsidR="00607F05" w:rsidRPr="00205531">
        <w:t>dibenzalacétone</w:t>
      </w:r>
      <w:proofErr w:type="spellEnd"/>
      <w:r w:rsidR="00607F05" w:rsidRPr="00205531">
        <w:t xml:space="preserve"> pure dissoute dans de l’acétate d’éthyle</w:t>
      </w:r>
      <w:r w:rsidR="00607F05">
        <w:t xml:space="preserve"> (solution S</w:t>
      </w:r>
      <w:r w:rsidR="00607F05">
        <w:rPr>
          <w:vertAlign w:val="subscript"/>
        </w:rPr>
        <w:t>2</w:t>
      </w:r>
      <w:r w:rsidR="00607F05">
        <w:t>)</w:t>
      </w:r>
      <w:r>
        <w:t> ;</w:t>
      </w:r>
    </w:p>
    <w:p w14:paraId="58DE575D" w14:textId="2A3706A3" w:rsidR="008C7F8E" w:rsidRDefault="00D574B3" w:rsidP="008C7F8E">
      <w:pPr>
        <w:pStyle w:val="ECEcorps"/>
        <w:numPr>
          <w:ilvl w:val="0"/>
          <w:numId w:val="11"/>
        </w:numPr>
      </w:pPr>
      <w:proofErr w:type="gramStart"/>
      <w:r>
        <w:t>d</w:t>
      </w:r>
      <w:r w:rsidR="00607F05">
        <w:t>épôt</w:t>
      </w:r>
      <w:proofErr w:type="gramEnd"/>
      <w:r w:rsidR="00607F05">
        <w:t xml:space="preserve"> 3 : </w:t>
      </w:r>
      <w:r w:rsidR="004C48FF">
        <w:t xml:space="preserve">quelques grains de </w:t>
      </w:r>
      <w:proofErr w:type="spellStart"/>
      <w:r w:rsidR="00161727" w:rsidRPr="00205531">
        <w:t>dibenzalacétone</w:t>
      </w:r>
      <w:proofErr w:type="spellEnd"/>
      <w:r w:rsidR="00161727" w:rsidRPr="00205531">
        <w:t xml:space="preserve"> brute</w:t>
      </w:r>
      <w:r w:rsidR="00607F05">
        <w:t xml:space="preserve"> dissout</w:t>
      </w:r>
      <w:r w:rsidR="004C48FF">
        <w:t>s dans environ 1 mL</w:t>
      </w:r>
      <w:r w:rsidR="00607F05">
        <w:t xml:space="preserve"> l’acétate d’éthyle (solution à préparer</w:t>
      </w:r>
      <w:r w:rsidR="008C7F8E">
        <w:t>)</w:t>
      </w:r>
      <w:r>
        <w:t>.</w:t>
      </w:r>
      <w:r w:rsidR="00BF00CA">
        <w:t xml:space="preserve"> </w:t>
      </w:r>
    </w:p>
    <w:p w14:paraId="03EDCF04" w14:textId="4396DD62" w:rsidR="00585ABE" w:rsidRDefault="00E47F88" w:rsidP="00585ABE">
      <w:pPr>
        <w:pStyle w:val="ECEcorps"/>
        <w:spacing w:before="240"/>
      </w:pPr>
      <w:r>
        <w:t>Effectuer</w:t>
      </w:r>
      <w:r w:rsidR="00585ABE">
        <w:t xml:space="preserve"> la chromatographie sur couche mince.</w:t>
      </w:r>
      <w:r w:rsidR="00AE54C6">
        <w:t xml:space="preserve"> Durant l’élution, répondre à la question 3.2</w:t>
      </w:r>
      <w:r w:rsidR="00F82A36">
        <w:t>.</w:t>
      </w:r>
    </w:p>
    <w:p w14:paraId="485332FE" w14:textId="77777777" w:rsidR="008C7F8E" w:rsidRDefault="008C7F8E" w:rsidP="00161727">
      <w:pPr>
        <w:pStyle w:val="ECEcorps"/>
      </w:pPr>
    </w:p>
    <w:p w14:paraId="212FBBE6" w14:textId="20EE1B7A" w:rsidR="00161727" w:rsidRDefault="00161727" w:rsidP="00161727">
      <w:pPr>
        <w:pStyle w:val="ECEcorps"/>
      </w:pPr>
      <w:r>
        <w:t>Révéler sous lampe UV à 254 nm.</w:t>
      </w:r>
    </w:p>
    <w:p w14:paraId="3F481DC7" w14:textId="77777777" w:rsidR="00161727" w:rsidRDefault="00161727" w:rsidP="00161727">
      <w:pPr>
        <w:pStyle w:val="ECEcorps"/>
      </w:pPr>
      <w:r>
        <w:t xml:space="preserve">Indiquer les informations qu’apporte la lecture de </w:t>
      </w:r>
      <w:r w:rsidRPr="00887D9D">
        <w:t>ce chromatogramme</w:t>
      </w:r>
      <w:r>
        <w:t>.</w:t>
      </w:r>
    </w:p>
    <w:p w14:paraId="4CAB301D" w14:textId="77777777" w:rsidR="00161727" w:rsidRPr="00887D9D" w:rsidRDefault="00161727" w:rsidP="00161727">
      <w:pPr>
        <w:pStyle w:val="ECErponse"/>
      </w:pPr>
      <w:r w:rsidRPr="00887D9D">
        <w:t>…………………………………………………………………………………………………..……….………..………………..</w:t>
      </w:r>
    </w:p>
    <w:p w14:paraId="5E6193B0" w14:textId="77777777" w:rsidR="00161727" w:rsidRPr="00887D9D" w:rsidRDefault="00161727" w:rsidP="00161727">
      <w:pPr>
        <w:pStyle w:val="ECErponse"/>
      </w:pPr>
      <w:r w:rsidRPr="00887D9D">
        <w:t>…………………………………………………………………………………………………..……….………..………………..</w:t>
      </w:r>
    </w:p>
    <w:p w14:paraId="606BA7E5" w14:textId="77777777" w:rsidR="00161727" w:rsidRPr="00887D9D" w:rsidRDefault="00161727" w:rsidP="00161727">
      <w:pPr>
        <w:pStyle w:val="ECErponse"/>
      </w:pPr>
      <w:r w:rsidRPr="00887D9D">
        <w:t>…………………………………………………………………………………………………..……….………..………………..</w:t>
      </w:r>
    </w:p>
    <w:p w14:paraId="1D14D7AE" w14:textId="77777777" w:rsidR="00161727" w:rsidRDefault="00161727" w:rsidP="00161727">
      <w:pPr>
        <w:pStyle w:val="ECErponse"/>
      </w:pPr>
      <w:r w:rsidRPr="00887D9D">
        <w:t>…………………………………………………………………………………………………..……….………..………………..</w:t>
      </w:r>
    </w:p>
    <w:p w14:paraId="050B0015" w14:textId="6133B424" w:rsidR="00AD3693" w:rsidRDefault="00AE54C6" w:rsidP="00161727">
      <w:pPr>
        <w:pStyle w:val="ECErponse"/>
      </w:pPr>
      <w:r>
        <w:t xml:space="preserve">3.2 Calculer le rendement de la réaction. On rappelle que </w:t>
      </w:r>
      <m:oMath>
        <m:r>
          <m:rPr>
            <m:nor/>
          </m:rPr>
          <w:rPr>
            <w:i/>
            <w:iCs/>
          </w:rPr>
          <m:t>R</m:t>
        </m:r>
        <m:r>
          <m:rPr>
            <m:nor/>
          </m:rPr>
          <w:rPr>
            <w:rFonts w:ascii="Cambria Math"/>
            <w:i/>
            <w:iCs/>
          </w:rPr>
          <m:t xml:space="preserve"> </m:t>
        </m:r>
        <m:r>
          <m:rPr>
            <m:nor/>
          </m:rPr>
          <w:rPr>
            <w:i/>
            <w:iCs/>
          </w:rPr>
          <m:t>=</m:t>
        </m:r>
        <m:r>
          <m:rPr>
            <m:nor/>
          </m:rPr>
          <w:rPr>
            <w:rFonts w:ascii="Cambria Math"/>
            <w:i/>
            <w:iCs/>
          </w:rPr>
          <m:t xml:space="preserve"> </m:t>
        </m:r>
        <m:f>
          <m:fPr>
            <m:ctrlPr>
              <w:rPr>
                <w:rFonts w:ascii="Cambria Math" w:hAnsi="Cambria Math"/>
                <w:i/>
              </w:rPr>
            </m:ctrlPr>
          </m:fPr>
          <m:num>
            <m:r>
              <m:rPr>
                <m:nor/>
              </m:rPr>
              <w:rPr>
                <w:i/>
              </w:rPr>
              <m:t>masse de produit synthétisé</m:t>
            </m:r>
          </m:num>
          <m:den>
            <m:r>
              <m:rPr>
                <m:nor/>
              </m:rPr>
              <w:rPr>
                <w:i/>
              </w:rPr>
              <m:t>masse théorique maximale de produit synthétisé</m:t>
            </m:r>
          </m:den>
        </m:f>
      </m:oMath>
    </w:p>
    <w:p w14:paraId="1A9FDE0A" w14:textId="77777777" w:rsidR="00B751DC" w:rsidRPr="00887D9D" w:rsidRDefault="00B751DC" w:rsidP="00B751DC">
      <w:pPr>
        <w:pStyle w:val="ECErponse"/>
      </w:pPr>
      <w:r w:rsidRPr="00887D9D">
        <w:t>…………………………………………………………………………………………………..……….………..………………..</w:t>
      </w:r>
    </w:p>
    <w:p w14:paraId="0215DA50" w14:textId="77777777" w:rsidR="00B751DC" w:rsidRPr="00887D9D" w:rsidRDefault="00B751DC" w:rsidP="00B751DC">
      <w:pPr>
        <w:pStyle w:val="ECErponse"/>
      </w:pPr>
      <w:r w:rsidRPr="00887D9D">
        <w:t>…………………………………………………………………………………………………..……….………..………………..</w:t>
      </w:r>
    </w:p>
    <w:p w14:paraId="258F9A15" w14:textId="01944936" w:rsidR="00AE54C6" w:rsidRDefault="00AE54C6" w:rsidP="00070C22">
      <w:pPr>
        <w:pStyle w:val="ECErponse"/>
        <w:jc w:val="center"/>
      </w:pPr>
      <w:r w:rsidRPr="006D120B">
        <w:rPr>
          <w:i/>
          <w:iCs/>
        </w:rPr>
        <w:t>R</w:t>
      </w:r>
      <w:r>
        <w:t xml:space="preserve"> = ……………………………………….</w:t>
      </w:r>
    </w:p>
    <w:p w14:paraId="0D86CEA3" w14:textId="286C8404" w:rsidR="00AE54C6" w:rsidRDefault="00AE54C6" w:rsidP="00AE54C6">
      <w:pPr>
        <w:pStyle w:val="ECErponse"/>
        <w:jc w:val="left"/>
      </w:pPr>
      <w:r>
        <w:t>Commenter le résultat obtenu pour ce rendement</w:t>
      </w:r>
      <w:r w:rsidR="006D120B">
        <w:t>.</w:t>
      </w:r>
    </w:p>
    <w:p w14:paraId="6F872E79" w14:textId="77777777" w:rsidR="00AE54C6" w:rsidRPr="00887D9D" w:rsidRDefault="00AE54C6" w:rsidP="00AE54C6">
      <w:pPr>
        <w:pStyle w:val="ECErponse"/>
      </w:pPr>
      <w:r w:rsidRPr="00887D9D">
        <w:t>…………………………………………………………………………………………………..……….………..………………..</w:t>
      </w:r>
    </w:p>
    <w:p w14:paraId="300EC7FA" w14:textId="77777777" w:rsidR="00AE54C6" w:rsidRPr="00887D9D" w:rsidRDefault="00AE54C6" w:rsidP="00AE54C6">
      <w:pPr>
        <w:pStyle w:val="ECErponse"/>
      </w:pPr>
      <w:r w:rsidRPr="00887D9D">
        <w:t>…………………………………………………………………………………………………..……….………..………………..</w:t>
      </w:r>
    </w:p>
    <w:p w14:paraId="7DDF031B" w14:textId="77777777" w:rsidR="00AE54C6" w:rsidRDefault="00AE54C6" w:rsidP="00161727">
      <w:pPr>
        <w:pStyle w:val="ECEcorps"/>
      </w:pPr>
    </w:p>
    <w:p w14:paraId="50FE3398" w14:textId="2535EE48" w:rsidR="00721576" w:rsidRDefault="00721576" w:rsidP="00721576">
      <w:pPr>
        <w:pStyle w:val="ECEcorps"/>
        <w:spacing w:before="240" w:after="240"/>
      </w:pPr>
      <w:r>
        <w:t>3.3</w:t>
      </w:r>
      <w:r w:rsidR="000A0C50">
        <w:t xml:space="preserve"> </w:t>
      </w:r>
      <w:r>
        <w:t xml:space="preserve">Cette même synthèse a été préalablement </w:t>
      </w:r>
      <w:r w:rsidR="00E62BE1">
        <w:t>effectu</w:t>
      </w:r>
      <w:r>
        <w:t>ée sans ajouter d’hydroxyde de sodium, et a permis de récupérer</w:t>
      </w:r>
      <w:r w:rsidR="000A0C50">
        <w:t xml:space="preserve"> 0</w:t>
      </w:r>
      <w:r>
        <w:t xml:space="preserve"> g de produit. </w:t>
      </w:r>
    </w:p>
    <w:p w14:paraId="321B2204" w14:textId="26CFF4D8" w:rsidR="00161727" w:rsidRDefault="00161727" w:rsidP="000A0C50">
      <w:pPr>
        <w:pStyle w:val="ECEcorps"/>
        <w:spacing w:before="240" w:after="240"/>
      </w:pPr>
      <w:r>
        <w:t>Comparer le résultat des deux expériences.</w:t>
      </w:r>
      <w:bookmarkStart w:id="13" w:name="OLE_LINK1"/>
      <w:bookmarkStart w:id="14" w:name="OLE_LINK2"/>
      <w:r w:rsidR="00585ABE">
        <w:t xml:space="preserve"> </w:t>
      </w:r>
      <w:bookmarkEnd w:id="13"/>
      <w:bookmarkEnd w:id="14"/>
    </w:p>
    <w:p w14:paraId="55F4B191" w14:textId="77777777" w:rsidR="00161727" w:rsidRPr="00887D9D" w:rsidRDefault="00161727" w:rsidP="00161727">
      <w:pPr>
        <w:pStyle w:val="ECErponse"/>
      </w:pPr>
      <w:r w:rsidRPr="00887D9D">
        <w:t>…………………………………………………………………………………………………..……….………..………………..</w:t>
      </w:r>
    </w:p>
    <w:p w14:paraId="274CF7C5" w14:textId="784F0D2C" w:rsidR="00161727" w:rsidRDefault="00161727" w:rsidP="00161727">
      <w:pPr>
        <w:pStyle w:val="ECErponse"/>
      </w:pPr>
      <w:r w:rsidRPr="00887D9D">
        <w:t>…………………………………………………………………………………………………..……….………..………………..</w:t>
      </w:r>
    </w:p>
    <w:p w14:paraId="1332AA10" w14:textId="77777777" w:rsidR="00D31789" w:rsidRDefault="00D31789" w:rsidP="00161727">
      <w:pPr>
        <w:pStyle w:val="ECErponse"/>
      </w:pPr>
    </w:p>
    <w:p w14:paraId="469EDD6F" w14:textId="3A10391A" w:rsidR="002530D5" w:rsidRDefault="00721576" w:rsidP="002530D5">
      <w:pPr>
        <w:pStyle w:val="ECEcorps"/>
      </w:pPr>
      <w:r>
        <w:t>S</w:t>
      </w:r>
      <w:r w:rsidR="002530D5">
        <w:t>achant qu</w:t>
      </w:r>
      <w:r w:rsidR="00B751DC">
        <w:t xml:space="preserve">e l’hydroxyde de sodium </w:t>
      </w:r>
      <w:r w:rsidR="002530D5">
        <w:t>n’apparait pas dans l’équation-bilan de la synthès</w:t>
      </w:r>
      <w:r>
        <w:t>e, quel pourrait être son rôle dans cette transformation chimique</w:t>
      </w:r>
      <w:r w:rsidR="00AC0F2F">
        <w:t> ?</w:t>
      </w:r>
    </w:p>
    <w:p w14:paraId="1ACDA69D" w14:textId="77777777" w:rsidR="002530D5" w:rsidRPr="00887D9D" w:rsidRDefault="002530D5" w:rsidP="002530D5">
      <w:pPr>
        <w:pStyle w:val="ECErponse"/>
      </w:pPr>
      <w:r w:rsidRPr="00887D9D">
        <w:t>…………………………………………………………………………………………………..……….………..………………..</w:t>
      </w:r>
    </w:p>
    <w:p w14:paraId="5E7D9F36" w14:textId="77777777" w:rsidR="002530D5" w:rsidRDefault="002530D5" w:rsidP="002530D5">
      <w:pPr>
        <w:pStyle w:val="ECErponse"/>
      </w:pPr>
      <w:r w:rsidRPr="00887D9D">
        <w:t>…………………………………………………………………………………………………..……….………..………………..</w:t>
      </w:r>
    </w:p>
    <w:p w14:paraId="4ECA1037" w14:textId="77777777" w:rsidR="00161727" w:rsidRDefault="00161727" w:rsidP="00161727">
      <w:pPr>
        <w:pStyle w:val="ECEpuce1"/>
        <w:numPr>
          <w:ilvl w:val="0"/>
          <w:numId w:val="0"/>
        </w:numPr>
        <w:rPr>
          <w:b/>
        </w:rPr>
      </w:pPr>
    </w:p>
    <w:p w14:paraId="15BC54C9" w14:textId="77777777" w:rsidR="003F4D22" w:rsidRDefault="003F4D22" w:rsidP="003F4D22">
      <w:pPr>
        <w:pStyle w:val="ECEcorps"/>
        <w:rPr>
          <w:b/>
        </w:rPr>
      </w:pPr>
      <w:r>
        <w:rPr>
          <w:b/>
        </w:rPr>
        <w:t>Défaire le montage et ranger la paillasse avant de quitter la salle.</w:t>
      </w:r>
    </w:p>
    <w:p w14:paraId="399C7F33" w14:textId="31333D1D" w:rsidR="00D9338B" w:rsidRPr="00585ABE" w:rsidRDefault="00D9338B" w:rsidP="003F4D22">
      <w:pPr>
        <w:pStyle w:val="ECEpuce1"/>
        <w:numPr>
          <w:ilvl w:val="0"/>
          <w:numId w:val="0"/>
        </w:numPr>
      </w:pPr>
    </w:p>
    <w:sectPr w:rsidR="00D9338B" w:rsidRPr="00585ABE" w:rsidSect="00680CBA">
      <w:headerReference w:type="default" r:id="rId14"/>
      <w:footerReference w:type="default" r:id="rId15"/>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36E55" w14:textId="77777777" w:rsidR="005459AA" w:rsidRDefault="005459AA" w:rsidP="0008058B">
      <w:r>
        <w:separator/>
      </w:r>
    </w:p>
  </w:endnote>
  <w:endnote w:type="continuationSeparator" w:id="0">
    <w:p w14:paraId="57F96BF8" w14:textId="77777777" w:rsidR="005459AA" w:rsidRDefault="005459AA"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
    <w:altName w:val="Arial Unicode MS"/>
    <w:panose1 w:val="00000000000000000000"/>
    <w:charset w:val="80"/>
    <w:family w:val="auto"/>
    <w:notTrueType/>
    <w:pitch w:val="variable"/>
    <w:sig w:usb0="00000003" w:usb1="08070000" w:usb2="00000010" w:usb3="00000000" w:csb0="00020001" w:csb1="00000000"/>
  </w:font>
  <w:font w:name="Mistral">
    <w:panose1 w:val="03090702030407020403"/>
    <w:charset w:val="00"/>
    <w:family w:val="script"/>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EF49" w14:textId="1D1E6304" w:rsidR="00C60969" w:rsidRPr="00827238" w:rsidRDefault="00C60969"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sidR="005040FF">
      <w:rPr>
        <w:noProof/>
      </w:rPr>
      <w:t>4</w:t>
    </w:r>
    <w:r w:rsidRPr="00827238">
      <w:rPr>
        <w:noProof/>
      </w:rPr>
      <w:fldChar w:fldCharType="end"/>
    </w:r>
    <w:r w:rsidRPr="00827238">
      <w:t xml:space="preserve"> sur </w:t>
    </w:r>
    <w:r w:rsidR="00242117">
      <w:rPr>
        <w:noProof/>
      </w:rPr>
      <w:fldChar w:fldCharType="begin"/>
    </w:r>
    <w:r w:rsidR="00242117">
      <w:rPr>
        <w:noProof/>
      </w:rPr>
      <w:instrText xml:space="preserve"> NUMPAGES  </w:instrText>
    </w:r>
    <w:r w:rsidR="00242117">
      <w:rPr>
        <w:noProof/>
      </w:rPr>
      <w:fldChar w:fldCharType="separate"/>
    </w:r>
    <w:r w:rsidR="005040FF">
      <w:rPr>
        <w:noProof/>
      </w:rPr>
      <w:t>4</w:t>
    </w:r>
    <w:r w:rsidR="00242117">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0D591" w14:textId="77777777" w:rsidR="005459AA" w:rsidRDefault="005459AA" w:rsidP="0008058B">
      <w:r>
        <w:separator/>
      </w:r>
    </w:p>
  </w:footnote>
  <w:footnote w:type="continuationSeparator" w:id="0">
    <w:p w14:paraId="379F67B4" w14:textId="77777777" w:rsidR="005459AA" w:rsidRDefault="005459AA" w:rsidP="000805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05B8" w14:textId="3F9036D7" w:rsidR="00C60969" w:rsidRDefault="00C60969" w:rsidP="00511500">
    <w:pPr>
      <w:pStyle w:val="ECEcorps"/>
      <w:tabs>
        <w:tab w:val="center" w:pos="851"/>
        <w:tab w:val="center" w:pos="5103"/>
        <w:tab w:val="center" w:pos="9498"/>
      </w:tabs>
    </w:pPr>
    <w:r>
      <w:tab/>
      <w:t> </w:t>
    </w:r>
    <w:r>
      <w:tab/>
    </w:r>
    <w:r w:rsidR="00220BC7">
      <w:rPr>
        <w:b/>
        <w:sz w:val="24"/>
        <w:szCs w:val="24"/>
      </w:rPr>
      <w:t>LA DIBENZALACÉTONE</w:t>
    </w:r>
    <w:r>
      <w:tab/>
      <w:t>Session</w:t>
    </w:r>
  </w:p>
  <w:p w14:paraId="37DE348B" w14:textId="5BF17590" w:rsidR="00C60969" w:rsidRDefault="00E71854" w:rsidP="00511500">
    <w:pPr>
      <w:pStyle w:val="ECEcorps"/>
      <w:tabs>
        <w:tab w:val="center" w:pos="851"/>
        <w:tab w:val="center" w:pos="5103"/>
        <w:tab w:val="center" w:pos="9498"/>
      </w:tabs>
    </w:pPr>
    <w:r>
      <w:tab/>
    </w:r>
    <w:r>
      <w:tab/>
    </w:r>
    <w:r>
      <w:tab/>
      <w:t>2024</w:t>
    </w:r>
  </w:p>
  <w:p w14:paraId="62928406" w14:textId="77777777" w:rsidR="00C60969" w:rsidRDefault="00C60969" w:rsidP="00511500">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0D7E4E77"/>
    <w:multiLevelType w:val="hybridMultilevel"/>
    <w:tmpl w:val="DBC0F48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F932315"/>
    <w:multiLevelType w:val="hybridMultilevel"/>
    <w:tmpl w:val="2BDAC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C905CE"/>
    <w:multiLevelType w:val="multilevel"/>
    <w:tmpl w:val="436873B8"/>
    <w:lvl w:ilvl="0">
      <w:start w:val="1"/>
      <w:numFmt w:val="decimal"/>
      <w:pStyle w:val="ECEpartie"/>
      <w:lvlText w:val="%1."/>
      <w:lvlJc w:val="left"/>
      <w:pPr>
        <w:ind w:left="360" w:hanging="36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E2539F6"/>
    <w:multiLevelType w:val="hybridMultilevel"/>
    <w:tmpl w:val="C6A8AB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3"/>
    <w:lvlOverride w:ilvl="0">
      <w:startOverride w:val="1"/>
    </w:lvlOverride>
  </w:num>
  <w:num w:numId="6">
    <w:abstractNumId w:val="3"/>
    <w:lvlOverride w:ilvl="0">
      <w:startOverride w:val="1"/>
    </w:lvlOverride>
  </w:num>
  <w:num w:numId="7">
    <w:abstractNumId w:val="8"/>
  </w:num>
  <w:num w:numId="8">
    <w:abstractNumId w:val="8"/>
  </w:num>
  <w:num w:numId="9">
    <w:abstractNumId w:val="7"/>
  </w:num>
  <w:num w:numId="10">
    <w:abstractNumId w:val="6"/>
  </w:num>
  <w:num w:numId="11">
    <w:abstractNumId w:val="2"/>
  </w:num>
  <w:num w:numId="1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06"/>
    <w:rsid w:val="000007E9"/>
    <w:rsid w:val="00004673"/>
    <w:rsid w:val="00023AF6"/>
    <w:rsid w:val="00023CF1"/>
    <w:rsid w:val="00024878"/>
    <w:rsid w:val="0003345D"/>
    <w:rsid w:val="00036419"/>
    <w:rsid w:val="000452AF"/>
    <w:rsid w:val="0005057E"/>
    <w:rsid w:val="0005391B"/>
    <w:rsid w:val="00060606"/>
    <w:rsid w:val="00070C22"/>
    <w:rsid w:val="000730EC"/>
    <w:rsid w:val="0008058B"/>
    <w:rsid w:val="0009288D"/>
    <w:rsid w:val="00094B9D"/>
    <w:rsid w:val="000A0C50"/>
    <w:rsid w:val="000A0EF6"/>
    <w:rsid w:val="000A35F6"/>
    <w:rsid w:val="000A3EEE"/>
    <w:rsid w:val="000A44CB"/>
    <w:rsid w:val="000A4DD1"/>
    <w:rsid w:val="000A534F"/>
    <w:rsid w:val="000A7BEB"/>
    <w:rsid w:val="000A7E22"/>
    <w:rsid w:val="000C0C10"/>
    <w:rsid w:val="000D3D7B"/>
    <w:rsid w:val="000D4C7E"/>
    <w:rsid w:val="000E11E8"/>
    <w:rsid w:val="000E6CD3"/>
    <w:rsid w:val="000F09CE"/>
    <w:rsid w:val="000F2199"/>
    <w:rsid w:val="000F4F58"/>
    <w:rsid w:val="000F5562"/>
    <w:rsid w:val="0010521C"/>
    <w:rsid w:val="00117BB9"/>
    <w:rsid w:val="001227DD"/>
    <w:rsid w:val="00127337"/>
    <w:rsid w:val="0013056C"/>
    <w:rsid w:val="00136091"/>
    <w:rsid w:val="00154171"/>
    <w:rsid w:val="00154704"/>
    <w:rsid w:val="00161727"/>
    <w:rsid w:val="0016304D"/>
    <w:rsid w:val="001714EF"/>
    <w:rsid w:val="0017780B"/>
    <w:rsid w:val="00180BB9"/>
    <w:rsid w:val="00184590"/>
    <w:rsid w:val="00185C9A"/>
    <w:rsid w:val="001946FD"/>
    <w:rsid w:val="00194A94"/>
    <w:rsid w:val="00195444"/>
    <w:rsid w:val="0019769A"/>
    <w:rsid w:val="00197F7D"/>
    <w:rsid w:val="00197FD0"/>
    <w:rsid w:val="001A032B"/>
    <w:rsid w:val="001A07C5"/>
    <w:rsid w:val="001A43AF"/>
    <w:rsid w:val="001A5F0A"/>
    <w:rsid w:val="001B5CD4"/>
    <w:rsid w:val="001B6AE5"/>
    <w:rsid w:val="001B6BCD"/>
    <w:rsid w:val="001C1338"/>
    <w:rsid w:val="001C1B1D"/>
    <w:rsid w:val="001C388B"/>
    <w:rsid w:val="001C50C9"/>
    <w:rsid w:val="001C7882"/>
    <w:rsid w:val="001D5725"/>
    <w:rsid w:val="001E36BA"/>
    <w:rsid w:val="001E6BF0"/>
    <w:rsid w:val="001F2B63"/>
    <w:rsid w:val="001F3BEA"/>
    <w:rsid w:val="001F42A2"/>
    <w:rsid w:val="001F5398"/>
    <w:rsid w:val="001F6316"/>
    <w:rsid w:val="001F67FD"/>
    <w:rsid w:val="00220BC7"/>
    <w:rsid w:val="00222333"/>
    <w:rsid w:val="0023590A"/>
    <w:rsid w:val="00235CF8"/>
    <w:rsid w:val="002402D0"/>
    <w:rsid w:val="002406F0"/>
    <w:rsid w:val="00242117"/>
    <w:rsid w:val="002436AD"/>
    <w:rsid w:val="002530D5"/>
    <w:rsid w:val="002570A7"/>
    <w:rsid w:val="00267E4F"/>
    <w:rsid w:val="00272204"/>
    <w:rsid w:val="002739E2"/>
    <w:rsid w:val="00297830"/>
    <w:rsid w:val="002B2244"/>
    <w:rsid w:val="002B44A4"/>
    <w:rsid w:val="002C3CC3"/>
    <w:rsid w:val="002E68C6"/>
    <w:rsid w:val="002E7086"/>
    <w:rsid w:val="00305D9F"/>
    <w:rsid w:val="00312F6B"/>
    <w:rsid w:val="00313B78"/>
    <w:rsid w:val="00314F87"/>
    <w:rsid w:val="003167DB"/>
    <w:rsid w:val="00317EBC"/>
    <w:rsid w:val="00325977"/>
    <w:rsid w:val="00332943"/>
    <w:rsid w:val="00332C86"/>
    <w:rsid w:val="00335B86"/>
    <w:rsid w:val="0033731B"/>
    <w:rsid w:val="00337475"/>
    <w:rsid w:val="00337F03"/>
    <w:rsid w:val="00343196"/>
    <w:rsid w:val="00344874"/>
    <w:rsid w:val="00351073"/>
    <w:rsid w:val="00356DD6"/>
    <w:rsid w:val="00366A24"/>
    <w:rsid w:val="00367552"/>
    <w:rsid w:val="0037570D"/>
    <w:rsid w:val="00380A67"/>
    <w:rsid w:val="003839E3"/>
    <w:rsid w:val="003869AD"/>
    <w:rsid w:val="003900A4"/>
    <w:rsid w:val="00392182"/>
    <w:rsid w:val="00392DE1"/>
    <w:rsid w:val="0039367C"/>
    <w:rsid w:val="003978DE"/>
    <w:rsid w:val="00397E4F"/>
    <w:rsid w:val="003A114B"/>
    <w:rsid w:val="003B15C1"/>
    <w:rsid w:val="003B41FF"/>
    <w:rsid w:val="003C0A55"/>
    <w:rsid w:val="003C13F9"/>
    <w:rsid w:val="003C2D97"/>
    <w:rsid w:val="003C6A7A"/>
    <w:rsid w:val="003D1928"/>
    <w:rsid w:val="003D2DB2"/>
    <w:rsid w:val="003E4F9A"/>
    <w:rsid w:val="003E6B38"/>
    <w:rsid w:val="003F4D22"/>
    <w:rsid w:val="003F5DFB"/>
    <w:rsid w:val="00400882"/>
    <w:rsid w:val="00403346"/>
    <w:rsid w:val="00406699"/>
    <w:rsid w:val="004143AF"/>
    <w:rsid w:val="00430881"/>
    <w:rsid w:val="004314C1"/>
    <w:rsid w:val="004470BA"/>
    <w:rsid w:val="00452138"/>
    <w:rsid w:val="00455CA0"/>
    <w:rsid w:val="00457661"/>
    <w:rsid w:val="004602E9"/>
    <w:rsid w:val="0046515C"/>
    <w:rsid w:val="00474F2C"/>
    <w:rsid w:val="00476C4B"/>
    <w:rsid w:val="00484BB6"/>
    <w:rsid w:val="00486CC1"/>
    <w:rsid w:val="00490BE1"/>
    <w:rsid w:val="00494687"/>
    <w:rsid w:val="004951F3"/>
    <w:rsid w:val="004955A9"/>
    <w:rsid w:val="00496711"/>
    <w:rsid w:val="004A21B3"/>
    <w:rsid w:val="004B461A"/>
    <w:rsid w:val="004B701D"/>
    <w:rsid w:val="004B7AC0"/>
    <w:rsid w:val="004C193F"/>
    <w:rsid w:val="004C486D"/>
    <w:rsid w:val="004C48FF"/>
    <w:rsid w:val="004C63B9"/>
    <w:rsid w:val="004C7336"/>
    <w:rsid w:val="004E3F39"/>
    <w:rsid w:val="004E4E80"/>
    <w:rsid w:val="004E7A99"/>
    <w:rsid w:val="004E7C5D"/>
    <w:rsid w:val="004F39E2"/>
    <w:rsid w:val="004F58C7"/>
    <w:rsid w:val="004F7FE3"/>
    <w:rsid w:val="00501769"/>
    <w:rsid w:val="005040FF"/>
    <w:rsid w:val="00506D8B"/>
    <w:rsid w:val="00511500"/>
    <w:rsid w:val="00514057"/>
    <w:rsid w:val="0051466E"/>
    <w:rsid w:val="00514F40"/>
    <w:rsid w:val="0052797B"/>
    <w:rsid w:val="00527A98"/>
    <w:rsid w:val="00531889"/>
    <w:rsid w:val="0053548C"/>
    <w:rsid w:val="00535F25"/>
    <w:rsid w:val="0053639F"/>
    <w:rsid w:val="005367B5"/>
    <w:rsid w:val="005415CA"/>
    <w:rsid w:val="00545715"/>
    <w:rsid w:val="005459AA"/>
    <w:rsid w:val="00555314"/>
    <w:rsid w:val="00572123"/>
    <w:rsid w:val="005827DD"/>
    <w:rsid w:val="00585ABE"/>
    <w:rsid w:val="00593DD4"/>
    <w:rsid w:val="005A3ADA"/>
    <w:rsid w:val="005A6352"/>
    <w:rsid w:val="005B2293"/>
    <w:rsid w:val="005F3ABA"/>
    <w:rsid w:val="006017BB"/>
    <w:rsid w:val="00603814"/>
    <w:rsid w:val="0060508C"/>
    <w:rsid w:val="00607F05"/>
    <w:rsid w:val="006220B0"/>
    <w:rsid w:val="00622A2D"/>
    <w:rsid w:val="006256F1"/>
    <w:rsid w:val="00631ADD"/>
    <w:rsid w:val="00641949"/>
    <w:rsid w:val="00641C53"/>
    <w:rsid w:val="00670A39"/>
    <w:rsid w:val="0067559A"/>
    <w:rsid w:val="00675DF7"/>
    <w:rsid w:val="00680CBA"/>
    <w:rsid w:val="00693925"/>
    <w:rsid w:val="006A0F26"/>
    <w:rsid w:val="006A1119"/>
    <w:rsid w:val="006A4982"/>
    <w:rsid w:val="006C3642"/>
    <w:rsid w:val="006C3EE3"/>
    <w:rsid w:val="006D120B"/>
    <w:rsid w:val="006E4A76"/>
    <w:rsid w:val="006E61FC"/>
    <w:rsid w:val="006F3571"/>
    <w:rsid w:val="00700B7B"/>
    <w:rsid w:val="00703EF9"/>
    <w:rsid w:val="007146B9"/>
    <w:rsid w:val="007171FB"/>
    <w:rsid w:val="00721576"/>
    <w:rsid w:val="007248BF"/>
    <w:rsid w:val="00724A84"/>
    <w:rsid w:val="00736B78"/>
    <w:rsid w:val="00741025"/>
    <w:rsid w:val="007479C4"/>
    <w:rsid w:val="00750D77"/>
    <w:rsid w:val="00751CCC"/>
    <w:rsid w:val="00752C74"/>
    <w:rsid w:val="00762F0F"/>
    <w:rsid w:val="00766FF8"/>
    <w:rsid w:val="00777A5A"/>
    <w:rsid w:val="00791883"/>
    <w:rsid w:val="00792F84"/>
    <w:rsid w:val="007955D1"/>
    <w:rsid w:val="00795BD5"/>
    <w:rsid w:val="00797577"/>
    <w:rsid w:val="007A2EEC"/>
    <w:rsid w:val="007C2791"/>
    <w:rsid w:val="007D2CCF"/>
    <w:rsid w:val="007D359B"/>
    <w:rsid w:val="007E5DC4"/>
    <w:rsid w:val="007E7114"/>
    <w:rsid w:val="007F4752"/>
    <w:rsid w:val="007F4B1B"/>
    <w:rsid w:val="008034C0"/>
    <w:rsid w:val="00804D53"/>
    <w:rsid w:val="0081247E"/>
    <w:rsid w:val="00814D65"/>
    <w:rsid w:val="008212D5"/>
    <w:rsid w:val="00824724"/>
    <w:rsid w:val="00827238"/>
    <w:rsid w:val="00845CFB"/>
    <w:rsid w:val="00847E64"/>
    <w:rsid w:val="00882C1C"/>
    <w:rsid w:val="00883B86"/>
    <w:rsid w:val="008842CD"/>
    <w:rsid w:val="008843CC"/>
    <w:rsid w:val="008900C4"/>
    <w:rsid w:val="008915AD"/>
    <w:rsid w:val="00892447"/>
    <w:rsid w:val="0089303D"/>
    <w:rsid w:val="00894559"/>
    <w:rsid w:val="008A206A"/>
    <w:rsid w:val="008A2C45"/>
    <w:rsid w:val="008A4322"/>
    <w:rsid w:val="008A66EA"/>
    <w:rsid w:val="008B1679"/>
    <w:rsid w:val="008B1B0C"/>
    <w:rsid w:val="008B3457"/>
    <w:rsid w:val="008C32B8"/>
    <w:rsid w:val="008C38F0"/>
    <w:rsid w:val="008C5E45"/>
    <w:rsid w:val="008C7F8E"/>
    <w:rsid w:val="008D2329"/>
    <w:rsid w:val="008D5303"/>
    <w:rsid w:val="008D5BC6"/>
    <w:rsid w:val="008D5E1C"/>
    <w:rsid w:val="008D5E24"/>
    <w:rsid w:val="008E0208"/>
    <w:rsid w:val="008E58B1"/>
    <w:rsid w:val="008E7248"/>
    <w:rsid w:val="008F43AF"/>
    <w:rsid w:val="008F520D"/>
    <w:rsid w:val="00902E0B"/>
    <w:rsid w:val="00910A57"/>
    <w:rsid w:val="00910ACC"/>
    <w:rsid w:val="00910B6F"/>
    <w:rsid w:val="00915AEE"/>
    <w:rsid w:val="00917147"/>
    <w:rsid w:val="009362F7"/>
    <w:rsid w:val="009407A6"/>
    <w:rsid w:val="00943326"/>
    <w:rsid w:val="0094436A"/>
    <w:rsid w:val="009506E7"/>
    <w:rsid w:val="009538FC"/>
    <w:rsid w:val="00953B67"/>
    <w:rsid w:val="00956745"/>
    <w:rsid w:val="00961955"/>
    <w:rsid w:val="00965FA8"/>
    <w:rsid w:val="00975D81"/>
    <w:rsid w:val="00977D3F"/>
    <w:rsid w:val="009850FD"/>
    <w:rsid w:val="009903B6"/>
    <w:rsid w:val="009A3DAE"/>
    <w:rsid w:val="009A4F45"/>
    <w:rsid w:val="009A5591"/>
    <w:rsid w:val="009A7A94"/>
    <w:rsid w:val="009B3241"/>
    <w:rsid w:val="009C268C"/>
    <w:rsid w:val="009D0EA6"/>
    <w:rsid w:val="009D5DFA"/>
    <w:rsid w:val="009E0132"/>
    <w:rsid w:val="009E02D9"/>
    <w:rsid w:val="009E173E"/>
    <w:rsid w:val="009E1FCF"/>
    <w:rsid w:val="009F3076"/>
    <w:rsid w:val="009F43E0"/>
    <w:rsid w:val="00A01302"/>
    <w:rsid w:val="00A027BC"/>
    <w:rsid w:val="00A05EB9"/>
    <w:rsid w:val="00A07EA8"/>
    <w:rsid w:val="00A12834"/>
    <w:rsid w:val="00A16872"/>
    <w:rsid w:val="00A260A0"/>
    <w:rsid w:val="00A27074"/>
    <w:rsid w:val="00A35262"/>
    <w:rsid w:val="00A37761"/>
    <w:rsid w:val="00A436E8"/>
    <w:rsid w:val="00A446AD"/>
    <w:rsid w:val="00A52A59"/>
    <w:rsid w:val="00A52B59"/>
    <w:rsid w:val="00A5619C"/>
    <w:rsid w:val="00A60B25"/>
    <w:rsid w:val="00A611F0"/>
    <w:rsid w:val="00A649FE"/>
    <w:rsid w:val="00A674D5"/>
    <w:rsid w:val="00A960AB"/>
    <w:rsid w:val="00A96E30"/>
    <w:rsid w:val="00AB191F"/>
    <w:rsid w:val="00AB1C2D"/>
    <w:rsid w:val="00AC0F2F"/>
    <w:rsid w:val="00AC1F4D"/>
    <w:rsid w:val="00AC48FD"/>
    <w:rsid w:val="00AD1605"/>
    <w:rsid w:val="00AD3693"/>
    <w:rsid w:val="00AE1C5F"/>
    <w:rsid w:val="00AE54C6"/>
    <w:rsid w:val="00AF12DB"/>
    <w:rsid w:val="00B02D31"/>
    <w:rsid w:val="00B109D5"/>
    <w:rsid w:val="00B135A8"/>
    <w:rsid w:val="00B1701C"/>
    <w:rsid w:val="00B3421A"/>
    <w:rsid w:val="00B35967"/>
    <w:rsid w:val="00B37749"/>
    <w:rsid w:val="00B40BD5"/>
    <w:rsid w:val="00B40C58"/>
    <w:rsid w:val="00B42CED"/>
    <w:rsid w:val="00B4612A"/>
    <w:rsid w:val="00B4698B"/>
    <w:rsid w:val="00B46D6D"/>
    <w:rsid w:val="00B46EC2"/>
    <w:rsid w:val="00B63ABE"/>
    <w:rsid w:val="00B64DBE"/>
    <w:rsid w:val="00B751DC"/>
    <w:rsid w:val="00B7616B"/>
    <w:rsid w:val="00B827D4"/>
    <w:rsid w:val="00B90845"/>
    <w:rsid w:val="00BB5D1A"/>
    <w:rsid w:val="00BD2046"/>
    <w:rsid w:val="00BE2432"/>
    <w:rsid w:val="00BF00CA"/>
    <w:rsid w:val="00BF194C"/>
    <w:rsid w:val="00BF45AB"/>
    <w:rsid w:val="00BF661D"/>
    <w:rsid w:val="00C03A82"/>
    <w:rsid w:val="00C04AB7"/>
    <w:rsid w:val="00C06213"/>
    <w:rsid w:val="00C17467"/>
    <w:rsid w:val="00C2065A"/>
    <w:rsid w:val="00C22A4C"/>
    <w:rsid w:val="00C23E7C"/>
    <w:rsid w:val="00C24FEE"/>
    <w:rsid w:val="00C3270A"/>
    <w:rsid w:val="00C41B19"/>
    <w:rsid w:val="00C41EB2"/>
    <w:rsid w:val="00C467EB"/>
    <w:rsid w:val="00C5156E"/>
    <w:rsid w:val="00C533D4"/>
    <w:rsid w:val="00C5412E"/>
    <w:rsid w:val="00C550C6"/>
    <w:rsid w:val="00C60133"/>
    <w:rsid w:val="00C60969"/>
    <w:rsid w:val="00C60BE5"/>
    <w:rsid w:val="00C611A8"/>
    <w:rsid w:val="00C623E7"/>
    <w:rsid w:val="00C74BFD"/>
    <w:rsid w:val="00C810C4"/>
    <w:rsid w:val="00C90201"/>
    <w:rsid w:val="00CA1A4D"/>
    <w:rsid w:val="00CC57B9"/>
    <w:rsid w:val="00CC695B"/>
    <w:rsid w:val="00CD1F8A"/>
    <w:rsid w:val="00CD300B"/>
    <w:rsid w:val="00CD3B67"/>
    <w:rsid w:val="00CE2E51"/>
    <w:rsid w:val="00CE4EF5"/>
    <w:rsid w:val="00CE6AA4"/>
    <w:rsid w:val="00CF27E8"/>
    <w:rsid w:val="00D0324F"/>
    <w:rsid w:val="00D073A6"/>
    <w:rsid w:val="00D20F73"/>
    <w:rsid w:val="00D31789"/>
    <w:rsid w:val="00D32EF2"/>
    <w:rsid w:val="00D574B3"/>
    <w:rsid w:val="00D610A3"/>
    <w:rsid w:val="00D64332"/>
    <w:rsid w:val="00D658D3"/>
    <w:rsid w:val="00D742A9"/>
    <w:rsid w:val="00D82237"/>
    <w:rsid w:val="00D90306"/>
    <w:rsid w:val="00D9338B"/>
    <w:rsid w:val="00D9649A"/>
    <w:rsid w:val="00D96B92"/>
    <w:rsid w:val="00D96FEA"/>
    <w:rsid w:val="00DA2084"/>
    <w:rsid w:val="00DA3EFC"/>
    <w:rsid w:val="00DA6E08"/>
    <w:rsid w:val="00DB6AEE"/>
    <w:rsid w:val="00DC1C63"/>
    <w:rsid w:val="00DD02A8"/>
    <w:rsid w:val="00DD06C8"/>
    <w:rsid w:val="00DD3429"/>
    <w:rsid w:val="00DE1294"/>
    <w:rsid w:val="00DE3D26"/>
    <w:rsid w:val="00DE6F64"/>
    <w:rsid w:val="00DE7B24"/>
    <w:rsid w:val="00DF3178"/>
    <w:rsid w:val="00DF5D61"/>
    <w:rsid w:val="00E01154"/>
    <w:rsid w:val="00E137F8"/>
    <w:rsid w:val="00E14BA5"/>
    <w:rsid w:val="00E170B4"/>
    <w:rsid w:val="00E21464"/>
    <w:rsid w:val="00E22F14"/>
    <w:rsid w:val="00E2460E"/>
    <w:rsid w:val="00E26870"/>
    <w:rsid w:val="00E310D8"/>
    <w:rsid w:val="00E34C70"/>
    <w:rsid w:val="00E3791C"/>
    <w:rsid w:val="00E438C3"/>
    <w:rsid w:val="00E46864"/>
    <w:rsid w:val="00E47F88"/>
    <w:rsid w:val="00E5033B"/>
    <w:rsid w:val="00E520C6"/>
    <w:rsid w:val="00E56A7B"/>
    <w:rsid w:val="00E56D83"/>
    <w:rsid w:val="00E62BE1"/>
    <w:rsid w:val="00E6629D"/>
    <w:rsid w:val="00E71854"/>
    <w:rsid w:val="00E72C07"/>
    <w:rsid w:val="00E74827"/>
    <w:rsid w:val="00E749E8"/>
    <w:rsid w:val="00E81F3D"/>
    <w:rsid w:val="00E85DDA"/>
    <w:rsid w:val="00E961C1"/>
    <w:rsid w:val="00EC4179"/>
    <w:rsid w:val="00ED1AC6"/>
    <w:rsid w:val="00EE0587"/>
    <w:rsid w:val="00EE12CE"/>
    <w:rsid w:val="00EE308A"/>
    <w:rsid w:val="00EE3251"/>
    <w:rsid w:val="00EF1517"/>
    <w:rsid w:val="00EF25B5"/>
    <w:rsid w:val="00F01722"/>
    <w:rsid w:val="00F07F89"/>
    <w:rsid w:val="00F10905"/>
    <w:rsid w:val="00F11BD2"/>
    <w:rsid w:val="00F14501"/>
    <w:rsid w:val="00F15700"/>
    <w:rsid w:val="00F20118"/>
    <w:rsid w:val="00F31C5B"/>
    <w:rsid w:val="00F35C1A"/>
    <w:rsid w:val="00F371EF"/>
    <w:rsid w:val="00F60C94"/>
    <w:rsid w:val="00F61869"/>
    <w:rsid w:val="00F65642"/>
    <w:rsid w:val="00F66787"/>
    <w:rsid w:val="00F70FFA"/>
    <w:rsid w:val="00F82A36"/>
    <w:rsid w:val="00F879D2"/>
    <w:rsid w:val="00F954E8"/>
    <w:rsid w:val="00FB14E2"/>
    <w:rsid w:val="00FB25E2"/>
    <w:rsid w:val="00FB2CA9"/>
    <w:rsid w:val="00FE421C"/>
    <w:rsid w:val="00FE4C5A"/>
    <w:rsid w:val="00FE6107"/>
    <w:rsid w:val="00FE6ED7"/>
    <w:rsid w:val="00FF764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3BD525"/>
  <w15:docId w15:val="{0804A943-D1C6-4117-8B86-CF0D0A96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uiPriority w:val="99"/>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uiPriority w:val="99"/>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uiPriority w:val="99"/>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character" w:styleId="Textedelespacerserv">
    <w:name w:val="Placeholder Text"/>
    <w:basedOn w:val="Policepardfaut"/>
    <w:uiPriority w:val="99"/>
    <w:semiHidden/>
    <w:rsid w:val="00AE54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05483">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BD90B-07BA-43E4-9E08-13E1E85F4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Template>
  <TotalTime>34</TotalTime>
  <Pages>4</Pages>
  <Words>1017</Words>
  <Characters>5595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ECE</vt:lpstr>
    </vt:vector>
  </TitlesOfParts>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revision>18</cp:revision>
  <cp:lastPrinted>2020-06-17T19:45:00Z</cp:lastPrinted>
  <dcterms:created xsi:type="dcterms:W3CDTF">2020-10-25T17:40:00Z</dcterms:created>
  <dcterms:modified xsi:type="dcterms:W3CDTF">2023-12-05T10:51:00Z</dcterms:modified>
</cp:coreProperties>
</file>