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791E619B" w:rsidR="00A12834" w:rsidRDefault="005A19C2" w:rsidP="0060508C">
      <w:pPr>
        <w:pStyle w:val="ECEbordur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A12834" w:rsidRPr="007146B9">
        <w:rPr>
          <w:b/>
          <w:sz w:val="24"/>
          <w:szCs w:val="24"/>
        </w:rPr>
        <w:t xml:space="preserve">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0386D54D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8321E4">
        <w:rPr>
          <w:b/>
          <w:bCs/>
        </w:rPr>
        <w:t>six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77777777" w:rsidR="003A114B" w:rsidRPr="00545715" w:rsidRDefault="003A114B" w:rsidP="00E26870">
      <w:pPr>
        <w:pStyle w:val="ECEcorps"/>
        <w:rPr>
          <w:u w:val="single"/>
        </w:rPr>
      </w:pPr>
    </w:p>
    <w:p w14:paraId="0CCCF1DA" w14:textId="458BEA48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66F5DD" w14:textId="77777777" w:rsidR="00E26870" w:rsidRPr="004E024E" w:rsidRDefault="00E26870" w:rsidP="00E26870">
      <w:pPr>
        <w:pStyle w:val="ECEcorps"/>
        <w:rPr>
          <w:u w:val="single"/>
        </w:rPr>
      </w:pPr>
    </w:p>
    <w:p w14:paraId="5A2E9565" w14:textId="431531EB" w:rsidR="003C3AE1" w:rsidRPr="004E024E" w:rsidRDefault="00C521E3" w:rsidP="004918A2">
      <w:pPr>
        <w:pStyle w:val="ECEcorps"/>
        <w:spacing w:line="276" w:lineRule="auto"/>
        <w:rPr>
          <w:rFonts w:asciiTheme="minorBidi" w:hAnsiTheme="minorBidi" w:cstheme="minorBidi"/>
        </w:rPr>
      </w:pPr>
      <w:r w:rsidRPr="004918A2">
        <w:rPr>
          <w:rStyle w:val="lev"/>
          <w:rFonts w:asciiTheme="minorBidi" w:hAnsiTheme="minorBidi" w:cstheme="minorBidi"/>
          <w:b w:val="0"/>
          <w:bCs w:val="0"/>
        </w:rPr>
        <w:t>Le Calvados AOC Pays d’Auge</w:t>
      </w:r>
      <w:r w:rsidRPr="004E024E">
        <w:rPr>
          <w:rFonts w:asciiTheme="minorBidi" w:hAnsiTheme="minorBidi" w:cstheme="minorBidi"/>
        </w:rPr>
        <w:t> est obtenu par double distillation du cidre dans un alambic traditionnel en cuivre appelé alambic à repasse.</w:t>
      </w:r>
      <w:r w:rsidR="00EF5704" w:rsidRPr="004E024E">
        <w:rPr>
          <w:rFonts w:asciiTheme="minorBidi" w:hAnsiTheme="minorBidi" w:cstheme="minorBidi"/>
        </w:rPr>
        <w:t xml:space="preserve"> Ce procédé industriel est très utilisé</w:t>
      </w:r>
      <w:r w:rsidR="00404FEA">
        <w:rPr>
          <w:rFonts w:asciiTheme="minorBidi" w:hAnsiTheme="minorBidi" w:cstheme="minorBidi"/>
        </w:rPr>
        <w:t xml:space="preserve"> et</w:t>
      </w:r>
      <w:r w:rsidR="004E024E" w:rsidRPr="004E024E">
        <w:rPr>
          <w:rFonts w:asciiTheme="minorBidi" w:hAnsiTheme="minorBidi" w:cstheme="minorBidi"/>
        </w:rPr>
        <w:t xml:space="preserve"> permet aussi d’obtenir les whiskies écossais par exemple.</w:t>
      </w:r>
    </w:p>
    <w:p w14:paraId="02320BE1" w14:textId="48D65869" w:rsidR="00EF5704" w:rsidRPr="004E024E" w:rsidRDefault="00404FEA" w:rsidP="004918A2">
      <w:pPr>
        <w:pStyle w:val="ECEcorps"/>
        <w:spacing w:line="276" w:lineRule="aut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En</w:t>
      </w:r>
      <w:r w:rsidR="00EF5704" w:rsidRPr="004E024E">
        <w:rPr>
          <w:rFonts w:asciiTheme="minorBidi" w:hAnsiTheme="minorBidi" w:cstheme="minorBidi"/>
        </w:rPr>
        <w:t xml:space="preserve"> France, </w:t>
      </w:r>
      <w:r w:rsidR="00EF5704" w:rsidRPr="004E024E">
        <w:t>il est interdit de posséder et d'utiliser un alambic sans autorisation préalable. Chaque alambic est enregistré auprès des douanes</w:t>
      </w:r>
      <w:r>
        <w:t>.</w:t>
      </w:r>
    </w:p>
    <w:p w14:paraId="153B3D62" w14:textId="77777777" w:rsidR="00EF5704" w:rsidRPr="00C521E3" w:rsidRDefault="00EF5704" w:rsidP="00E26870">
      <w:pPr>
        <w:pStyle w:val="ECEcorps"/>
        <w:rPr>
          <w:rFonts w:asciiTheme="minorBidi" w:hAnsiTheme="minorBidi" w:cstheme="minorBidi"/>
        </w:rPr>
      </w:pPr>
    </w:p>
    <w:p w14:paraId="0122F4FB" w14:textId="77777777" w:rsidR="00C60969" w:rsidRDefault="00C60969" w:rsidP="00E26870">
      <w:pPr>
        <w:pStyle w:val="ECEcorps"/>
      </w:pPr>
    </w:p>
    <w:p w14:paraId="34F97C83" w14:textId="0018CE89" w:rsidR="00C60969" w:rsidRPr="004C63B9" w:rsidRDefault="00C60969" w:rsidP="00C60969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 xml:space="preserve">Le but de cette épreuve est </w:t>
      </w:r>
      <w:r w:rsidR="00616C21" w:rsidRPr="00A06324">
        <w:rPr>
          <w:b/>
          <w:i/>
          <w:sz w:val="24"/>
        </w:rPr>
        <w:t>d’illustrer</w:t>
      </w:r>
      <w:r w:rsidR="00DA42F5">
        <w:rPr>
          <w:b/>
          <w:i/>
          <w:sz w:val="24"/>
        </w:rPr>
        <w:t xml:space="preserve"> </w:t>
      </w:r>
      <w:r w:rsidR="00404FEA">
        <w:rPr>
          <w:b/>
          <w:i/>
          <w:sz w:val="24"/>
        </w:rPr>
        <w:t>le déroulement de</w:t>
      </w:r>
      <w:r w:rsidR="00EF5704">
        <w:rPr>
          <w:b/>
          <w:i/>
          <w:sz w:val="24"/>
        </w:rPr>
        <w:t xml:space="preserve"> la première étape de distillation du cidre.</w:t>
      </w:r>
    </w:p>
    <w:p w14:paraId="351D0299" w14:textId="77777777" w:rsidR="00C60969" w:rsidRDefault="00C60969" w:rsidP="00E26870">
      <w:pPr>
        <w:pStyle w:val="ECEcorps"/>
      </w:pPr>
    </w:p>
    <w:p w14:paraId="7A44B10D" w14:textId="77777777" w:rsidR="008A3339" w:rsidRDefault="008A3339" w:rsidP="00E26870">
      <w:pPr>
        <w:pStyle w:val="ECEcorps"/>
        <w:rPr>
          <w:b/>
          <w:sz w:val="24"/>
          <w:szCs w:val="24"/>
          <w:u w:val="single"/>
        </w:rPr>
      </w:pPr>
    </w:p>
    <w:p w14:paraId="0E44C922" w14:textId="77777777" w:rsidR="00AC01BB" w:rsidRDefault="00AC01BB" w:rsidP="00E26870">
      <w:pPr>
        <w:pStyle w:val="ECEcorps"/>
        <w:rPr>
          <w:b/>
          <w:sz w:val="24"/>
          <w:szCs w:val="24"/>
          <w:u w:val="single"/>
        </w:rPr>
      </w:pPr>
    </w:p>
    <w:p w14:paraId="097997B0" w14:textId="77777777" w:rsidR="00AC01BB" w:rsidRDefault="00AC01BB" w:rsidP="00E26870">
      <w:pPr>
        <w:pStyle w:val="ECEcorps"/>
        <w:rPr>
          <w:b/>
          <w:sz w:val="24"/>
          <w:szCs w:val="24"/>
          <w:u w:val="single"/>
        </w:rPr>
      </w:pPr>
    </w:p>
    <w:p w14:paraId="09481F39" w14:textId="77777777" w:rsidR="008321E4" w:rsidRDefault="008321E4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46FC911" w14:textId="4920C591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1F8144D7" w14:textId="77777777" w:rsidR="00C60969" w:rsidRPr="00545715" w:rsidRDefault="00C60969" w:rsidP="00E26870">
      <w:pPr>
        <w:pStyle w:val="ECEcorps"/>
      </w:pPr>
    </w:p>
    <w:p w14:paraId="3BA1D48B" w14:textId="303721D0" w:rsidR="00AC01BB" w:rsidRDefault="00AC01BB" w:rsidP="00AC01B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Obtention du calvados AOC pays d’Auge</w:t>
      </w:r>
    </w:p>
    <w:p w14:paraId="4A639DBB" w14:textId="77777777" w:rsidR="00AC01BB" w:rsidRPr="005A19C2" w:rsidRDefault="00AC01BB" w:rsidP="00AC01BB">
      <w:pPr>
        <w:pStyle w:val="ECEcorps"/>
      </w:pPr>
    </w:p>
    <w:p w14:paraId="6AA6E27A" w14:textId="1ED8A1BC" w:rsidR="00AC01BB" w:rsidRPr="008A3339" w:rsidRDefault="00AC01BB" w:rsidP="00AC01BB">
      <w:pPr>
        <w:pStyle w:val="texte"/>
        <w:spacing w:before="0" w:beforeAutospacing="0" w:after="0" w:afterAutospacing="0" w:line="276" w:lineRule="auto"/>
        <w:jc w:val="both"/>
        <w:textAlignment w:val="baseline"/>
        <w:rPr>
          <w:rFonts w:asciiTheme="minorBidi" w:hAnsiTheme="minorBidi" w:cstheme="minorBidi"/>
          <w:sz w:val="20"/>
          <w:szCs w:val="20"/>
        </w:rPr>
      </w:pPr>
      <w:r w:rsidRPr="008A3339">
        <w:rPr>
          <w:rFonts w:asciiTheme="minorBidi" w:hAnsiTheme="minorBidi" w:cstheme="minorBidi"/>
          <w:sz w:val="20"/>
          <w:szCs w:val="20"/>
        </w:rPr>
        <w:t>Les Calvados</w:t>
      </w:r>
      <w:r>
        <w:rPr>
          <w:rFonts w:asciiTheme="minorBidi" w:hAnsiTheme="minorBidi" w:cstheme="minorBidi"/>
          <w:sz w:val="20"/>
          <w:szCs w:val="20"/>
        </w:rPr>
        <w:t xml:space="preserve"> AOC pays d’Auge </w:t>
      </w:r>
      <w:r w:rsidRPr="008A3339">
        <w:rPr>
          <w:rFonts w:asciiTheme="minorBidi" w:hAnsiTheme="minorBidi" w:cstheme="minorBidi"/>
          <w:sz w:val="20"/>
          <w:szCs w:val="20"/>
        </w:rPr>
        <w:t>bénéficient tous de la double distillation</w:t>
      </w:r>
      <w:r>
        <w:rPr>
          <w:rFonts w:asciiTheme="minorBidi" w:hAnsiTheme="minorBidi" w:cstheme="minorBidi"/>
          <w:sz w:val="20"/>
          <w:szCs w:val="20"/>
        </w:rPr>
        <w:t xml:space="preserve"> </w:t>
      </w:r>
      <w:r w:rsidRPr="008A3339">
        <w:rPr>
          <w:rFonts w:asciiTheme="minorBidi" w:hAnsiTheme="minorBidi" w:cstheme="minorBidi"/>
          <w:sz w:val="20"/>
          <w:szCs w:val="20"/>
        </w:rPr>
        <w:t>: le cidre est distillé une première fois pour recueillir la </w:t>
      </w:r>
      <w:r>
        <w:rPr>
          <w:rFonts w:asciiTheme="minorBidi" w:hAnsiTheme="minorBidi" w:cstheme="minorBidi"/>
          <w:sz w:val="20"/>
          <w:szCs w:val="20"/>
        </w:rPr>
        <w:t>« </w:t>
      </w:r>
      <w:r w:rsidRPr="004918A2">
        <w:rPr>
          <w:rStyle w:val="Accentuation"/>
          <w:rFonts w:asciiTheme="minorBidi" w:hAnsiTheme="minorBidi" w:cstheme="minorBidi"/>
          <w:i w:val="0"/>
          <w:iCs w:val="0"/>
          <w:sz w:val="20"/>
          <w:szCs w:val="20"/>
          <w:bdr w:val="none" w:sz="0" w:space="0" w:color="auto" w:frame="1"/>
        </w:rPr>
        <w:t>petite eau</w:t>
      </w:r>
      <w:r>
        <w:rPr>
          <w:rStyle w:val="Accentuation"/>
          <w:rFonts w:asciiTheme="minorBidi" w:hAnsiTheme="minorBidi" w:cstheme="minorBidi"/>
          <w:i w:val="0"/>
          <w:iCs w:val="0"/>
          <w:sz w:val="20"/>
          <w:szCs w:val="20"/>
          <w:bdr w:val="none" w:sz="0" w:space="0" w:color="auto" w:frame="1"/>
        </w:rPr>
        <w:t> »</w:t>
      </w:r>
      <w:r w:rsidRPr="008A3339">
        <w:rPr>
          <w:rFonts w:asciiTheme="minorBidi" w:hAnsiTheme="minorBidi" w:cstheme="minorBidi"/>
          <w:sz w:val="20"/>
          <w:szCs w:val="20"/>
        </w:rPr>
        <w:t xml:space="preserve">. </w:t>
      </w:r>
      <w:r>
        <w:rPr>
          <w:rFonts w:asciiTheme="minorBidi" w:hAnsiTheme="minorBidi" w:cstheme="minorBidi"/>
          <w:sz w:val="20"/>
          <w:szCs w:val="20"/>
        </w:rPr>
        <w:t>T</w:t>
      </w:r>
      <w:r w:rsidRPr="008A3339">
        <w:rPr>
          <w:rFonts w:asciiTheme="minorBidi" w:hAnsiTheme="minorBidi" w:cstheme="minorBidi"/>
          <w:sz w:val="20"/>
          <w:szCs w:val="20"/>
        </w:rPr>
        <w:t xml:space="preserve">itrant </w:t>
      </w:r>
      <w:r w:rsidR="008B24D7">
        <w:rPr>
          <w:rFonts w:asciiTheme="minorBidi" w:hAnsiTheme="minorBidi" w:cstheme="minorBidi"/>
          <w:sz w:val="20"/>
          <w:szCs w:val="20"/>
        </w:rPr>
        <w:t>environ 29 %</w:t>
      </w:r>
      <w:r w:rsidRPr="008A3339">
        <w:rPr>
          <w:rFonts w:asciiTheme="minorBidi" w:hAnsiTheme="minorBidi" w:cstheme="minorBidi"/>
          <w:sz w:val="20"/>
          <w:szCs w:val="20"/>
        </w:rPr>
        <w:t xml:space="preserve"> </w:t>
      </w:r>
      <w:r>
        <w:rPr>
          <w:rFonts w:asciiTheme="minorBidi" w:hAnsiTheme="minorBidi" w:cstheme="minorBidi"/>
          <w:sz w:val="20"/>
          <w:szCs w:val="20"/>
        </w:rPr>
        <w:t>en volume</w:t>
      </w:r>
      <w:r w:rsidR="00EB581E">
        <w:rPr>
          <w:rFonts w:asciiTheme="minorBidi" w:hAnsiTheme="minorBidi" w:cstheme="minorBidi"/>
          <w:sz w:val="20"/>
          <w:szCs w:val="20"/>
        </w:rPr>
        <w:t xml:space="preserve"> en éthanol</w:t>
      </w:r>
      <w:r w:rsidRPr="008A3339">
        <w:rPr>
          <w:rFonts w:asciiTheme="minorBidi" w:hAnsiTheme="minorBidi" w:cstheme="minorBidi"/>
          <w:sz w:val="20"/>
          <w:szCs w:val="20"/>
        </w:rPr>
        <w:t>, cette eau de vie légère contient tous les éléments essentiels à la qualité du Calvados.</w:t>
      </w:r>
    </w:p>
    <w:p w14:paraId="1F4B5078" w14:textId="77777777" w:rsidR="00AC01BB" w:rsidRDefault="00AC01BB" w:rsidP="00AC01BB">
      <w:pPr>
        <w:pStyle w:val="ECEcorps"/>
        <w:spacing w:line="276" w:lineRule="auto"/>
        <w:rPr>
          <w:rFonts w:asciiTheme="minorBidi" w:hAnsiTheme="minorBidi" w:cstheme="minorBidi"/>
        </w:rPr>
      </w:pPr>
      <w:r w:rsidRPr="008A3339">
        <w:rPr>
          <w:rFonts w:asciiTheme="minorBidi" w:hAnsiTheme="minorBidi" w:cstheme="minorBidi"/>
        </w:rPr>
        <w:t xml:space="preserve">Dans un deuxième temps, appelé la bonne chauffe, on distille </w:t>
      </w:r>
      <w:r w:rsidRPr="000E2C9D">
        <w:rPr>
          <w:rFonts w:asciiTheme="minorBidi" w:hAnsiTheme="minorBidi" w:cstheme="minorBidi"/>
        </w:rPr>
        <w:t>la </w:t>
      </w:r>
      <w:r>
        <w:rPr>
          <w:rFonts w:asciiTheme="minorBidi" w:hAnsiTheme="minorBidi" w:cstheme="minorBidi"/>
        </w:rPr>
        <w:t>« </w:t>
      </w:r>
      <w:r w:rsidRPr="004918A2">
        <w:rPr>
          <w:rStyle w:val="Accentuation"/>
          <w:rFonts w:asciiTheme="minorBidi" w:hAnsiTheme="minorBidi" w:cstheme="minorBidi"/>
          <w:i w:val="0"/>
          <w:iCs w:val="0"/>
          <w:bdr w:val="none" w:sz="0" w:space="0" w:color="auto" w:frame="1"/>
        </w:rPr>
        <w:t>petite eau</w:t>
      </w:r>
      <w:r>
        <w:rPr>
          <w:rStyle w:val="Accentuation"/>
          <w:rFonts w:asciiTheme="minorBidi" w:hAnsiTheme="minorBidi" w:cstheme="minorBidi"/>
          <w:i w:val="0"/>
          <w:iCs w:val="0"/>
          <w:bdr w:val="none" w:sz="0" w:space="0" w:color="auto" w:frame="1"/>
        </w:rPr>
        <w:t> »</w:t>
      </w:r>
      <w:r w:rsidRPr="008A3339">
        <w:rPr>
          <w:rFonts w:asciiTheme="minorBidi" w:hAnsiTheme="minorBidi" w:cstheme="minorBidi"/>
        </w:rPr>
        <w:t xml:space="preserve"> pour obtenir le Calvados. On prend soin d'écarter les alcools qui s'écoulent en premier, </w:t>
      </w:r>
      <w:r w:rsidRPr="000E2C9D">
        <w:rPr>
          <w:rFonts w:asciiTheme="minorBidi" w:hAnsiTheme="minorBidi" w:cstheme="minorBidi"/>
        </w:rPr>
        <w:t>les </w:t>
      </w:r>
      <w:r>
        <w:rPr>
          <w:rFonts w:asciiTheme="minorBidi" w:hAnsiTheme="minorBidi" w:cstheme="minorBidi"/>
        </w:rPr>
        <w:t>« </w:t>
      </w:r>
      <w:r w:rsidRPr="004918A2">
        <w:rPr>
          <w:rStyle w:val="Accentuation"/>
          <w:rFonts w:asciiTheme="minorBidi" w:hAnsiTheme="minorBidi" w:cstheme="minorBidi"/>
          <w:i w:val="0"/>
          <w:iCs w:val="0"/>
          <w:bdr w:val="none" w:sz="0" w:space="0" w:color="auto" w:frame="1"/>
        </w:rPr>
        <w:t>têtes</w:t>
      </w:r>
      <w:r>
        <w:rPr>
          <w:rStyle w:val="Accentuation"/>
          <w:rFonts w:asciiTheme="minorBidi" w:hAnsiTheme="minorBidi" w:cstheme="minorBidi"/>
          <w:i w:val="0"/>
          <w:iCs w:val="0"/>
          <w:bdr w:val="none" w:sz="0" w:space="0" w:color="auto" w:frame="1"/>
        </w:rPr>
        <w:t> »</w:t>
      </w:r>
      <w:r w:rsidRPr="000E2C9D">
        <w:rPr>
          <w:rFonts w:asciiTheme="minorBidi" w:hAnsiTheme="minorBidi" w:cstheme="minorBidi"/>
        </w:rPr>
        <w:t>, et les derniers, ou </w:t>
      </w:r>
      <w:r>
        <w:rPr>
          <w:rFonts w:asciiTheme="minorBidi" w:hAnsiTheme="minorBidi" w:cstheme="minorBidi"/>
        </w:rPr>
        <w:t>« </w:t>
      </w:r>
      <w:r w:rsidRPr="004918A2">
        <w:rPr>
          <w:rStyle w:val="Accentuation"/>
          <w:rFonts w:asciiTheme="minorBidi" w:hAnsiTheme="minorBidi" w:cstheme="minorBidi"/>
          <w:i w:val="0"/>
          <w:iCs w:val="0"/>
          <w:bdr w:val="none" w:sz="0" w:space="0" w:color="auto" w:frame="1"/>
        </w:rPr>
        <w:t>secondes</w:t>
      </w:r>
      <w:r>
        <w:rPr>
          <w:rStyle w:val="Accentuation"/>
          <w:rFonts w:asciiTheme="minorBidi" w:hAnsiTheme="minorBidi" w:cstheme="minorBidi"/>
          <w:i w:val="0"/>
          <w:iCs w:val="0"/>
          <w:bdr w:val="none" w:sz="0" w:space="0" w:color="auto" w:frame="1"/>
        </w:rPr>
        <w:t> »</w:t>
      </w:r>
      <w:r w:rsidRPr="000E2C9D">
        <w:rPr>
          <w:rFonts w:asciiTheme="minorBidi" w:hAnsiTheme="minorBidi" w:cstheme="minorBidi"/>
        </w:rPr>
        <w:t>.</w:t>
      </w:r>
    </w:p>
    <w:p w14:paraId="5F72266F" w14:textId="77777777" w:rsidR="00AC01BB" w:rsidRPr="005A19C2" w:rsidRDefault="00AC01BB" w:rsidP="00AC01BB">
      <w:pPr>
        <w:pStyle w:val="ECEcorps"/>
        <w:jc w:val="right"/>
        <w:rPr>
          <w:rFonts w:asciiTheme="minorBidi" w:hAnsiTheme="minorBidi" w:cstheme="minorBidi"/>
          <w:i/>
          <w:iCs/>
        </w:rPr>
      </w:pPr>
      <w:r>
        <w:rPr>
          <w:rFonts w:asciiTheme="minorBidi" w:hAnsiTheme="minorBidi" w:cstheme="minorBidi"/>
          <w:i/>
          <w:iCs/>
        </w:rPr>
        <w:t xml:space="preserve">D’après </w:t>
      </w:r>
      <w:r w:rsidRPr="00DB1E9C">
        <w:rPr>
          <w:rFonts w:asciiTheme="minorBidi" w:hAnsiTheme="minorBidi" w:cstheme="minorBidi"/>
          <w:i/>
          <w:iCs/>
        </w:rPr>
        <w:t>https://www.calvados-dupont.fr/fr/elaboration-calvados.htm</w:t>
      </w:r>
    </w:p>
    <w:p w14:paraId="0BDEDB2F" w14:textId="77777777" w:rsidR="00AE28F9" w:rsidRDefault="00AE28F9" w:rsidP="003A114B">
      <w:pPr>
        <w:pStyle w:val="ECEtitre"/>
        <w:rPr>
          <w:sz w:val="24"/>
          <w:szCs w:val="24"/>
        </w:rPr>
      </w:pPr>
    </w:p>
    <w:p w14:paraId="5E96DC78" w14:textId="1DE08CAF" w:rsidR="003A114B" w:rsidRPr="00136091" w:rsidRDefault="00AE28F9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Alambic à repasse</w:t>
      </w:r>
    </w:p>
    <w:p w14:paraId="7BC90219" w14:textId="1B9AAE0B" w:rsidR="007E7114" w:rsidRDefault="008A3339" w:rsidP="00DB1E9C">
      <w:pPr>
        <w:pStyle w:val="ECEcorps"/>
        <w:jc w:val="center"/>
      </w:pPr>
      <w:r>
        <w:rPr>
          <w:noProof/>
        </w:rPr>
        <w:drawing>
          <wp:inline distT="0" distB="0" distL="0" distR="0" wp14:anchorId="111004E2" wp14:editId="799EF134">
            <wp:extent cx="5719411" cy="2428217"/>
            <wp:effectExtent l="0" t="0" r="0" b="0"/>
            <wp:docPr id="1267942656" name="Image 1" descr="L'élaboration du calvad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'élaboration du calvado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11"/>
                    <a:stretch/>
                  </pic:blipFill>
                  <pic:spPr bwMode="auto">
                    <a:xfrm>
                      <a:off x="0" y="0"/>
                      <a:ext cx="5857408" cy="2486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A8B213" w14:textId="222A110F" w:rsidR="008A3339" w:rsidRDefault="008A3339" w:rsidP="008A3339">
      <w:pPr>
        <w:pStyle w:val="ECEcorps"/>
      </w:pPr>
      <w:r>
        <w:t>Le chauffe-cidre est un élément facultatif. Il est traditionnellement utilisé pour préchauffer le cidre en atten</w:t>
      </w:r>
      <w:r w:rsidR="00DB1E9C">
        <w:t>te</w:t>
      </w:r>
      <w:r>
        <w:t xml:space="preserve"> de distillation.</w:t>
      </w:r>
    </w:p>
    <w:p w14:paraId="31D6FAB9" w14:textId="26F91A99" w:rsidR="005A19C2" w:rsidRPr="005A19C2" w:rsidRDefault="005A19C2" w:rsidP="005A19C2">
      <w:pPr>
        <w:pStyle w:val="ECEcorps"/>
        <w:jc w:val="right"/>
        <w:rPr>
          <w:i/>
          <w:iCs/>
        </w:rPr>
      </w:pPr>
      <w:r>
        <w:rPr>
          <w:i/>
          <w:iCs/>
        </w:rPr>
        <w:t>D’après</w:t>
      </w:r>
      <w:r w:rsidR="00DB1E9C">
        <w:rPr>
          <w:i/>
          <w:iCs/>
        </w:rPr>
        <w:t xml:space="preserve"> </w:t>
      </w:r>
      <w:r w:rsidR="00DB1E9C" w:rsidRPr="00DB1E9C">
        <w:rPr>
          <w:i/>
          <w:iCs/>
        </w:rPr>
        <w:t>https://www.calvados-dupont.fr/fr/elaboration-calvados.htm</w:t>
      </w:r>
    </w:p>
    <w:p w14:paraId="2FBDB00E" w14:textId="77777777" w:rsidR="00AE28F9" w:rsidRDefault="00AE28F9" w:rsidP="003A114B">
      <w:pPr>
        <w:pStyle w:val="ECEtitre"/>
        <w:rPr>
          <w:sz w:val="24"/>
          <w:szCs w:val="24"/>
        </w:rPr>
      </w:pPr>
    </w:p>
    <w:p w14:paraId="5326817A" w14:textId="43A13A17" w:rsidR="003A114B" w:rsidRDefault="00DB1E9C" w:rsidP="003A114B">
      <w:pPr>
        <w:pStyle w:val="ECEtitre"/>
        <w:rPr>
          <w:sz w:val="24"/>
          <w:szCs w:val="24"/>
          <w:u w:val="none"/>
        </w:rPr>
      </w:pPr>
      <w:r w:rsidRPr="00DB1E9C">
        <w:rPr>
          <w:sz w:val="24"/>
          <w:szCs w:val="24"/>
        </w:rPr>
        <w:t xml:space="preserve">Variation de la </w:t>
      </w:r>
      <w:r w:rsidR="00FE485D">
        <w:rPr>
          <w:sz w:val="24"/>
          <w:szCs w:val="24"/>
        </w:rPr>
        <w:t>masse volumique</w:t>
      </w:r>
      <w:r w:rsidRPr="00DB1E9C">
        <w:rPr>
          <w:sz w:val="24"/>
          <w:szCs w:val="24"/>
        </w:rPr>
        <w:t xml:space="preserve"> d’un mélange eau / éthanol en fonction du titre</w:t>
      </w:r>
      <w:r w:rsidR="00D117CE">
        <w:rPr>
          <w:sz w:val="24"/>
          <w:szCs w:val="24"/>
        </w:rPr>
        <w:t xml:space="preserve"> volumique</w:t>
      </w:r>
      <w:r w:rsidRPr="00DB1E9C">
        <w:rPr>
          <w:sz w:val="24"/>
          <w:szCs w:val="24"/>
        </w:rPr>
        <w:t xml:space="preserve"> </w:t>
      </w:r>
      <w:r w:rsidR="00D117CE">
        <w:rPr>
          <w:sz w:val="24"/>
          <w:szCs w:val="24"/>
        </w:rPr>
        <w:t>en éthanol</w:t>
      </w:r>
      <w:r w:rsidRPr="00DB1E9C">
        <w:rPr>
          <w:sz w:val="24"/>
          <w:szCs w:val="24"/>
        </w:rPr>
        <w:t xml:space="preserve"> à la température de 20°C</w:t>
      </w:r>
    </w:p>
    <w:p w14:paraId="1F6B3E7B" w14:textId="77777777" w:rsidR="00B44C26" w:rsidRPr="00B44C26" w:rsidRDefault="00B44C26" w:rsidP="00B44C26">
      <w:pPr>
        <w:pStyle w:val="ECEcorps"/>
      </w:pPr>
    </w:p>
    <w:p w14:paraId="566A2933" w14:textId="43B55D6D" w:rsidR="007C658B" w:rsidRDefault="007C658B" w:rsidP="00DB1E9C">
      <w:pPr>
        <w:pStyle w:val="ECEcorps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F52A29" wp14:editId="7854EE30">
                <wp:simplePos x="0" y="0"/>
                <wp:positionH relativeFrom="margin">
                  <wp:posOffset>-275906</wp:posOffset>
                </wp:positionH>
                <wp:positionV relativeFrom="paragraph">
                  <wp:posOffset>1185862</wp:posOffset>
                </wp:positionV>
                <wp:extent cx="1971510" cy="258992"/>
                <wp:effectExtent l="0" t="953" r="9208" b="9207"/>
                <wp:wrapNone/>
                <wp:docPr id="139830317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971510" cy="2589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CCF21" w14:textId="6AFB49F8" w:rsidR="007C658B" w:rsidRPr="00FE485D" w:rsidRDefault="00FE485D" w:rsidP="007C658B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>Masse</w:t>
                            </w:r>
                            <w:r w:rsidR="007C658B">
                              <w:t xml:space="preserve"> volumique en </w:t>
                            </w:r>
                            <w:r>
                              <w:t>g</w:t>
                            </w:r>
                            <w:r w:rsidR="00AE28F9">
                              <w:t>·</w:t>
                            </w:r>
                            <w:r>
                              <w:t>mL</w:t>
                            </w:r>
                            <w:r>
                              <w:rPr>
                                <w:vertAlign w:val="superscript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F52A2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1.7pt;margin-top:93.35pt;width:155.25pt;height:20.4pt;rotation:-90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" fillcolor="white [3201]" stroked="f" strokeweight=".5pt">
                <v:textbox>
                  <w:txbxContent>
                    <w:p w14:paraId="24BCCF21" w14:textId="6AFB49F8" w:rsidR="007C658B" w:rsidRPr="00FE485D" w:rsidRDefault="00FE485D" w:rsidP="007C658B">
                      <w:pPr>
                        <w:rPr>
                          <w:vertAlign w:val="superscript"/>
                        </w:rPr>
                      </w:pPr>
                      <w:r>
                        <w:t>Masse</w:t>
                      </w:r>
                      <w:r w:rsidR="007C658B">
                        <w:t xml:space="preserve"> volumique en </w:t>
                      </w:r>
                      <w:r>
                        <w:t>g</w:t>
                      </w:r>
                      <w:r w:rsidR="00AE28F9">
                        <w:t>·</w:t>
                      </w:r>
                      <w:r>
                        <w:t>mL</w:t>
                      </w:r>
                      <w:r>
                        <w:rPr>
                          <w:vertAlign w:val="superscript"/>
                        </w:rPr>
                        <w:t>-1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03B6" w:rsidRPr="002003B6">
        <w:rPr>
          <w:noProof/>
        </w:rPr>
        <w:t xml:space="preserve"> </w:t>
      </w:r>
      <w:r w:rsidR="002003B6">
        <w:rPr>
          <w:noProof/>
        </w:rPr>
        <w:drawing>
          <wp:inline distT="0" distB="0" distL="0" distR="0" wp14:anchorId="68FB7341" wp14:editId="3AE81AB0">
            <wp:extent cx="4759724" cy="3151892"/>
            <wp:effectExtent l="0" t="0" r="2540" b="10795"/>
            <wp:docPr id="490733233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id="{A1A6A833-AABE-486D-D0A5-B455031961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69C3592" w14:textId="11D11357" w:rsidR="007C658B" w:rsidRDefault="007C658B" w:rsidP="00DB1E9C">
      <w:pPr>
        <w:pStyle w:val="ECEcorps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A808C3" wp14:editId="4FE587E2">
                <wp:simplePos x="0" y="0"/>
                <wp:positionH relativeFrom="margin">
                  <wp:align>center</wp:align>
                </wp:positionH>
                <wp:positionV relativeFrom="paragraph">
                  <wp:posOffset>34700</wp:posOffset>
                </wp:positionV>
                <wp:extent cx="1971510" cy="258992"/>
                <wp:effectExtent l="0" t="0" r="0" b="8255"/>
                <wp:wrapNone/>
                <wp:docPr id="15995871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510" cy="2589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B2899" w14:textId="77777777" w:rsidR="007C658B" w:rsidRDefault="007C658B" w:rsidP="007C658B">
                            <w:r>
                              <w:t>Titre volumique en éthanol (%)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CA808C3" id="_x0000_s1027" type="#_x0000_t202" style="position:absolute;left:0;text-align:left;margin-left:0;margin-top:2.75pt;width:155.25pt;height:20.4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" fillcolor="white [3201]" stroked="f" strokeweight=".5pt">
                <v:textbox>
                  <w:txbxContent>
                    <w:p w14:paraId="1E9B2899" w14:textId="77777777" w:rsidR="007C658B" w:rsidRDefault="007C658B" w:rsidP="007C658B">
                      <w:r>
                        <w:t>Titre volumique en éthanol (%)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1EEF0C" w14:textId="460DEFD9" w:rsidR="00DB1E9C" w:rsidRPr="00DB1E9C" w:rsidRDefault="00AE28F9" w:rsidP="00DB1E9C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lastRenderedPageBreak/>
        <w:t>La distillation simple</w:t>
      </w:r>
    </w:p>
    <w:p w14:paraId="1810B537" w14:textId="7C3E3F60" w:rsidR="008A3339" w:rsidRDefault="008A3339" w:rsidP="008A3339">
      <w:pPr>
        <w:pStyle w:val="ECEcorps"/>
      </w:pPr>
    </w:p>
    <w:p w14:paraId="11005CB3" w14:textId="1BF3F503" w:rsidR="008A3339" w:rsidRDefault="00E03D5C" w:rsidP="008A3339">
      <w:pPr>
        <w:pStyle w:val="ECEcorps"/>
      </w:pPr>
      <w:r w:rsidRPr="00E03D5C">
        <w:rPr>
          <w:rFonts w:asciiTheme="minorBidi" w:hAnsiTheme="minorBidi" w:cstheme="minorBidi"/>
        </w:rPr>
        <w:t>Dans une distillation simple, un mélange liquide à purifier est porté à ébullition et les vapeurs émises sont liquéfiées. Il s’agit donc d’un cas très particulier de distillation où il n’y a qu’un seul processus de vaporisation/liquéfaction : il n’y a pas de colonne à distiller.</w:t>
      </w:r>
      <w:r>
        <w:rPr>
          <w:rFonts w:asciiTheme="minorHAnsi" w:hAnsiTheme="minorHAnsi" w:cstheme="minorHAnsi"/>
        </w:rPr>
        <w:t xml:space="preserve"> </w:t>
      </w:r>
      <w:r w:rsidR="00DD16A1" w:rsidRPr="00DD16A1">
        <w:t>Cette technique repose sur le fait que lorsque l’on vaporise un mélange binaire</w:t>
      </w:r>
      <w:r w:rsidR="00DD16A1">
        <w:t xml:space="preserve"> (mélange composé de deux constituants)</w:t>
      </w:r>
      <w:r w:rsidR="00DD16A1" w:rsidRPr="00DD16A1">
        <w:t>, la vapeur obtenue est plus riche en composé le plus volatil</w:t>
      </w:r>
      <w:r>
        <w:t xml:space="preserve"> (composé avec la température d’ébullition la plus faible)</w:t>
      </w:r>
      <w:r w:rsidR="00DD16A1" w:rsidRPr="00DD16A1">
        <w:t>.</w:t>
      </w:r>
    </w:p>
    <w:p w14:paraId="6167F677" w14:textId="77777777" w:rsidR="00AC01BB" w:rsidRDefault="00AC01BB" w:rsidP="008A3339">
      <w:pPr>
        <w:pStyle w:val="ECEcorps"/>
      </w:pPr>
    </w:p>
    <w:p w14:paraId="0CBDD9C4" w14:textId="77777777" w:rsidR="00E03D5C" w:rsidRDefault="00DD16A1" w:rsidP="008A3339">
      <w:pPr>
        <w:pStyle w:val="ECEcorps"/>
      </w:pPr>
      <w:r w:rsidRPr="00DD16A1">
        <w:t>Le montage ci-dessous permet de réaliser une distillation simple.</w:t>
      </w:r>
    </w:p>
    <w:p w14:paraId="13C7CDF4" w14:textId="77777777" w:rsidR="00E03D5C" w:rsidRDefault="00E03D5C" w:rsidP="008A3339">
      <w:pPr>
        <w:pStyle w:val="ECEcorps"/>
      </w:pPr>
    </w:p>
    <w:p w14:paraId="4300D540" w14:textId="41BE938F" w:rsidR="009A5886" w:rsidRDefault="00F3772E" w:rsidP="00924EFA">
      <w:pPr>
        <w:pStyle w:val="ECEcorps"/>
        <w:jc w:val="center"/>
      </w:pPr>
      <w:r w:rsidRPr="00F3772E">
        <w:rPr>
          <w:noProof/>
        </w:rPr>
        <w:drawing>
          <wp:inline distT="0" distB="0" distL="0" distR="0" wp14:anchorId="179D1918" wp14:editId="6757A68D">
            <wp:extent cx="6479540" cy="3265387"/>
            <wp:effectExtent l="0" t="0" r="0" b="0"/>
            <wp:docPr id="4245509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550915" name=""/>
                    <pic:cNvPicPr/>
                  </pic:nvPicPr>
                  <pic:blipFill rotWithShape="1">
                    <a:blip r:embed="rId10"/>
                    <a:srcRect t="6673"/>
                    <a:stretch/>
                  </pic:blipFill>
                  <pic:spPr bwMode="auto">
                    <a:xfrm>
                      <a:off x="0" y="0"/>
                      <a:ext cx="6479540" cy="3265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EB18D6" w14:textId="73185CF9" w:rsidR="00DD16A1" w:rsidRDefault="00DD16A1" w:rsidP="008A3339">
      <w:pPr>
        <w:pStyle w:val="ECEcorps"/>
      </w:pPr>
      <w:r w:rsidRPr="00DD16A1">
        <w:t xml:space="preserve">Le mélange à </w:t>
      </w:r>
      <w:r w:rsidR="00EB581E">
        <w:t>distiller</w:t>
      </w:r>
      <w:r w:rsidRPr="00DD16A1">
        <w:t xml:space="preserve"> est placé dans un</w:t>
      </w:r>
      <w:r w:rsidR="004918A2">
        <w:t xml:space="preserve"> ballon et chauffé </w:t>
      </w:r>
      <w:r w:rsidR="00EB581E">
        <w:t>à l’aide d’</w:t>
      </w:r>
      <w:r w:rsidR="004918A2">
        <w:t>un chauffe-ballon</w:t>
      </w:r>
      <w:r w:rsidRPr="00DD16A1">
        <w:t xml:space="preserve">. Le réfrigérant à eau permet de liquéfier les vapeurs et de récupérer </w:t>
      </w:r>
      <w:r w:rsidR="00AB556C" w:rsidRPr="00DD16A1">
        <w:t xml:space="preserve">le distillat </w:t>
      </w:r>
      <w:r w:rsidRPr="00DD16A1">
        <w:t xml:space="preserve">à </w:t>
      </w:r>
      <w:r w:rsidR="00AB556C">
        <w:t>l</w:t>
      </w:r>
      <w:r w:rsidRPr="00DD16A1">
        <w:t>a sortie</w:t>
      </w:r>
      <w:r w:rsidR="00EB581E">
        <w:t xml:space="preserve"> du dispositif</w:t>
      </w:r>
      <w:r w:rsidRPr="00DD16A1">
        <w:t>. Ce qui reste dans le ballon, à la fin de la distillation, est appelé résidu.</w:t>
      </w:r>
    </w:p>
    <w:p w14:paraId="1BB10549" w14:textId="56BE44DF" w:rsidR="00DD16A1" w:rsidRDefault="00DD16A1" w:rsidP="008A3339">
      <w:pPr>
        <w:pStyle w:val="ECEcorps"/>
      </w:pPr>
      <w:r>
        <w:t>L</w:t>
      </w:r>
      <w:r w:rsidRPr="00DD16A1">
        <w:t xml:space="preserve">a composition du mélange présent dans le </w:t>
      </w:r>
      <w:r w:rsidR="00AB556C">
        <w:t>ballon</w:t>
      </w:r>
      <w:r w:rsidRPr="00DD16A1">
        <w:t xml:space="preserve"> varie au cours de la distillation : elle s’enrichit en composé le moins volatil.</w:t>
      </w:r>
    </w:p>
    <w:p w14:paraId="25636517" w14:textId="77777777" w:rsidR="00924EFA" w:rsidRDefault="00924EFA" w:rsidP="00924EFA">
      <w:pPr>
        <w:pStyle w:val="ECEcorps"/>
      </w:pPr>
    </w:p>
    <w:p w14:paraId="1F9A77A8" w14:textId="77777777" w:rsidR="00AE28F9" w:rsidRPr="00136091" w:rsidRDefault="00AE28F9" w:rsidP="00AE28F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>Données utiles</w:t>
      </w:r>
      <w:r w:rsidRPr="00136091">
        <w:rPr>
          <w:sz w:val="24"/>
          <w:szCs w:val="24"/>
          <w:u w:val="none"/>
        </w:rPr>
        <w:t xml:space="preserve"> </w:t>
      </w:r>
    </w:p>
    <w:p w14:paraId="03ED3E21" w14:textId="77777777" w:rsidR="00AE28F9" w:rsidRDefault="00AE28F9" w:rsidP="00AE28F9">
      <w:pPr>
        <w:pStyle w:val="ECEcorps"/>
      </w:pPr>
    </w:p>
    <w:p w14:paraId="3F752026" w14:textId="77777777" w:rsidR="00AE28F9" w:rsidRDefault="00AE28F9" w:rsidP="00AE28F9">
      <w:pPr>
        <w:pStyle w:val="ECEcorps"/>
        <w:shd w:val="clear" w:color="auto" w:fill="FFFFFF" w:themeFill="background1"/>
      </w:pPr>
      <w:r>
        <w:t xml:space="preserve">Concentration en masse de l’éthanol dans une solution à 96 % en volume en éthanol : </w:t>
      </w:r>
      <w:r w:rsidRPr="004B670A">
        <w:rPr>
          <w:i/>
          <w:iCs/>
        </w:rPr>
        <w:t>C</w:t>
      </w:r>
      <w:r w:rsidRPr="004B670A">
        <w:rPr>
          <w:i/>
          <w:iCs/>
          <w:vertAlign w:val="subscript"/>
        </w:rPr>
        <w:t>m,96</w:t>
      </w:r>
      <w:r>
        <w:t xml:space="preserve"> = 757 g</w:t>
      </w:r>
      <m:oMath>
        <m:r>
          <w:rPr>
            <w:rFonts w:ascii="Cambria Math" w:hAnsi="Cambria Math"/>
          </w:rPr>
          <m:t>∙</m:t>
        </m:r>
      </m:oMath>
      <w:r w:rsidRPr="0045686A">
        <w:t>L</w:t>
      </w:r>
      <w:r w:rsidRPr="0045686A">
        <w:rPr>
          <w:vertAlign w:val="superscript"/>
        </w:rPr>
        <w:t>-1</w:t>
      </w:r>
    </w:p>
    <w:p w14:paraId="0B5F396F" w14:textId="77777777" w:rsidR="00AE28F9" w:rsidRDefault="00AE28F9" w:rsidP="00AE28F9">
      <w:pPr>
        <w:pStyle w:val="ECEcorps"/>
        <w:shd w:val="clear" w:color="auto" w:fill="FFFFFF" w:themeFill="background1"/>
      </w:pPr>
      <w:r>
        <w:t xml:space="preserve">Concentration en masse de l’éthanol dans une solution à 5 % en volume en éthanol : </w:t>
      </w:r>
      <w:r w:rsidRPr="004B670A">
        <w:rPr>
          <w:i/>
          <w:iCs/>
        </w:rPr>
        <w:t>C</w:t>
      </w:r>
      <w:r w:rsidRPr="004B670A">
        <w:rPr>
          <w:i/>
          <w:iCs/>
          <w:vertAlign w:val="subscript"/>
        </w:rPr>
        <w:t>m,5</w:t>
      </w:r>
      <w:r>
        <w:t xml:space="preserve"> = 39 g</w:t>
      </w:r>
      <m:oMath>
        <m:r>
          <w:rPr>
            <w:rFonts w:ascii="Cambria Math" w:hAnsi="Cambria Math"/>
          </w:rPr>
          <m:t>∙</m:t>
        </m:r>
      </m:oMath>
      <w:r>
        <w:t>L</w:t>
      </w:r>
      <w:r>
        <w:rPr>
          <w:vertAlign w:val="superscript"/>
        </w:rPr>
        <w:t>-1</w:t>
      </w:r>
    </w:p>
    <w:p w14:paraId="5F2B12D1" w14:textId="77777777" w:rsidR="00AE28F9" w:rsidRPr="00AC01BB" w:rsidRDefault="00AE28F9" w:rsidP="00AE28F9">
      <w:pPr>
        <w:pStyle w:val="ECEcorps"/>
        <w:rPr>
          <w:sz w:val="16"/>
          <w:szCs w:val="16"/>
        </w:rPr>
      </w:pPr>
    </w:p>
    <w:p w14:paraId="127DBE4F" w14:textId="77777777" w:rsidR="00AE28F9" w:rsidRDefault="00AE28F9" w:rsidP="00AE28F9">
      <w:pPr>
        <w:pStyle w:val="ECEcorps"/>
      </w:pPr>
      <w:r>
        <w:t xml:space="preserve">Température d’ébullition de l’éthanol à </w:t>
      </w:r>
      <w:r w:rsidRPr="006A2CF4">
        <w:rPr>
          <w:i/>
          <w:iCs/>
        </w:rPr>
        <w:t>P</w:t>
      </w:r>
      <w:r>
        <w:t xml:space="preserve"> = 1,013 bar : </w:t>
      </w:r>
      <w:proofErr w:type="spellStart"/>
      <w:proofErr w:type="gramStart"/>
      <w:r w:rsidRPr="006A2CF4">
        <w:rPr>
          <w:i/>
          <w:iCs/>
        </w:rPr>
        <w:t>T</w:t>
      </w:r>
      <w:r w:rsidRPr="006A2CF4">
        <w:rPr>
          <w:i/>
          <w:iCs/>
          <w:vertAlign w:val="subscript"/>
        </w:rPr>
        <w:t>éb,éthanol</w:t>
      </w:r>
      <w:proofErr w:type="spellEnd"/>
      <w:proofErr w:type="gramEnd"/>
      <w:r>
        <w:t xml:space="preserve"> = 78°C</w:t>
      </w:r>
    </w:p>
    <w:p w14:paraId="7CFAA321" w14:textId="77777777" w:rsidR="00AE28F9" w:rsidRDefault="00AE28F9" w:rsidP="00AE28F9">
      <w:pPr>
        <w:pStyle w:val="ECEcorps"/>
      </w:pPr>
      <w:r>
        <w:t xml:space="preserve">Température d’ébullition de l’eau à </w:t>
      </w:r>
      <w:r w:rsidRPr="006A2CF4">
        <w:rPr>
          <w:i/>
          <w:iCs/>
        </w:rPr>
        <w:t>P</w:t>
      </w:r>
      <w:r>
        <w:t xml:space="preserve"> = 1,013 bar : </w:t>
      </w:r>
      <w:proofErr w:type="spellStart"/>
      <w:proofErr w:type="gramStart"/>
      <w:r w:rsidRPr="006A2CF4">
        <w:rPr>
          <w:i/>
          <w:iCs/>
        </w:rPr>
        <w:t>T</w:t>
      </w:r>
      <w:r w:rsidRPr="006A2CF4">
        <w:rPr>
          <w:i/>
          <w:iCs/>
          <w:vertAlign w:val="subscript"/>
        </w:rPr>
        <w:t>éb,eau</w:t>
      </w:r>
      <w:proofErr w:type="spellEnd"/>
      <w:proofErr w:type="gramEnd"/>
      <w:r>
        <w:rPr>
          <w:vertAlign w:val="subscript"/>
        </w:rPr>
        <w:t xml:space="preserve"> </w:t>
      </w:r>
      <w:r>
        <w:t>= 100°C</w:t>
      </w:r>
    </w:p>
    <w:p w14:paraId="36511F4D" w14:textId="77777777" w:rsidR="00AE28F9" w:rsidRPr="00AC01BB" w:rsidRDefault="00AE28F9" w:rsidP="00AE28F9">
      <w:pPr>
        <w:pStyle w:val="ECEcorps"/>
        <w:rPr>
          <w:sz w:val="16"/>
          <w:szCs w:val="16"/>
        </w:rPr>
      </w:pPr>
    </w:p>
    <w:p w14:paraId="612A9F9E" w14:textId="77777777" w:rsidR="00AE28F9" w:rsidRPr="006B5F46" w:rsidRDefault="00AE28F9" w:rsidP="00AE28F9">
      <w:pPr>
        <w:pStyle w:val="ECEcorps"/>
      </w:pPr>
      <w:r w:rsidRPr="006B5F46">
        <w:t>Quelques instruments de mesure et incertitudes-types associées considérées dans cette étude :</w:t>
      </w:r>
    </w:p>
    <w:p w14:paraId="3B3A57A6" w14:textId="77777777" w:rsidR="00AE28F9" w:rsidRPr="006B5F46" w:rsidRDefault="00AE28F9" w:rsidP="00AE28F9">
      <w:pPr>
        <w:pStyle w:val="ECEcorps"/>
        <w:shd w:val="clear" w:color="auto" w:fill="FFFFFF" w:themeFill="background1"/>
        <w:tabs>
          <w:tab w:val="left" w:pos="4584"/>
        </w:tabs>
        <w:rPr>
          <w:b/>
          <w:bCs/>
          <w:color w:val="FF0000"/>
        </w:rPr>
      </w:pPr>
      <w:r w:rsidRPr="006B5F46">
        <w:t>- balance au 1/100</w:t>
      </w:r>
      <w:r w:rsidRPr="006B5F46">
        <w:rPr>
          <w:vertAlign w:val="superscript"/>
        </w:rPr>
        <w:t>ème</w:t>
      </w:r>
      <w:r w:rsidRPr="006B5F46">
        <w:t xml:space="preserve"> : </w:t>
      </w:r>
      <w:r w:rsidRPr="006B5F46">
        <w:rPr>
          <w:i/>
          <w:iCs/>
        </w:rPr>
        <w:t>u</w:t>
      </w:r>
      <w:r w:rsidRPr="006B5F46">
        <w:t>(</w:t>
      </w:r>
      <w:proofErr w:type="spellStart"/>
      <w:r w:rsidRPr="006B5F46">
        <w:rPr>
          <w:i/>
          <w:iCs/>
        </w:rPr>
        <w:t>m</w:t>
      </w:r>
      <w:r w:rsidRPr="006B5F46">
        <w:rPr>
          <w:i/>
          <w:iCs/>
          <w:vertAlign w:val="subscript"/>
        </w:rPr>
        <w:t>mesurée</w:t>
      </w:r>
      <w:proofErr w:type="spellEnd"/>
      <w:r w:rsidRPr="006B5F46">
        <w:t xml:space="preserve">) = 0,01 g </w:t>
      </w:r>
    </w:p>
    <w:p w14:paraId="484160AF" w14:textId="77777777" w:rsidR="00AE28F9" w:rsidRPr="006B5F46" w:rsidRDefault="00AE28F9" w:rsidP="00AE28F9">
      <w:pPr>
        <w:pStyle w:val="ECEcorps"/>
        <w:shd w:val="clear" w:color="auto" w:fill="FFFFFF" w:themeFill="background1"/>
      </w:pPr>
      <w:r w:rsidRPr="006B5F46">
        <w:t xml:space="preserve">- fiole jaugée 10,0 </w:t>
      </w:r>
      <w:proofErr w:type="spellStart"/>
      <w:r w:rsidRPr="006B5F46">
        <w:t>mL</w:t>
      </w:r>
      <w:proofErr w:type="spellEnd"/>
      <w:r w:rsidRPr="006B5F46">
        <w:t xml:space="preserve"> : </w:t>
      </w:r>
      <w:r w:rsidRPr="006B5F46">
        <w:rPr>
          <w:i/>
          <w:iCs/>
        </w:rPr>
        <w:t>u</w:t>
      </w:r>
      <w:r w:rsidRPr="006B5F46">
        <w:t>(</w:t>
      </w:r>
      <w:proofErr w:type="spellStart"/>
      <w:r w:rsidRPr="006B5F46">
        <w:rPr>
          <w:i/>
          <w:iCs/>
        </w:rPr>
        <w:t>V</w:t>
      </w:r>
      <w:r w:rsidRPr="006B5F46">
        <w:rPr>
          <w:i/>
          <w:iCs/>
          <w:vertAlign w:val="subscript"/>
        </w:rPr>
        <w:t>mesuré</w:t>
      </w:r>
      <w:proofErr w:type="spellEnd"/>
      <w:r w:rsidRPr="006B5F46">
        <w:t xml:space="preserve">) = </w:t>
      </w:r>
      <w:r w:rsidRPr="006B5F46">
        <w:rPr>
          <w:i/>
          <w:iCs/>
        </w:rPr>
        <w:t>u</w:t>
      </w:r>
      <w:r w:rsidRPr="006B5F46">
        <w:t>(</w:t>
      </w:r>
      <w:proofErr w:type="spellStart"/>
      <w:r w:rsidRPr="006B5F46">
        <w:rPr>
          <w:i/>
          <w:iCs/>
        </w:rPr>
        <w:t>V</w:t>
      </w:r>
      <w:r w:rsidRPr="006B5F46">
        <w:rPr>
          <w:i/>
          <w:iCs/>
          <w:vertAlign w:val="subscript"/>
        </w:rPr>
        <w:t>fiole</w:t>
      </w:r>
      <w:proofErr w:type="spellEnd"/>
      <w:r w:rsidRPr="006B5F46">
        <w:t xml:space="preserve">) = 0,04 </w:t>
      </w:r>
      <w:proofErr w:type="spellStart"/>
      <w:r w:rsidRPr="006B5F46">
        <w:t>mL</w:t>
      </w:r>
      <w:proofErr w:type="spellEnd"/>
    </w:p>
    <w:p w14:paraId="0F26EA33" w14:textId="77777777" w:rsidR="00AE28F9" w:rsidRDefault="00AE28F9" w:rsidP="00AE28F9">
      <w:pPr>
        <w:pStyle w:val="ECEcorps"/>
        <w:shd w:val="clear" w:color="auto" w:fill="FFFFFF" w:themeFill="background1"/>
      </w:pPr>
      <w:r w:rsidRPr="006B5F46">
        <w:t xml:space="preserve">- éprouvette graduée 10 </w:t>
      </w:r>
      <w:proofErr w:type="spellStart"/>
      <w:r w:rsidRPr="006B5F46">
        <w:t>mL</w:t>
      </w:r>
      <w:proofErr w:type="spellEnd"/>
      <w:r w:rsidRPr="006B5F46">
        <w:t xml:space="preserve"> : </w:t>
      </w:r>
      <w:r w:rsidRPr="006B5F46">
        <w:rPr>
          <w:i/>
          <w:iCs/>
        </w:rPr>
        <w:t>u</w:t>
      </w:r>
      <w:r w:rsidRPr="006B5F46">
        <w:t>(</w:t>
      </w:r>
      <w:proofErr w:type="spellStart"/>
      <w:r w:rsidRPr="006B5F46">
        <w:rPr>
          <w:i/>
          <w:iCs/>
        </w:rPr>
        <w:t>V</w:t>
      </w:r>
      <w:r w:rsidRPr="006B5F46">
        <w:rPr>
          <w:i/>
          <w:iCs/>
          <w:vertAlign w:val="subscript"/>
        </w:rPr>
        <w:t>mesuré</w:t>
      </w:r>
      <w:proofErr w:type="spellEnd"/>
      <w:r w:rsidRPr="006B5F46">
        <w:t xml:space="preserve">) = </w:t>
      </w:r>
      <w:r w:rsidRPr="006B5F46">
        <w:rPr>
          <w:i/>
          <w:iCs/>
        </w:rPr>
        <w:t>u</w:t>
      </w:r>
      <w:r w:rsidRPr="006B5F46">
        <w:t>(</w:t>
      </w:r>
      <w:proofErr w:type="spellStart"/>
      <w:r w:rsidRPr="006B5F46">
        <w:rPr>
          <w:i/>
          <w:iCs/>
        </w:rPr>
        <w:t>V</w:t>
      </w:r>
      <w:r w:rsidRPr="006B5F46">
        <w:rPr>
          <w:i/>
          <w:iCs/>
          <w:vertAlign w:val="subscript"/>
        </w:rPr>
        <w:t>éprouvette</w:t>
      </w:r>
      <w:proofErr w:type="spellEnd"/>
      <w:r w:rsidRPr="006B5F46">
        <w:t xml:space="preserve">) = 0,5 </w:t>
      </w:r>
      <w:proofErr w:type="spellStart"/>
      <w:r w:rsidRPr="006B5F46">
        <w:t>mL</w:t>
      </w:r>
      <w:proofErr w:type="spellEnd"/>
    </w:p>
    <w:p w14:paraId="016D7906" w14:textId="4434EEEE" w:rsidR="008321E4" w:rsidRDefault="008321E4" w:rsidP="00E26870">
      <w:pPr>
        <w:pStyle w:val="ECEtitre"/>
        <w:rPr>
          <w:sz w:val="24"/>
          <w:szCs w:val="24"/>
        </w:rPr>
      </w:pPr>
    </w:p>
    <w:p w14:paraId="29D98E71" w14:textId="77777777" w:rsidR="008321E4" w:rsidRDefault="008321E4" w:rsidP="00E26870">
      <w:pPr>
        <w:pStyle w:val="ECEtitre"/>
        <w:rPr>
          <w:sz w:val="24"/>
          <w:szCs w:val="24"/>
        </w:rPr>
      </w:pPr>
    </w:p>
    <w:p w14:paraId="4A68B8BE" w14:textId="6BEA1C5A" w:rsidR="008321E4" w:rsidRDefault="008321E4" w:rsidP="00E26870">
      <w:pPr>
        <w:pStyle w:val="ECEtitre"/>
        <w:rPr>
          <w:sz w:val="24"/>
          <w:szCs w:val="24"/>
        </w:rPr>
      </w:pPr>
    </w:p>
    <w:p w14:paraId="0F4EAAED" w14:textId="63DBF431" w:rsidR="00AE28F9" w:rsidRDefault="00AE28F9" w:rsidP="00AE28F9">
      <w:pPr>
        <w:pStyle w:val="ECEcorps"/>
      </w:pPr>
    </w:p>
    <w:p w14:paraId="0833F0D8" w14:textId="4BFF5E02" w:rsidR="00AE28F9" w:rsidRDefault="00AE28F9" w:rsidP="00AE28F9">
      <w:pPr>
        <w:pStyle w:val="ECEcorps"/>
      </w:pPr>
    </w:p>
    <w:p w14:paraId="1EC63EB5" w14:textId="77777777" w:rsidR="00AE28F9" w:rsidRPr="00AE28F9" w:rsidRDefault="00AE28F9" w:rsidP="00AE28F9">
      <w:pPr>
        <w:pStyle w:val="ECEcorps"/>
      </w:pPr>
    </w:p>
    <w:p w14:paraId="2219532E" w14:textId="77777777" w:rsidR="008321E4" w:rsidRDefault="008321E4" w:rsidP="00E26870">
      <w:pPr>
        <w:pStyle w:val="ECEtitre"/>
        <w:rPr>
          <w:sz w:val="24"/>
          <w:szCs w:val="24"/>
        </w:rPr>
      </w:pPr>
    </w:p>
    <w:p w14:paraId="4247B53D" w14:textId="4098CF5F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5400B5EF" w14:textId="77777777" w:rsidR="00E26870" w:rsidRPr="00257B49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2F2DDC2B" w14:textId="26802ECC" w:rsidR="00775614" w:rsidRPr="00775614" w:rsidRDefault="00775614" w:rsidP="00775614">
      <w:pPr>
        <w:pStyle w:val="ECEpartie"/>
        <w:numPr>
          <w:ilvl w:val="0"/>
          <w:numId w:val="6"/>
        </w:numPr>
        <w:rPr>
          <w:b w:val="0"/>
          <w:bCs/>
        </w:rPr>
      </w:pPr>
      <w:bookmarkStart w:id="5" w:name="_Toc482638814"/>
      <w:bookmarkStart w:id="6" w:name="_Toc500182691"/>
      <w:r>
        <w:t xml:space="preserve">Modélisation du cidre par une solution eau-éthanol </w:t>
      </w:r>
      <w:r>
        <w:rPr>
          <w:b w:val="0"/>
          <w:bCs/>
        </w:rPr>
        <w:t>(</w:t>
      </w:r>
      <w:r w:rsidR="009F7EF4">
        <w:rPr>
          <w:b w:val="0"/>
          <w:bCs/>
        </w:rPr>
        <w:t>20</w:t>
      </w:r>
      <w:r>
        <w:rPr>
          <w:b w:val="0"/>
          <w:bCs/>
        </w:rPr>
        <w:t xml:space="preserve"> minutes conseillées)</w:t>
      </w:r>
    </w:p>
    <w:p w14:paraId="40458231" w14:textId="11F8B203" w:rsidR="00775614" w:rsidRDefault="006A2CF4" w:rsidP="009F7EF4">
      <w:pPr>
        <w:pStyle w:val="ECEcorps"/>
        <w:spacing w:before="240"/>
      </w:pPr>
      <w:r>
        <w:t>À</w:t>
      </w:r>
      <w:r w:rsidR="00775614" w:rsidRPr="00775614">
        <w:t xml:space="preserve"> l’aide de la verrerie </w:t>
      </w:r>
      <w:r w:rsidR="00775614">
        <w:t>à disposition, proposer un protocole permettant de préparer</w:t>
      </w:r>
      <w:r w:rsidR="00AB556C">
        <w:t>,</w:t>
      </w:r>
      <w:r w:rsidR="00EF113A">
        <w:t xml:space="preserve"> </w:t>
      </w:r>
      <w:r w:rsidR="00AB556C">
        <w:t>par dilution, à partir de la solution d’éthanol à 96 %</w:t>
      </w:r>
      <w:r w:rsidR="00EB581E">
        <w:t xml:space="preserve"> en volume</w:t>
      </w:r>
      <w:r w:rsidR="00AB556C">
        <w:t xml:space="preserve">, </w:t>
      </w:r>
      <w:r w:rsidR="00EF113A" w:rsidRPr="006A2CF4">
        <w:rPr>
          <w:i/>
          <w:iCs/>
        </w:rPr>
        <w:t>V</w:t>
      </w:r>
      <w:r w:rsidR="00EF113A">
        <w:t xml:space="preserve"> = 50,0 </w:t>
      </w:r>
      <w:proofErr w:type="spellStart"/>
      <w:r w:rsidR="00EF113A">
        <w:t>mL</w:t>
      </w:r>
      <w:proofErr w:type="spellEnd"/>
      <w:r w:rsidR="00775614">
        <w:t xml:space="preserve"> </w:t>
      </w:r>
      <w:r w:rsidR="00EF113A">
        <w:t>d’</w:t>
      </w:r>
      <w:r w:rsidR="00775614">
        <w:t xml:space="preserve">une solution eau-éthanol </w:t>
      </w:r>
      <w:r w:rsidR="00AB556C">
        <w:t>à 5 %</w:t>
      </w:r>
      <w:r w:rsidR="00EB581E">
        <w:t xml:space="preserve"> en volume</w:t>
      </w:r>
      <w:r w:rsidR="007E4B4A">
        <w:t xml:space="preserve"> en éthanol</w:t>
      </w:r>
      <w:r w:rsidR="00AB556C">
        <w:t xml:space="preserve">. Cette dernière </w:t>
      </w:r>
      <w:r w:rsidR="00775614">
        <w:t>modélis</w:t>
      </w:r>
      <w:r w:rsidR="00AB556C">
        <w:t>era</w:t>
      </w:r>
      <w:r w:rsidR="00775614">
        <w:t xml:space="preserve"> </w:t>
      </w:r>
      <w:r w:rsidR="00AB556C">
        <w:t>le</w:t>
      </w:r>
      <w:r w:rsidR="00775614">
        <w:t xml:space="preserve"> cidre</w:t>
      </w:r>
      <w:r w:rsidR="00AB556C">
        <w:t>.</w:t>
      </w:r>
    </w:p>
    <w:p w14:paraId="2A9DE991" w14:textId="77777777" w:rsidR="00775614" w:rsidRPr="00341FA8" w:rsidRDefault="00775614" w:rsidP="0077561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71617E0" w14:textId="77777777" w:rsidR="00775614" w:rsidRPr="00341FA8" w:rsidRDefault="00775614" w:rsidP="0077561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59EA8B0" w14:textId="77777777" w:rsidR="00775614" w:rsidRDefault="00775614" w:rsidP="0077561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09FF83A" w14:textId="3BD6FEB3" w:rsidR="00775614" w:rsidRDefault="00775614" w:rsidP="00D054CE">
      <w:pPr>
        <w:pStyle w:val="ECErponse"/>
        <w:spacing w:after="24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D313A3A" w14:textId="77777777" w:rsidR="00D1623B" w:rsidRDefault="00D1623B" w:rsidP="00D1623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CFAD103" w14:textId="10EB6675" w:rsidR="00D1623B" w:rsidRDefault="00D1623B" w:rsidP="00D054CE">
      <w:pPr>
        <w:pStyle w:val="ECErponse"/>
        <w:spacing w:after="24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775614" w14:paraId="74A37D11" w14:textId="77777777" w:rsidTr="0008239E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C063B27" w14:textId="77777777" w:rsidR="00775614" w:rsidRDefault="00775614" w:rsidP="0008239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6182402" w14:textId="77777777" w:rsidR="00775614" w:rsidRDefault="00775614" w:rsidP="0008239E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72A163B" w14:textId="77777777" w:rsidR="00775614" w:rsidRDefault="00775614" w:rsidP="0008239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775614" w14:paraId="798D857E" w14:textId="77777777" w:rsidTr="0008239E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F01F8C0" w14:textId="77777777" w:rsidR="00775614" w:rsidRPr="00592F79" w:rsidRDefault="00775614" w:rsidP="0008239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9B0B617" w14:textId="59804E60" w:rsidR="00775614" w:rsidRPr="0009288D" w:rsidRDefault="00775614" w:rsidP="0008239E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</w:t>
            </w:r>
            <w:r w:rsidR="00D054CE">
              <w:t xml:space="preserve"> protocole</w:t>
            </w:r>
          </w:p>
          <w:p w14:paraId="1B46701E" w14:textId="77777777" w:rsidR="00775614" w:rsidRDefault="00775614" w:rsidP="0008239E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847E79E" w14:textId="77777777" w:rsidR="00775614" w:rsidRDefault="00775614" w:rsidP="0008239E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6656CA9" w14:textId="70954BF6" w:rsidR="00775614" w:rsidRPr="00341FA8" w:rsidRDefault="00775614" w:rsidP="009F7EF4">
      <w:pPr>
        <w:pStyle w:val="ECErponse"/>
      </w:pPr>
      <w:r>
        <w:t>Mettre en œuvre le protocole.</w:t>
      </w:r>
    </w:p>
    <w:p w14:paraId="0D2DA19E" w14:textId="77777777" w:rsidR="00775614" w:rsidRPr="00775614" w:rsidRDefault="00775614" w:rsidP="00775614">
      <w:pPr>
        <w:pStyle w:val="ECEcorps"/>
      </w:pPr>
    </w:p>
    <w:p w14:paraId="3A506452" w14:textId="2C302002" w:rsidR="00E26870" w:rsidRPr="00452138" w:rsidRDefault="00BE3F62" w:rsidP="00E26870">
      <w:pPr>
        <w:pStyle w:val="ECEpartie"/>
        <w:numPr>
          <w:ilvl w:val="0"/>
          <w:numId w:val="6"/>
        </w:numPr>
      </w:pPr>
      <w:r>
        <w:t>D</w:t>
      </w:r>
      <w:r w:rsidR="008A3339">
        <w:t>istillation</w:t>
      </w:r>
      <w:r w:rsidR="00E66AB4">
        <w:t xml:space="preserve"> simple</w:t>
      </w:r>
      <w:r w:rsidR="008A3339">
        <w:t xml:space="preserve"> au laboratoire</w:t>
      </w:r>
      <w:r w:rsidR="00E26870" w:rsidRPr="00452138">
        <w:t xml:space="preserve"> </w:t>
      </w:r>
      <w:r w:rsidR="00E26870" w:rsidRPr="00FF78A1">
        <w:rPr>
          <w:b w:val="0"/>
          <w:bCs/>
        </w:rPr>
        <w:t>(</w:t>
      </w:r>
      <w:r w:rsidR="00DA42F5">
        <w:rPr>
          <w:b w:val="0"/>
          <w:bCs/>
        </w:rPr>
        <w:t>20</w:t>
      </w:r>
      <w:r w:rsidR="00E26870" w:rsidRPr="00FF78A1">
        <w:rPr>
          <w:b w:val="0"/>
          <w:bCs/>
        </w:rPr>
        <w:t xml:space="preserve"> minutes conseillées)</w:t>
      </w:r>
      <w:bookmarkEnd w:id="5"/>
      <w:bookmarkEnd w:id="6"/>
    </w:p>
    <w:p w14:paraId="3925771B" w14:textId="77777777" w:rsidR="00E26870" w:rsidRDefault="00E26870" w:rsidP="00E26870">
      <w:pPr>
        <w:pStyle w:val="ECEcorps"/>
      </w:pPr>
    </w:p>
    <w:p w14:paraId="32240A4A" w14:textId="77777777" w:rsidR="007A1F3C" w:rsidRDefault="007A1F3C" w:rsidP="009F7EF4">
      <w:pPr>
        <w:pStyle w:val="ECEcorps"/>
      </w:pPr>
      <w:r>
        <w:t>Mettre en œuvre le protocole suivant :</w:t>
      </w:r>
    </w:p>
    <w:p w14:paraId="2BAB8F3D" w14:textId="473F79AD" w:rsidR="007A1F3C" w:rsidRDefault="006F763F" w:rsidP="007A1F3C">
      <w:pPr>
        <w:pStyle w:val="ECEpartie"/>
        <w:numPr>
          <w:ilvl w:val="0"/>
          <w:numId w:val="10"/>
        </w:numPr>
        <w:rPr>
          <w:b w:val="0"/>
          <w:bCs/>
        </w:rPr>
      </w:pPr>
      <w:proofErr w:type="gramStart"/>
      <w:r>
        <w:rPr>
          <w:b w:val="0"/>
          <w:bCs/>
        </w:rPr>
        <w:t>v</w:t>
      </w:r>
      <w:r w:rsidR="007A1F3C">
        <w:rPr>
          <w:b w:val="0"/>
          <w:bCs/>
        </w:rPr>
        <w:t>erser</w:t>
      </w:r>
      <w:proofErr w:type="gramEnd"/>
      <w:r w:rsidR="007A1F3C">
        <w:rPr>
          <w:b w:val="0"/>
          <w:bCs/>
        </w:rPr>
        <w:t xml:space="preserve"> la solution préparée dans la partie </w:t>
      </w:r>
      <w:r w:rsidR="007A1F3C" w:rsidRPr="00131DD0">
        <w:rPr>
          <w:bCs/>
        </w:rPr>
        <w:t>1</w:t>
      </w:r>
      <w:r w:rsidR="00D117CE">
        <w:rPr>
          <w:b w:val="0"/>
          <w:bCs/>
        </w:rPr>
        <w:t xml:space="preserve"> dans le ballon </w:t>
      </w:r>
      <w:proofErr w:type="spellStart"/>
      <w:r w:rsidR="00D117CE">
        <w:rPr>
          <w:b w:val="0"/>
          <w:bCs/>
        </w:rPr>
        <w:t>bicol</w:t>
      </w:r>
      <w:proofErr w:type="spellEnd"/>
      <w:r w:rsidR="00D117CE">
        <w:rPr>
          <w:b w:val="0"/>
          <w:bCs/>
        </w:rPr>
        <w:t xml:space="preserve"> à l’aide d’un entonnoir</w:t>
      </w:r>
      <w:r w:rsidR="00D1623B">
        <w:rPr>
          <w:b w:val="0"/>
          <w:bCs/>
        </w:rPr>
        <w:t> ;</w:t>
      </w:r>
    </w:p>
    <w:p w14:paraId="6FA2EAE4" w14:textId="1473A1C1" w:rsidR="007A1F3C" w:rsidRDefault="006F763F" w:rsidP="007A1F3C">
      <w:pPr>
        <w:pStyle w:val="ECEcorps"/>
        <w:numPr>
          <w:ilvl w:val="0"/>
          <w:numId w:val="10"/>
        </w:numPr>
      </w:pPr>
      <w:proofErr w:type="gramStart"/>
      <w:r>
        <w:t>a</w:t>
      </w:r>
      <w:r w:rsidR="007A1F3C">
        <w:t>jouter</w:t>
      </w:r>
      <w:proofErr w:type="gramEnd"/>
      <w:r w:rsidR="007A1F3C">
        <w:t xml:space="preserve"> quelques grains de pierre ponce ;</w:t>
      </w:r>
    </w:p>
    <w:p w14:paraId="18DA43D0" w14:textId="12727E10" w:rsidR="00D117CE" w:rsidRPr="00091C48" w:rsidRDefault="006F763F" w:rsidP="007A1F3C">
      <w:pPr>
        <w:pStyle w:val="ECEcorps"/>
        <w:numPr>
          <w:ilvl w:val="0"/>
          <w:numId w:val="10"/>
        </w:numPr>
      </w:pPr>
      <w:proofErr w:type="gramStart"/>
      <w:r>
        <w:t>f</w:t>
      </w:r>
      <w:r w:rsidR="00D117CE">
        <w:t>ermer</w:t>
      </w:r>
      <w:proofErr w:type="gramEnd"/>
      <w:r w:rsidR="00D117CE">
        <w:t xml:space="preserve"> le ballon</w:t>
      </w:r>
      <w:r w:rsidR="00D1623B">
        <w:t> ;</w:t>
      </w:r>
    </w:p>
    <w:p w14:paraId="581A1936" w14:textId="689105FA" w:rsidR="007A1F3C" w:rsidRDefault="006F763F" w:rsidP="007A1F3C">
      <w:pPr>
        <w:pStyle w:val="ECEcorps"/>
        <w:numPr>
          <w:ilvl w:val="0"/>
          <w:numId w:val="10"/>
        </w:numPr>
      </w:pPr>
      <w:proofErr w:type="gramStart"/>
      <w:r>
        <w:t>o</w:t>
      </w:r>
      <w:r w:rsidR="007A1F3C">
        <w:t>uvrir</w:t>
      </w:r>
      <w:proofErr w:type="gramEnd"/>
      <w:r w:rsidR="007A1F3C">
        <w:t xml:space="preserve"> le robinet pour faire circuler l’eau dans le réfrigérant ;</w:t>
      </w:r>
    </w:p>
    <w:p w14:paraId="7C460FE5" w14:textId="7329AAB5" w:rsidR="007A1F3C" w:rsidRDefault="006F763F" w:rsidP="007A1F3C">
      <w:pPr>
        <w:pStyle w:val="ECEcorps"/>
        <w:numPr>
          <w:ilvl w:val="0"/>
          <w:numId w:val="10"/>
        </w:numPr>
      </w:pPr>
      <w:proofErr w:type="gramStart"/>
      <w:r>
        <w:t>a</w:t>
      </w:r>
      <w:r w:rsidR="00131DD0">
        <w:t>llumer</w:t>
      </w:r>
      <w:proofErr w:type="gramEnd"/>
      <w:r w:rsidR="00131DD0">
        <w:t xml:space="preserve"> le chauffe-</w:t>
      </w:r>
      <w:r w:rsidR="007A1F3C">
        <w:t>ballon</w:t>
      </w:r>
      <w:r w:rsidR="00D117CE">
        <w:t xml:space="preserve"> au maximum</w:t>
      </w:r>
      <w:r w:rsidR="007A1F3C">
        <w:t> ;</w:t>
      </w:r>
    </w:p>
    <w:p w14:paraId="26DCB7E2" w14:textId="7B60E687" w:rsidR="007A1F3C" w:rsidRDefault="006F763F" w:rsidP="007A1F3C">
      <w:pPr>
        <w:pStyle w:val="ECEcorps"/>
        <w:numPr>
          <w:ilvl w:val="0"/>
          <w:numId w:val="10"/>
        </w:numPr>
      </w:pPr>
      <w:proofErr w:type="gramStart"/>
      <w:r>
        <w:t>l</w:t>
      </w:r>
      <w:r w:rsidR="007A1F3C">
        <w:t>aisser</w:t>
      </w:r>
      <w:proofErr w:type="gramEnd"/>
      <w:r w:rsidR="007A1F3C">
        <w:t xml:space="preserve"> chauffer jusqu’à obtenir V = </w:t>
      </w:r>
      <w:r w:rsidR="00D117CE">
        <w:t>15</w:t>
      </w:r>
      <w:r w:rsidR="007A1F3C">
        <w:t xml:space="preserve"> </w:t>
      </w:r>
      <w:proofErr w:type="spellStart"/>
      <w:r w:rsidR="007A1F3C">
        <w:t>mL</w:t>
      </w:r>
      <w:proofErr w:type="spellEnd"/>
      <w:r w:rsidR="007A1F3C">
        <w:t xml:space="preserve"> de distillat.</w:t>
      </w:r>
    </w:p>
    <w:p w14:paraId="6BD2B578" w14:textId="1FD4554B" w:rsidR="00C4012E" w:rsidRDefault="00C4012E" w:rsidP="00C4012E">
      <w:pPr>
        <w:pStyle w:val="ECEcorps"/>
      </w:pPr>
    </w:p>
    <w:p w14:paraId="705D5831" w14:textId="652F88F9" w:rsidR="00D1623B" w:rsidRPr="00131DD0" w:rsidRDefault="00D1623B" w:rsidP="00D1623B">
      <w:pPr>
        <w:pStyle w:val="ECEcorps"/>
        <w:rPr>
          <w:b/>
        </w:rPr>
      </w:pPr>
      <w:r w:rsidRPr="00131DD0">
        <w:rPr>
          <w:b/>
        </w:rPr>
        <w:t xml:space="preserve">Pendant le chauffage, répondre aux questions </w:t>
      </w:r>
      <w:r w:rsidR="00F07621" w:rsidRPr="00131DD0">
        <w:rPr>
          <w:b/>
        </w:rPr>
        <w:t>2.1 et 2.2</w:t>
      </w:r>
      <w:r w:rsidRPr="00131DD0">
        <w:rPr>
          <w:b/>
        </w:rPr>
        <w:t>.</w:t>
      </w:r>
    </w:p>
    <w:p w14:paraId="1FD78481" w14:textId="77777777" w:rsidR="00D054CE" w:rsidRDefault="00D054CE" w:rsidP="00D054CE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D054CE" w14:paraId="361E3FD3" w14:textId="77777777" w:rsidTr="0008239E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17501AC" w14:textId="77777777" w:rsidR="00D054CE" w:rsidRDefault="00D054CE" w:rsidP="0008239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0CDDEFB" w14:textId="34AF1575" w:rsidR="00D054CE" w:rsidRDefault="00D054CE" w:rsidP="0008239E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4EFFF33" w14:textId="77777777" w:rsidR="00D054CE" w:rsidRDefault="00D054CE" w:rsidP="0008239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D054CE" w14:paraId="31161B45" w14:textId="77777777" w:rsidTr="0008239E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183495C" w14:textId="77777777" w:rsidR="00D054CE" w:rsidRPr="00592F79" w:rsidRDefault="00D054CE" w:rsidP="0008239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4A221BD" w14:textId="77777777" w:rsidR="00D054CE" w:rsidRPr="0009288D" w:rsidRDefault="00D054CE" w:rsidP="0008239E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 montage</w:t>
            </w:r>
          </w:p>
          <w:p w14:paraId="3AF54F43" w14:textId="77777777" w:rsidR="00D054CE" w:rsidRDefault="00D054CE" w:rsidP="0008239E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FEEA3FD" w14:textId="77777777" w:rsidR="00D054CE" w:rsidRDefault="00D054CE" w:rsidP="0008239E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6104E36" w14:textId="1A956C79" w:rsidR="00141397" w:rsidRDefault="00141397" w:rsidP="00141397">
      <w:pPr>
        <w:pStyle w:val="ECEcorps"/>
        <w:spacing w:before="240"/>
        <w:ind w:left="360"/>
      </w:pPr>
    </w:p>
    <w:p w14:paraId="716F2549" w14:textId="4FF65EB9" w:rsidR="00141397" w:rsidRDefault="00141397" w:rsidP="00141397">
      <w:pPr>
        <w:pStyle w:val="ECEcorps"/>
        <w:spacing w:before="240"/>
        <w:ind w:left="360"/>
      </w:pPr>
      <w:bookmarkStart w:id="7" w:name="_GoBack"/>
      <w:bookmarkEnd w:id="7"/>
    </w:p>
    <w:p w14:paraId="399CCD21" w14:textId="77777777" w:rsidR="00141397" w:rsidRDefault="00141397" w:rsidP="00141397">
      <w:pPr>
        <w:pStyle w:val="ECEcorps"/>
        <w:spacing w:before="240"/>
        <w:ind w:left="360"/>
      </w:pPr>
    </w:p>
    <w:p w14:paraId="59FDA69D" w14:textId="36BAEA43" w:rsidR="00C5346B" w:rsidRDefault="006A2CF4" w:rsidP="007A1F3C">
      <w:pPr>
        <w:pStyle w:val="ECEcorps"/>
        <w:numPr>
          <w:ilvl w:val="1"/>
          <w:numId w:val="6"/>
        </w:numPr>
        <w:spacing w:before="240"/>
      </w:pPr>
      <w:r>
        <w:lastRenderedPageBreak/>
        <w:t>À</w:t>
      </w:r>
      <w:r w:rsidR="00DB1E9C">
        <w:t xml:space="preserve"> l’aide des </w:t>
      </w:r>
      <w:r w:rsidR="00131DD0">
        <w:t>informations mises à disposition</w:t>
      </w:r>
      <w:r w:rsidR="00DB1E9C">
        <w:t>, associer chaque élément de l’alambic</w:t>
      </w:r>
      <w:r w:rsidR="002943F1">
        <w:t xml:space="preserve"> </w:t>
      </w:r>
      <w:r w:rsidR="00DB1E9C">
        <w:t>à repasse</w:t>
      </w:r>
      <w:r w:rsidR="002943F1">
        <w:t xml:space="preserve"> </w:t>
      </w:r>
      <w:r w:rsidR="00DB1E9C">
        <w:t>à un élément de verrerie disponible au laboratoire.</w:t>
      </w:r>
    </w:p>
    <w:p w14:paraId="6532C906" w14:textId="77777777" w:rsidR="002943F1" w:rsidRDefault="002943F1" w:rsidP="00C5346B">
      <w:pPr>
        <w:pStyle w:val="ECEcorps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E66AB4" w14:paraId="340BC9B3" w14:textId="77777777" w:rsidTr="00E66AB4">
        <w:tc>
          <w:tcPr>
            <w:tcW w:w="5097" w:type="dxa"/>
            <w:shd w:val="clear" w:color="auto" w:fill="BFBFBF" w:themeFill="background1" w:themeFillShade="BF"/>
          </w:tcPr>
          <w:p w14:paraId="12F21D5E" w14:textId="1CA3C1D1" w:rsidR="00E66AB4" w:rsidRPr="00E66AB4" w:rsidRDefault="00E66AB4" w:rsidP="00E66AB4">
            <w:pPr>
              <w:pStyle w:val="ECEcorps"/>
              <w:jc w:val="center"/>
              <w:rPr>
                <w:b/>
                <w:bCs/>
              </w:rPr>
            </w:pPr>
            <w:bookmarkStart w:id="8" w:name="_Hlk145076609"/>
            <w:r w:rsidRPr="00E66AB4">
              <w:rPr>
                <w:b/>
                <w:bCs/>
              </w:rPr>
              <w:t>Alambic à repasse</w:t>
            </w:r>
          </w:p>
        </w:tc>
        <w:tc>
          <w:tcPr>
            <w:tcW w:w="5097" w:type="dxa"/>
            <w:shd w:val="clear" w:color="auto" w:fill="BFBFBF" w:themeFill="background1" w:themeFillShade="BF"/>
          </w:tcPr>
          <w:p w14:paraId="6D5D6C2C" w14:textId="4D954505" w:rsidR="00E66AB4" w:rsidRPr="00E66AB4" w:rsidRDefault="00E66AB4" w:rsidP="00E66AB4">
            <w:pPr>
              <w:pStyle w:val="ECEcorps"/>
              <w:jc w:val="center"/>
              <w:rPr>
                <w:b/>
                <w:bCs/>
              </w:rPr>
            </w:pPr>
            <w:r w:rsidRPr="00E66AB4">
              <w:rPr>
                <w:b/>
                <w:bCs/>
              </w:rPr>
              <w:t>Distillation simple au laboratoire</w:t>
            </w:r>
          </w:p>
        </w:tc>
      </w:tr>
      <w:tr w:rsidR="00E66AB4" w14:paraId="5C486E0A" w14:textId="77777777" w:rsidTr="008F66FC">
        <w:tc>
          <w:tcPr>
            <w:tcW w:w="5097" w:type="dxa"/>
            <w:vAlign w:val="center"/>
          </w:tcPr>
          <w:p w14:paraId="4345994A" w14:textId="31FEF3FD" w:rsidR="00E66AB4" w:rsidRDefault="00E66AB4" w:rsidP="008F66FC">
            <w:pPr>
              <w:pStyle w:val="ECEcorps"/>
              <w:jc w:val="center"/>
            </w:pPr>
            <w:r>
              <w:t>Foyer</w:t>
            </w:r>
          </w:p>
        </w:tc>
        <w:tc>
          <w:tcPr>
            <w:tcW w:w="5097" w:type="dxa"/>
          </w:tcPr>
          <w:p w14:paraId="4B147C3C" w14:textId="77777777" w:rsidR="00E66AB4" w:rsidRDefault="00E66AB4" w:rsidP="00E66AB4">
            <w:pPr>
              <w:pStyle w:val="ECEcorps"/>
              <w:jc w:val="center"/>
            </w:pPr>
          </w:p>
          <w:p w14:paraId="60168DBD" w14:textId="77777777" w:rsidR="008F66FC" w:rsidRDefault="008F66FC" w:rsidP="00E66AB4">
            <w:pPr>
              <w:pStyle w:val="ECEcorps"/>
              <w:jc w:val="center"/>
            </w:pPr>
          </w:p>
        </w:tc>
      </w:tr>
      <w:tr w:rsidR="00E66AB4" w14:paraId="535EEE37" w14:textId="77777777" w:rsidTr="008F66FC">
        <w:tc>
          <w:tcPr>
            <w:tcW w:w="5097" w:type="dxa"/>
            <w:vAlign w:val="center"/>
          </w:tcPr>
          <w:p w14:paraId="61B2626D" w14:textId="787E9EA8" w:rsidR="00E66AB4" w:rsidRDefault="00E66AB4" w:rsidP="008F66FC">
            <w:pPr>
              <w:pStyle w:val="ECEcorps"/>
              <w:jc w:val="center"/>
            </w:pPr>
            <w:r>
              <w:t>Chaudière</w:t>
            </w:r>
          </w:p>
        </w:tc>
        <w:tc>
          <w:tcPr>
            <w:tcW w:w="5097" w:type="dxa"/>
          </w:tcPr>
          <w:p w14:paraId="611B0EED" w14:textId="77777777" w:rsidR="008F66FC" w:rsidRDefault="008F66FC" w:rsidP="00E66AB4">
            <w:pPr>
              <w:pStyle w:val="ECEcorps"/>
              <w:jc w:val="center"/>
            </w:pPr>
          </w:p>
          <w:p w14:paraId="1376E5EA" w14:textId="77777777" w:rsidR="008F66FC" w:rsidRDefault="008F66FC" w:rsidP="00E66AB4">
            <w:pPr>
              <w:pStyle w:val="ECEcorps"/>
              <w:jc w:val="center"/>
            </w:pPr>
          </w:p>
        </w:tc>
      </w:tr>
      <w:tr w:rsidR="00E66AB4" w14:paraId="41A1E66B" w14:textId="77777777" w:rsidTr="008F66FC">
        <w:tc>
          <w:tcPr>
            <w:tcW w:w="5097" w:type="dxa"/>
            <w:vAlign w:val="center"/>
          </w:tcPr>
          <w:p w14:paraId="5D71A301" w14:textId="681ABC68" w:rsidR="00E66AB4" w:rsidRDefault="00E66AB4" w:rsidP="008F66FC">
            <w:pPr>
              <w:pStyle w:val="ECEcorps"/>
              <w:jc w:val="center"/>
            </w:pPr>
            <w:r>
              <w:t>Chapiteau + col de cygne</w:t>
            </w:r>
          </w:p>
        </w:tc>
        <w:tc>
          <w:tcPr>
            <w:tcW w:w="5097" w:type="dxa"/>
          </w:tcPr>
          <w:p w14:paraId="537ACBFB" w14:textId="77777777" w:rsidR="00E66AB4" w:rsidRDefault="00E66AB4" w:rsidP="00E66AB4">
            <w:pPr>
              <w:pStyle w:val="ECEcorps"/>
              <w:jc w:val="center"/>
            </w:pPr>
          </w:p>
          <w:p w14:paraId="6B8753AC" w14:textId="77777777" w:rsidR="008F66FC" w:rsidRDefault="008F66FC" w:rsidP="00E66AB4">
            <w:pPr>
              <w:pStyle w:val="ECEcorps"/>
              <w:jc w:val="center"/>
            </w:pPr>
          </w:p>
        </w:tc>
      </w:tr>
      <w:tr w:rsidR="00E66AB4" w14:paraId="0C1A835B" w14:textId="77777777" w:rsidTr="008F66FC">
        <w:tc>
          <w:tcPr>
            <w:tcW w:w="5097" w:type="dxa"/>
            <w:vAlign w:val="center"/>
          </w:tcPr>
          <w:p w14:paraId="7BE59443" w14:textId="00D0E8C9" w:rsidR="00E66AB4" w:rsidRDefault="004B670A" w:rsidP="008F66FC">
            <w:pPr>
              <w:pStyle w:val="ECEcorps"/>
              <w:jc w:val="center"/>
            </w:pPr>
            <w:r>
              <w:t>Serpentin</w:t>
            </w:r>
          </w:p>
        </w:tc>
        <w:tc>
          <w:tcPr>
            <w:tcW w:w="5097" w:type="dxa"/>
          </w:tcPr>
          <w:p w14:paraId="20FC655F" w14:textId="77777777" w:rsidR="00E66AB4" w:rsidRDefault="00E66AB4" w:rsidP="00E66AB4">
            <w:pPr>
              <w:pStyle w:val="ECEcorps"/>
              <w:jc w:val="center"/>
            </w:pPr>
          </w:p>
          <w:p w14:paraId="3175B7D7" w14:textId="77777777" w:rsidR="008F66FC" w:rsidRDefault="008F66FC" w:rsidP="00E66AB4">
            <w:pPr>
              <w:pStyle w:val="ECEcorps"/>
              <w:jc w:val="center"/>
            </w:pPr>
          </w:p>
        </w:tc>
      </w:tr>
      <w:tr w:rsidR="00E66AB4" w14:paraId="3F50C5FC" w14:textId="77777777" w:rsidTr="0060398C">
        <w:trPr>
          <w:trHeight w:val="51"/>
        </w:trPr>
        <w:tc>
          <w:tcPr>
            <w:tcW w:w="5097" w:type="dxa"/>
            <w:vAlign w:val="center"/>
          </w:tcPr>
          <w:p w14:paraId="0C4206E2" w14:textId="6C329DD5" w:rsidR="00E66AB4" w:rsidRDefault="00E66AB4" w:rsidP="008F66FC">
            <w:pPr>
              <w:pStyle w:val="ECEcorps"/>
              <w:jc w:val="center"/>
            </w:pPr>
            <w:r>
              <w:t>Eprouvette de coulée</w:t>
            </w:r>
          </w:p>
        </w:tc>
        <w:tc>
          <w:tcPr>
            <w:tcW w:w="5097" w:type="dxa"/>
          </w:tcPr>
          <w:p w14:paraId="103F6163" w14:textId="77777777" w:rsidR="00E66AB4" w:rsidRDefault="00E66AB4" w:rsidP="00E66AB4">
            <w:pPr>
              <w:pStyle w:val="ECEcorps"/>
              <w:jc w:val="center"/>
            </w:pPr>
          </w:p>
          <w:p w14:paraId="5C0ED00F" w14:textId="77777777" w:rsidR="008F66FC" w:rsidRDefault="008F66FC" w:rsidP="00E66AB4">
            <w:pPr>
              <w:pStyle w:val="ECEcorps"/>
              <w:jc w:val="center"/>
            </w:pPr>
          </w:p>
        </w:tc>
      </w:tr>
    </w:tbl>
    <w:bookmarkEnd w:id="8"/>
    <w:p w14:paraId="3625FD45" w14:textId="7C0D61E3" w:rsidR="00DB1E9C" w:rsidRDefault="000312F3" w:rsidP="007A1F3C">
      <w:pPr>
        <w:pStyle w:val="ECEcorps"/>
        <w:numPr>
          <w:ilvl w:val="1"/>
          <w:numId w:val="6"/>
        </w:numPr>
        <w:spacing w:before="240"/>
      </w:pPr>
      <w:r>
        <w:t>Expliquer pourquoi le distillat aura un</w:t>
      </w:r>
      <w:r w:rsidR="00D117CE">
        <w:t xml:space="preserve"> titre volumique en éthanol</w:t>
      </w:r>
      <w:r>
        <w:t xml:space="preserve"> plus important que l</w:t>
      </w:r>
      <w:r w:rsidR="00775614">
        <w:t>a solution initiale.</w:t>
      </w:r>
    </w:p>
    <w:p w14:paraId="287AFDD6" w14:textId="77777777" w:rsidR="000312F3" w:rsidRPr="00341FA8" w:rsidRDefault="000312F3" w:rsidP="000312F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168D509" w14:textId="77777777" w:rsidR="000312F3" w:rsidRPr="00341FA8" w:rsidRDefault="000312F3" w:rsidP="000312F3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ACD29DC" w14:textId="22588EE4" w:rsidR="00775614" w:rsidRDefault="000312F3" w:rsidP="007A1F3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49F27A4" w14:textId="77777777" w:rsidR="00C4012E" w:rsidRDefault="00C4012E" w:rsidP="00C4012E">
      <w:pPr>
        <w:pStyle w:val="ECEcorps"/>
      </w:pPr>
    </w:p>
    <w:p w14:paraId="5759FF29" w14:textId="7858909A" w:rsidR="008A3339" w:rsidRPr="00131DD0" w:rsidRDefault="007A1F3C" w:rsidP="00C5346B">
      <w:pPr>
        <w:pStyle w:val="ECEcorps"/>
        <w:rPr>
          <w:b/>
        </w:rPr>
      </w:pPr>
      <w:r w:rsidRPr="00131DD0">
        <w:rPr>
          <w:b/>
        </w:rPr>
        <w:t>Si</w:t>
      </w:r>
      <w:r w:rsidR="00C5346B" w:rsidRPr="00131DD0">
        <w:rPr>
          <w:b/>
        </w:rPr>
        <w:t xml:space="preserve"> la distillation</w:t>
      </w:r>
      <w:r w:rsidRPr="00131DD0">
        <w:rPr>
          <w:b/>
        </w:rPr>
        <w:t xml:space="preserve"> n’est pas terminée</w:t>
      </w:r>
      <w:r w:rsidR="00C5346B" w:rsidRPr="00131DD0">
        <w:rPr>
          <w:b/>
        </w:rPr>
        <w:t xml:space="preserve">, </w:t>
      </w:r>
      <w:r w:rsidR="002943F1" w:rsidRPr="00131DD0">
        <w:rPr>
          <w:b/>
        </w:rPr>
        <w:t>répondre à la première question de la partie suivante.</w:t>
      </w:r>
    </w:p>
    <w:p w14:paraId="69EE28C9" w14:textId="77777777" w:rsidR="002943F1" w:rsidRPr="00D742A9" w:rsidRDefault="002943F1" w:rsidP="00E26870">
      <w:pPr>
        <w:pStyle w:val="ECEcorps"/>
      </w:pPr>
    </w:p>
    <w:p w14:paraId="1058257E" w14:textId="3D1D8E30" w:rsidR="00E26870" w:rsidRPr="003C13F9" w:rsidRDefault="00775614" w:rsidP="00E26870">
      <w:pPr>
        <w:pStyle w:val="ECEpartie"/>
      </w:pPr>
      <w:bookmarkStart w:id="9" w:name="_Toc482638815"/>
      <w:bookmarkStart w:id="10" w:name="_Toc500182692"/>
      <w:r>
        <w:t xml:space="preserve">Titre </w:t>
      </w:r>
      <w:r w:rsidR="00D117CE">
        <w:t>volumique en éthanol</w:t>
      </w:r>
      <w:r>
        <w:t xml:space="preserve"> du distillat </w:t>
      </w:r>
      <w:r w:rsidR="00E26870" w:rsidRPr="00FF78A1">
        <w:rPr>
          <w:b w:val="0"/>
          <w:bCs/>
        </w:rPr>
        <w:t>(</w:t>
      </w:r>
      <w:r w:rsidR="00DA42F5">
        <w:rPr>
          <w:b w:val="0"/>
          <w:bCs/>
        </w:rPr>
        <w:t>2</w:t>
      </w:r>
      <w:r w:rsidR="009F7EF4">
        <w:rPr>
          <w:b w:val="0"/>
          <w:bCs/>
        </w:rPr>
        <w:t xml:space="preserve">0 </w:t>
      </w:r>
      <w:r w:rsidR="00E26870" w:rsidRPr="00FF78A1">
        <w:rPr>
          <w:b w:val="0"/>
          <w:bCs/>
        </w:rPr>
        <w:t>minutes conseillées)</w:t>
      </w:r>
      <w:bookmarkEnd w:id="9"/>
      <w:bookmarkEnd w:id="10"/>
    </w:p>
    <w:p w14:paraId="20A305F4" w14:textId="7F6B6BA8" w:rsidR="00E26870" w:rsidRDefault="00E26870" w:rsidP="00E26870">
      <w:pPr>
        <w:pStyle w:val="ECEcorps"/>
        <w:rPr>
          <w:rFonts w:eastAsia="Arial Unicode MS"/>
        </w:rPr>
      </w:pPr>
    </w:p>
    <w:p w14:paraId="36809447" w14:textId="77777777" w:rsidR="00C4012E" w:rsidRDefault="00C4012E" w:rsidP="00C4012E">
      <w:pPr>
        <w:pStyle w:val="ECEcorps"/>
      </w:pPr>
      <w:r>
        <w:t>On suppose que le distillat obtenu peut s’apparenter à de la « petite eau » en matière de titre en alcool.</w:t>
      </w:r>
    </w:p>
    <w:p w14:paraId="570E0471" w14:textId="6AA24DF0" w:rsidR="00C4012E" w:rsidRDefault="00C4012E" w:rsidP="00E26870">
      <w:pPr>
        <w:pStyle w:val="ECEcorps"/>
        <w:rPr>
          <w:rFonts w:eastAsia="Arial Unicode MS"/>
        </w:rPr>
      </w:pPr>
    </w:p>
    <w:p w14:paraId="36FFB7BC" w14:textId="2C63D113" w:rsidR="002943F1" w:rsidRPr="00E66AB4" w:rsidRDefault="006A2CF4" w:rsidP="00E66AB4">
      <w:pPr>
        <w:pStyle w:val="ECEcorps"/>
        <w:numPr>
          <w:ilvl w:val="1"/>
          <w:numId w:val="4"/>
        </w:numPr>
        <w:rPr>
          <w:rFonts w:eastAsia="Arial Unicode MS"/>
        </w:rPr>
      </w:pPr>
      <w:r>
        <w:t>À</w:t>
      </w:r>
      <w:r w:rsidR="00611C1B">
        <w:rPr>
          <w:rFonts w:eastAsia="Arial Unicode MS"/>
        </w:rPr>
        <w:t xml:space="preserve"> l’aide du matériel fourni,</w:t>
      </w:r>
      <w:r w:rsidR="00775614">
        <w:rPr>
          <w:rFonts w:eastAsia="Arial Unicode MS"/>
        </w:rPr>
        <w:t xml:space="preserve"> proposer</w:t>
      </w:r>
      <w:r w:rsidR="002B69C2">
        <w:rPr>
          <w:rFonts w:eastAsia="Arial Unicode MS"/>
        </w:rPr>
        <w:t xml:space="preserve"> un protocole p</w:t>
      </w:r>
      <w:r w:rsidR="002943F1">
        <w:rPr>
          <w:rFonts w:eastAsia="Arial Unicode MS"/>
        </w:rPr>
        <w:t>ermettant</w:t>
      </w:r>
      <w:r w:rsidR="002B69C2">
        <w:rPr>
          <w:rFonts w:eastAsia="Arial Unicode MS"/>
        </w:rPr>
        <w:t xml:space="preserve"> </w:t>
      </w:r>
      <w:r w:rsidR="002943F1">
        <w:rPr>
          <w:rFonts w:eastAsia="Arial Unicode MS"/>
        </w:rPr>
        <w:t xml:space="preserve">de déterminer </w:t>
      </w:r>
      <w:r w:rsidR="00775614">
        <w:rPr>
          <w:rFonts w:eastAsia="Arial Unicode MS"/>
        </w:rPr>
        <w:t>l</w:t>
      </w:r>
      <w:r w:rsidR="00611C1B">
        <w:rPr>
          <w:rFonts w:eastAsia="Arial Unicode MS"/>
        </w:rPr>
        <w:t xml:space="preserve">a </w:t>
      </w:r>
      <w:r w:rsidR="008F66FC">
        <w:rPr>
          <w:rFonts w:eastAsia="Arial Unicode MS"/>
        </w:rPr>
        <w:t>masse volumique</w:t>
      </w:r>
      <w:r w:rsidR="00775614">
        <w:rPr>
          <w:rFonts w:eastAsia="Arial Unicode MS"/>
        </w:rPr>
        <w:t xml:space="preserve"> du distillat</w:t>
      </w:r>
      <w:r w:rsidR="008F66FC">
        <w:rPr>
          <w:rFonts w:eastAsia="Arial Unicode MS"/>
        </w:rPr>
        <w:t xml:space="preserve"> </w:t>
      </w:r>
      <w:r w:rsidR="00611C1B">
        <w:rPr>
          <w:rFonts w:eastAsia="Arial Unicode MS"/>
        </w:rPr>
        <w:t>de façon la plus précise possible.</w:t>
      </w:r>
    </w:p>
    <w:p w14:paraId="1E820D8A" w14:textId="77777777" w:rsidR="00E66AB4" w:rsidRPr="00341FA8" w:rsidRDefault="00E66AB4" w:rsidP="00E66A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E4E314F" w14:textId="77777777" w:rsidR="00E66AB4" w:rsidRPr="00341FA8" w:rsidRDefault="00E66AB4" w:rsidP="00E66A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8C69D29" w14:textId="77777777" w:rsidR="00E66AB4" w:rsidRDefault="00E66AB4" w:rsidP="00E66A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687F24F" w14:textId="77777777" w:rsidR="00E66AB4" w:rsidRPr="00341FA8" w:rsidRDefault="00E66AB4" w:rsidP="00E66A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8676DF4" w14:textId="77777777" w:rsidR="00E66AB4" w:rsidRPr="00341FA8" w:rsidRDefault="00E66AB4" w:rsidP="00E66A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FDC031E" w14:textId="3224F8DB" w:rsidR="002943F1" w:rsidRPr="00E66AB4" w:rsidRDefault="00E66AB4" w:rsidP="00E66A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2E8069E" w14:textId="77777777" w:rsidR="00E66AB4" w:rsidRPr="00341FA8" w:rsidRDefault="00E66AB4" w:rsidP="00E66AB4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FCD1A09" w14:textId="77777777" w:rsidR="00E26870" w:rsidRDefault="00E26870" w:rsidP="00E26870">
      <w:pPr>
        <w:pStyle w:val="ECEcorps"/>
      </w:pPr>
    </w:p>
    <w:p w14:paraId="0B598920" w14:textId="77777777" w:rsidR="00924EFA" w:rsidRDefault="00924EFA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486FB966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6CCB7A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C6C9A2" w14:textId="7A48CE46" w:rsidR="00E26870" w:rsidRDefault="00E26870" w:rsidP="00527A98">
            <w:pPr>
              <w:pStyle w:val="ECEappel"/>
              <w:framePr w:wrap="around"/>
            </w:pPr>
            <w:r>
              <w:t>APPEL n°</w:t>
            </w:r>
            <w:r w:rsidR="000B4AEC"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7321C2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51BB580F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12849BD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1A1764F" w14:textId="030E09FD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2943F1">
              <w:t>le protocole</w:t>
            </w:r>
          </w:p>
          <w:p w14:paraId="2A447358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F09B040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B2E209D" w14:textId="77777777" w:rsidR="00E26870" w:rsidRDefault="00E26870" w:rsidP="00E26870">
      <w:pPr>
        <w:pStyle w:val="ECEcorps"/>
      </w:pPr>
    </w:p>
    <w:p w14:paraId="55399D4B" w14:textId="424AD28E" w:rsidR="00611C1B" w:rsidRDefault="002943F1" w:rsidP="009F7EF4">
      <w:pPr>
        <w:pStyle w:val="ECEcorps"/>
      </w:pPr>
      <w:r>
        <w:t>Mettre en œuvre le protocole.</w:t>
      </w:r>
      <w:r w:rsidR="00E66AB4">
        <w:t xml:space="preserve"> </w:t>
      </w:r>
    </w:p>
    <w:p w14:paraId="6A23AA3C" w14:textId="77777777" w:rsidR="00B274FE" w:rsidRDefault="00B274FE" w:rsidP="009F7EF4">
      <w:pPr>
        <w:pStyle w:val="ECEcorps"/>
      </w:pPr>
    </w:p>
    <w:p w14:paraId="5D430A1B" w14:textId="23CB9075" w:rsidR="00D1623B" w:rsidRDefault="008F66FC" w:rsidP="00924EFA">
      <w:pPr>
        <w:pStyle w:val="ECEcorps"/>
        <w:numPr>
          <w:ilvl w:val="1"/>
          <w:numId w:val="4"/>
        </w:numPr>
      </w:pPr>
      <w:r w:rsidRPr="00F60AE1">
        <w:lastRenderedPageBreak/>
        <w:t>Sur le fichier Python fourni, compléter les lignes</w:t>
      </w:r>
      <w:r w:rsidR="008E0453" w:rsidRPr="00F60AE1">
        <w:t xml:space="preserve"> 5 et 6</w:t>
      </w:r>
      <w:r w:rsidRPr="00F60AE1">
        <w:t xml:space="preserve"> du code</w:t>
      </w:r>
      <w:r w:rsidR="008E0453" w:rsidRPr="00F60AE1">
        <w:t xml:space="preserve"> à l’aide d</w:t>
      </w:r>
      <w:r w:rsidR="000E2C9D">
        <w:t>es mesures réalisées</w:t>
      </w:r>
      <w:r w:rsidR="00141397">
        <w:t xml:space="preserve"> et des données utiles</w:t>
      </w:r>
      <w:r w:rsidR="000E2C9D">
        <w:t>.</w:t>
      </w:r>
    </w:p>
    <w:p w14:paraId="07DE1674" w14:textId="77777777" w:rsidR="00D1623B" w:rsidRPr="00D1623B" w:rsidRDefault="00D1623B" w:rsidP="00D1623B">
      <w:pPr>
        <w:pStyle w:val="ECEcorps"/>
      </w:pPr>
    </w:p>
    <w:p w14:paraId="4020BD48" w14:textId="6C6ACC72" w:rsidR="00EB581E" w:rsidRDefault="008F66FC" w:rsidP="00BE3F62">
      <w:pPr>
        <w:pStyle w:val="ECEcorps"/>
        <w:ind w:left="360"/>
      </w:pPr>
      <w:r w:rsidRPr="00F60AE1">
        <w:t xml:space="preserve">Exécuter le </w:t>
      </w:r>
      <w:r w:rsidRPr="008B24D7">
        <w:t xml:space="preserve">programme </w:t>
      </w:r>
      <w:r w:rsidR="009F7EF4" w:rsidRPr="008B24D7">
        <w:t>permettant d’afficher</w:t>
      </w:r>
      <w:r w:rsidR="009F7EF4">
        <w:t xml:space="preserve"> </w:t>
      </w:r>
      <w:r w:rsidR="00141397">
        <w:t>la masse volumique du distillat et l’</w:t>
      </w:r>
      <w:r w:rsidRPr="00F60AE1">
        <w:t>incertitude-type</w:t>
      </w:r>
      <w:r w:rsidR="00141397">
        <w:t xml:space="preserve"> associée.</w:t>
      </w:r>
    </w:p>
    <w:p w14:paraId="03698E0E" w14:textId="3F3270D2" w:rsidR="00EB581E" w:rsidRDefault="00C4012E" w:rsidP="00EB581E">
      <w:pPr>
        <w:pStyle w:val="ECEcorps"/>
        <w:ind w:left="360"/>
      </w:pPr>
      <w:r>
        <w:t>É</w:t>
      </w:r>
      <w:r w:rsidR="00AF3754">
        <w:t>crire</w:t>
      </w:r>
      <w:r w:rsidR="00C413FA" w:rsidRPr="00F60AE1">
        <w:t xml:space="preserve"> le</w:t>
      </w:r>
      <w:r w:rsidR="00EB581E">
        <w:t>s</w:t>
      </w:r>
      <w:r w:rsidR="00C413FA" w:rsidRPr="00F60AE1">
        <w:t xml:space="preserve"> résulta</w:t>
      </w:r>
      <w:r w:rsidR="00F60AE1">
        <w:t>t</w:t>
      </w:r>
      <w:r w:rsidR="00EB581E">
        <w:t>s</w:t>
      </w:r>
      <w:r w:rsidR="00D117CE">
        <w:t xml:space="preserve"> </w:t>
      </w:r>
      <w:r w:rsidR="00AF3754">
        <w:t>obtenu</w:t>
      </w:r>
      <w:r w:rsidR="00EB581E">
        <w:t>s</w:t>
      </w:r>
      <w:r w:rsidR="00AF3754">
        <w:t xml:space="preserve"> par le programme</w:t>
      </w:r>
      <w:r w:rsidR="00141397">
        <w:t> :</w:t>
      </w:r>
    </w:p>
    <w:p w14:paraId="24C72404" w14:textId="77777777" w:rsidR="00F64092" w:rsidRDefault="00F64092" w:rsidP="00EB581E">
      <w:pPr>
        <w:pStyle w:val="ECEcorps"/>
        <w:ind w:left="360"/>
        <w:jc w:val="center"/>
        <w:rPr>
          <w:rFonts w:asciiTheme="minorBidi" w:hAnsiTheme="minorBidi" w:cstheme="minorBidi"/>
        </w:rPr>
      </w:pPr>
    </w:p>
    <w:p w14:paraId="78BA772D" w14:textId="05397B49" w:rsidR="008F66FC" w:rsidRPr="00F60AE1" w:rsidRDefault="00E66C7E" w:rsidP="00EB581E">
      <w:pPr>
        <w:pStyle w:val="ECEcorps"/>
        <w:ind w:left="360"/>
        <w:jc w:val="center"/>
      </w:pPr>
      <w:proofErr w:type="spellStart"/>
      <w:proofErr w:type="gramStart"/>
      <w:r w:rsidRPr="004B670A">
        <w:rPr>
          <w:rFonts w:asciiTheme="minorBidi" w:hAnsiTheme="minorBidi" w:cstheme="minorBidi"/>
        </w:rPr>
        <w:t>ρ</w:t>
      </w:r>
      <w:proofErr w:type="gramEnd"/>
      <w:r>
        <w:rPr>
          <w:rFonts w:asciiTheme="minorBidi" w:hAnsiTheme="minorBidi" w:cstheme="minorBidi"/>
          <w:vertAlign w:val="subscript"/>
        </w:rPr>
        <w:t>mesuré</w:t>
      </w:r>
      <w:r w:rsidR="00300A68">
        <w:rPr>
          <w:rFonts w:asciiTheme="minorBidi" w:hAnsiTheme="minorBidi" w:cstheme="minorBidi"/>
          <w:vertAlign w:val="subscript"/>
        </w:rPr>
        <w:t>e</w:t>
      </w:r>
      <w:proofErr w:type="spellEnd"/>
      <w:r>
        <w:rPr>
          <w:rFonts w:asciiTheme="minorBidi" w:hAnsiTheme="minorBidi" w:cstheme="minorBidi"/>
        </w:rPr>
        <w:t xml:space="preserve"> </w:t>
      </w:r>
      <w:r w:rsidR="00EB581E">
        <w:rPr>
          <w:rFonts w:asciiTheme="minorBidi" w:hAnsiTheme="minorBidi" w:cstheme="minorBidi"/>
        </w:rPr>
        <w:t>……………………………….</w:t>
      </w:r>
      <w:r w:rsidR="00D117CE" w:rsidRPr="004B670A">
        <w:rPr>
          <w:rFonts w:asciiTheme="minorBidi" w:hAnsiTheme="minorBidi" w:cstheme="minorBidi"/>
        </w:rPr>
        <w:t xml:space="preserve"> </w:t>
      </w:r>
      <w:r w:rsidR="00EB581E">
        <w:rPr>
          <w:rFonts w:asciiTheme="minorBidi" w:hAnsiTheme="minorBidi" w:cstheme="minorBidi"/>
        </w:rPr>
        <w:t xml:space="preserve">    </w:t>
      </w:r>
      <w:proofErr w:type="gramStart"/>
      <w:r w:rsidR="00D117CE" w:rsidRPr="004B670A">
        <w:rPr>
          <w:rFonts w:asciiTheme="minorBidi" w:hAnsiTheme="minorBidi" w:cstheme="minorBidi"/>
        </w:rPr>
        <w:t>u</w:t>
      </w:r>
      <w:proofErr w:type="gramEnd"/>
      <w:r w:rsidR="00D117CE" w:rsidRPr="004B670A">
        <w:rPr>
          <w:rFonts w:asciiTheme="minorBidi" w:hAnsiTheme="minorBidi" w:cstheme="minorBidi"/>
        </w:rPr>
        <w:t>(</w:t>
      </w:r>
      <w:proofErr w:type="spellStart"/>
      <w:r w:rsidR="00D117CE" w:rsidRPr="004B670A">
        <w:rPr>
          <w:rFonts w:asciiTheme="minorBidi" w:hAnsiTheme="minorBidi" w:cstheme="minorBidi"/>
        </w:rPr>
        <w:t>ρ</w:t>
      </w:r>
      <w:r>
        <w:rPr>
          <w:rFonts w:asciiTheme="minorBidi" w:hAnsiTheme="minorBidi" w:cstheme="minorBidi"/>
          <w:vertAlign w:val="subscript"/>
        </w:rPr>
        <w:t>mesuré</w:t>
      </w:r>
      <w:r w:rsidR="00300A68">
        <w:rPr>
          <w:rFonts w:asciiTheme="minorBidi" w:hAnsiTheme="minorBidi" w:cstheme="minorBidi"/>
          <w:vertAlign w:val="subscript"/>
        </w:rPr>
        <w:t>e</w:t>
      </w:r>
      <w:proofErr w:type="spellEnd"/>
      <w:r w:rsidR="00D117CE" w:rsidRPr="004B670A">
        <w:rPr>
          <w:rFonts w:asciiTheme="minorBidi" w:hAnsiTheme="minorBidi" w:cstheme="minorBidi"/>
        </w:rPr>
        <w:t>)</w:t>
      </w:r>
      <w:r w:rsidR="00EB581E">
        <w:rPr>
          <w:rFonts w:asciiTheme="minorBidi" w:hAnsiTheme="minorBidi" w:cstheme="minorBidi"/>
        </w:rPr>
        <w:t xml:space="preserve"> = …………………………………..</w:t>
      </w:r>
    </w:p>
    <w:p w14:paraId="2A7769F6" w14:textId="11D2B503" w:rsidR="00F07621" w:rsidRDefault="00141397" w:rsidP="00A53B5D">
      <w:pPr>
        <w:pStyle w:val="ECErponse"/>
        <w:numPr>
          <w:ilvl w:val="1"/>
          <w:numId w:val="4"/>
        </w:numPr>
      </w:pPr>
      <w:r>
        <w:t>À</w:t>
      </w:r>
      <w:r w:rsidR="008B24D7">
        <w:t xml:space="preserve"> l’aide des informations mises à disposition du candidat, déterminer une valeur approchée de la masse volumique attendue pour la « petite eau ».</w:t>
      </w:r>
      <w:r w:rsidR="00E069A9">
        <w:t xml:space="preserve"> Cette valeur sera considérée comme une valeur de référence.</w:t>
      </w:r>
    </w:p>
    <w:p w14:paraId="2D7CF6BD" w14:textId="5039049A" w:rsidR="00E66C7E" w:rsidRPr="00E66C7E" w:rsidRDefault="00E66C7E" w:rsidP="00E66C7E">
      <w:pPr>
        <w:pStyle w:val="ECErponse"/>
        <w:jc w:val="center"/>
      </w:pPr>
      <w:proofErr w:type="gramStart"/>
      <w:r w:rsidRPr="004B670A">
        <w:rPr>
          <w:rFonts w:asciiTheme="minorBidi" w:hAnsiTheme="minorBidi" w:cstheme="minorBidi"/>
        </w:rPr>
        <w:t>ρ</w:t>
      </w:r>
      <w:proofErr w:type="gramEnd"/>
      <w:r>
        <w:rPr>
          <w:vertAlign w:val="subscript"/>
        </w:rPr>
        <w:t xml:space="preserve"> référence</w:t>
      </w:r>
      <w:r>
        <w:t xml:space="preserve"> = ……………………..</w:t>
      </w:r>
    </w:p>
    <w:p w14:paraId="46C0245C" w14:textId="5E84A567" w:rsidR="00CE011A" w:rsidRDefault="008B24D7" w:rsidP="00450E20">
      <w:pPr>
        <w:pStyle w:val="ECErponse"/>
      </w:pPr>
      <w:r>
        <w:t>3.</w:t>
      </w:r>
      <w:r w:rsidR="00BE3F62">
        <w:t>4</w:t>
      </w:r>
      <w:r>
        <w:t xml:space="preserve"> On admet que</w:t>
      </w:r>
      <w:r w:rsidR="00CE011A">
        <w:t xml:space="preserve"> les</w:t>
      </w:r>
      <w:r>
        <w:t xml:space="preserve"> deux valeurs sont compatibles si le quotient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mesurée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Cs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référence</m:t>
                    </m:r>
                  </m:sub>
                </m:sSub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u</m:t>
            </m:r>
            <m:d>
              <m:d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 w:val="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mesurée</m:t>
                    </m:r>
                  </m:sub>
                </m:sSub>
              </m:e>
            </m:d>
          </m:den>
        </m:f>
      </m:oMath>
      <w:r>
        <w:t xml:space="preserve"> est inférieur ou égal à 2.</w:t>
      </w:r>
      <w:r w:rsidR="0017276B">
        <w:t xml:space="preserve"> </w:t>
      </w:r>
    </w:p>
    <w:p w14:paraId="71BFC63A" w14:textId="4A129A8E" w:rsidR="008B24D7" w:rsidRDefault="0017276B" w:rsidP="00450E20">
      <w:pPr>
        <w:pStyle w:val="ECErponse"/>
      </w:pPr>
      <w:r>
        <w:t>La valeur mesurée est-elle compatible avec ce qui est attendu pour la « petite eau » ?</w:t>
      </w:r>
    </w:p>
    <w:p w14:paraId="008D5591" w14:textId="183CE7A8" w:rsidR="00450E20" w:rsidRPr="00341FA8" w:rsidRDefault="00450E20" w:rsidP="00450E20">
      <w:pPr>
        <w:pStyle w:val="ECErponse"/>
      </w:pPr>
      <w:r w:rsidRPr="00341FA8">
        <w:t>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</w:t>
      </w:r>
      <w:r w:rsidR="0017276B">
        <w:t>…..</w:t>
      </w:r>
    </w:p>
    <w:p w14:paraId="49185B84" w14:textId="77777777" w:rsidR="00450E20" w:rsidRDefault="00450E20" w:rsidP="00450E20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57853B4" w14:textId="77777777" w:rsidR="00E26870" w:rsidRDefault="00E26870" w:rsidP="00E26870">
      <w:pPr>
        <w:pStyle w:val="ECEcorps"/>
      </w:pPr>
    </w:p>
    <w:p w14:paraId="6A9B8BF2" w14:textId="77777777" w:rsidR="00E26870" w:rsidRDefault="00E26870" w:rsidP="00E26870">
      <w:pPr>
        <w:pStyle w:val="ECEcorps"/>
        <w:rPr>
          <w:b/>
        </w:rPr>
      </w:pPr>
    </w:p>
    <w:p w14:paraId="4C641741" w14:textId="24B69DB1" w:rsidR="00B44C26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B44C26" w:rsidSect="00680CBA">
      <w:headerReference w:type="default" r:id="rId11"/>
      <w:footerReference w:type="default" r:id="rId12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D867C" w14:textId="77777777" w:rsidR="00974AD3" w:rsidRDefault="00974AD3" w:rsidP="0008058B">
      <w:r>
        <w:separator/>
      </w:r>
    </w:p>
  </w:endnote>
  <w:endnote w:type="continuationSeparator" w:id="0">
    <w:p w14:paraId="40F949B2" w14:textId="77777777" w:rsidR="00974AD3" w:rsidRDefault="00974AD3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6513EA01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6F763F">
      <w:rPr>
        <w:noProof/>
      </w:rPr>
      <w:t>6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6F763F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2B2C8" w14:textId="77777777" w:rsidR="00974AD3" w:rsidRDefault="00974AD3" w:rsidP="0008058B">
      <w:r>
        <w:separator/>
      </w:r>
    </w:p>
  </w:footnote>
  <w:footnote w:type="continuationSeparator" w:id="0">
    <w:p w14:paraId="0F07E19E" w14:textId="77777777" w:rsidR="00974AD3" w:rsidRDefault="00974AD3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5B9B04CC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404FEA" w:rsidRPr="00404FEA">
      <w:rPr>
        <w:b/>
        <w:bCs/>
        <w:sz w:val="24"/>
        <w:szCs w:val="24"/>
      </w:rPr>
      <w:t>DU CIDRE AU CALVADOS</w:t>
    </w:r>
    <w:r w:rsidR="00404FEA" w:rsidDel="00404FEA">
      <w:t xml:space="preserve"> </w:t>
    </w:r>
    <w:r>
      <w:tab/>
      <w:t>Session</w:t>
    </w:r>
  </w:p>
  <w:p w14:paraId="37DE348B" w14:textId="51D637BC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4E20EE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10C80E23"/>
    <w:multiLevelType w:val="hybridMultilevel"/>
    <w:tmpl w:val="E8581D76"/>
    <w:lvl w:ilvl="0" w:tplc="A576182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05CE"/>
    <w:multiLevelType w:val="multilevel"/>
    <w:tmpl w:val="97D2F8D8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6"/>
  </w:num>
  <w:num w:numId="8">
    <w:abstractNumId w:val="6"/>
  </w:num>
  <w:num w:numId="9">
    <w:abstractNumId w:val="5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312F3"/>
    <w:rsid w:val="0003345D"/>
    <w:rsid w:val="00036419"/>
    <w:rsid w:val="000452AF"/>
    <w:rsid w:val="0005057E"/>
    <w:rsid w:val="0005391B"/>
    <w:rsid w:val="00060606"/>
    <w:rsid w:val="000730EC"/>
    <w:rsid w:val="0008058B"/>
    <w:rsid w:val="00091C48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B4AEC"/>
    <w:rsid w:val="000C0C10"/>
    <w:rsid w:val="000D3D7B"/>
    <w:rsid w:val="000D4C7E"/>
    <w:rsid w:val="000E11E8"/>
    <w:rsid w:val="000E2C9D"/>
    <w:rsid w:val="000E6CD3"/>
    <w:rsid w:val="000F09CE"/>
    <w:rsid w:val="000F2199"/>
    <w:rsid w:val="000F4F58"/>
    <w:rsid w:val="000F5562"/>
    <w:rsid w:val="00117BB9"/>
    <w:rsid w:val="001227DD"/>
    <w:rsid w:val="0012419D"/>
    <w:rsid w:val="00127337"/>
    <w:rsid w:val="0013056C"/>
    <w:rsid w:val="00131DD0"/>
    <w:rsid w:val="00136091"/>
    <w:rsid w:val="00141397"/>
    <w:rsid w:val="00154171"/>
    <w:rsid w:val="00154704"/>
    <w:rsid w:val="0016304D"/>
    <w:rsid w:val="0017276B"/>
    <w:rsid w:val="00173836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003B6"/>
    <w:rsid w:val="00211CD9"/>
    <w:rsid w:val="00222333"/>
    <w:rsid w:val="0023590A"/>
    <w:rsid w:val="00235CF8"/>
    <w:rsid w:val="002402D0"/>
    <w:rsid w:val="002406F0"/>
    <w:rsid w:val="002436AD"/>
    <w:rsid w:val="002570A7"/>
    <w:rsid w:val="00267E4F"/>
    <w:rsid w:val="00272204"/>
    <w:rsid w:val="002739E2"/>
    <w:rsid w:val="002916E2"/>
    <w:rsid w:val="002943F1"/>
    <w:rsid w:val="00297830"/>
    <w:rsid w:val="002B2244"/>
    <w:rsid w:val="002B44A4"/>
    <w:rsid w:val="002B69C2"/>
    <w:rsid w:val="002C3CC3"/>
    <w:rsid w:val="002E68C6"/>
    <w:rsid w:val="002E7086"/>
    <w:rsid w:val="00300A68"/>
    <w:rsid w:val="00305C4B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3196"/>
    <w:rsid w:val="00344874"/>
    <w:rsid w:val="00351073"/>
    <w:rsid w:val="00356DD6"/>
    <w:rsid w:val="00360A13"/>
    <w:rsid w:val="00366A24"/>
    <w:rsid w:val="00367552"/>
    <w:rsid w:val="00371E23"/>
    <w:rsid w:val="0037570D"/>
    <w:rsid w:val="00380A67"/>
    <w:rsid w:val="003839E3"/>
    <w:rsid w:val="003869AD"/>
    <w:rsid w:val="00392182"/>
    <w:rsid w:val="0039367C"/>
    <w:rsid w:val="00397E4F"/>
    <w:rsid w:val="003A114B"/>
    <w:rsid w:val="003B15C1"/>
    <w:rsid w:val="003B41FF"/>
    <w:rsid w:val="003C0A55"/>
    <w:rsid w:val="003C13F9"/>
    <w:rsid w:val="003C3AE1"/>
    <w:rsid w:val="003C6A7A"/>
    <w:rsid w:val="003C6CE7"/>
    <w:rsid w:val="003D2DB2"/>
    <w:rsid w:val="003D3F31"/>
    <w:rsid w:val="003D49FE"/>
    <w:rsid w:val="003F5DFB"/>
    <w:rsid w:val="00400882"/>
    <w:rsid w:val="00404FEA"/>
    <w:rsid w:val="004143AF"/>
    <w:rsid w:val="00430881"/>
    <w:rsid w:val="004314C1"/>
    <w:rsid w:val="0043310A"/>
    <w:rsid w:val="004470BA"/>
    <w:rsid w:val="00450E20"/>
    <w:rsid w:val="00452138"/>
    <w:rsid w:val="00455CA0"/>
    <w:rsid w:val="0045686A"/>
    <w:rsid w:val="00457661"/>
    <w:rsid w:val="0046515C"/>
    <w:rsid w:val="00476C4B"/>
    <w:rsid w:val="00484BB6"/>
    <w:rsid w:val="00486CC1"/>
    <w:rsid w:val="00490BE1"/>
    <w:rsid w:val="004918A2"/>
    <w:rsid w:val="00491926"/>
    <w:rsid w:val="00494687"/>
    <w:rsid w:val="004951F3"/>
    <w:rsid w:val="004955A9"/>
    <w:rsid w:val="00496711"/>
    <w:rsid w:val="004B461A"/>
    <w:rsid w:val="004B670A"/>
    <w:rsid w:val="004B701D"/>
    <w:rsid w:val="004B7AC0"/>
    <w:rsid w:val="004C193F"/>
    <w:rsid w:val="004C238C"/>
    <w:rsid w:val="004C486D"/>
    <w:rsid w:val="004C63B9"/>
    <w:rsid w:val="004C7336"/>
    <w:rsid w:val="004E024E"/>
    <w:rsid w:val="004E20EE"/>
    <w:rsid w:val="004E3F39"/>
    <w:rsid w:val="004E7A99"/>
    <w:rsid w:val="004E7C5D"/>
    <w:rsid w:val="004F39E2"/>
    <w:rsid w:val="004F58C7"/>
    <w:rsid w:val="004F7FE3"/>
    <w:rsid w:val="00501769"/>
    <w:rsid w:val="00511500"/>
    <w:rsid w:val="00511D2A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5314"/>
    <w:rsid w:val="00564ABE"/>
    <w:rsid w:val="0057024A"/>
    <w:rsid w:val="00572123"/>
    <w:rsid w:val="00574D92"/>
    <w:rsid w:val="005827DD"/>
    <w:rsid w:val="005906E0"/>
    <w:rsid w:val="00593DD4"/>
    <w:rsid w:val="005A19C2"/>
    <w:rsid w:val="005A3ADA"/>
    <w:rsid w:val="005A6352"/>
    <w:rsid w:val="005F3ABA"/>
    <w:rsid w:val="006017BB"/>
    <w:rsid w:val="00603814"/>
    <w:rsid w:val="0060398C"/>
    <w:rsid w:val="0060508C"/>
    <w:rsid w:val="00611C1B"/>
    <w:rsid w:val="00616C21"/>
    <w:rsid w:val="006220B0"/>
    <w:rsid w:val="00622A2D"/>
    <w:rsid w:val="006256F1"/>
    <w:rsid w:val="00641949"/>
    <w:rsid w:val="00641C53"/>
    <w:rsid w:val="0066007A"/>
    <w:rsid w:val="00670A39"/>
    <w:rsid w:val="00670B1C"/>
    <w:rsid w:val="0067559A"/>
    <w:rsid w:val="00675DF7"/>
    <w:rsid w:val="00680CBA"/>
    <w:rsid w:val="00693925"/>
    <w:rsid w:val="006A0F26"/>
    <w:rsid w:val="006A1119"/>
    <w:rsid w:val="006A2CF4"/>
    <w:rsid w:val="006A4982"/>
    <w:rsid w:val="006B5F46"/>
    <w:rsid w:val="006C3642"/>
    <w:rsid w:val="006E4A76"/>
    <w:rsid w:val="006E61FC"/>
    <w:rsid w:val="006F3571"/>
    <w:rsid w:val="006F763F"/>
    <w:rsid w:val="00700289"/>
    <w:rsid w:val="00700B7B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63D3A"/>
    <w:rsid w:val="00775614"/>
    <w:rsid w:val="00777A5A"/>
    <w:rsid w:val="00785148"/>
    <w:rsid w:val="00791883"/>
    <w:rsid w:val="00791F2F"/>
    <w:rsid w:val="007955D1"/>
    <w:rsid w:val="00795BD5"/>
    <w:rsid w:val="007A1F3C"/>
    <w:rsid w:val="007A29EE"/>
    <w:rsid w:val="007A2EEC"/>
    <w:rsid w:val="007C2791"/>
    <w:rsid w:val="007C3C68"/>
    <w:rsid w:val="007C658B"/>
    <w:rsid w:val="007D2CCF"/>
    <w:rsid w:val="007D359B"/>
    <w:rsid w:val="007E2B64"/>
    <w:rsid w:val="007E4B4A"/>
    <w:rsid w:val="007E5DC4"/>
    <w:rsid w:val="007E7114"/>
    <w:rsid w:val="007F4752"/>
    <w:rsid w:val="007F4B1B"/>
    <w:rsid w:val="008034C0"/>
    <w:rsid w:val="00804D53"/>
    <w:rsid w:val="0080589A"/>
    <w:rsid w:val="0081247E"/>
    <w:rsid w:val="00814D65"/>
    <w:rsid w:val="008212D5"/>
    <w:rsid w:val="00827238"/>
    <w:rsid w:val="008321E4"/>
    <w:rsid w:val="00843203"/>
    <w:rsid w:val="008451B4"/>
    <w:rsid w:val="00845CFB"/>
    <w:rsid w:val="00847E64"/>
    <w:rsid w:val="00864E21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3339"/>
    <w:rsid w:val="008A4322"/>
    <w:rsid w:val="008A66EA"/>
    <w:rsid w:val="008B1679"/>
    <w:rsid w:val="008B1B0C"/>
    <w:rsid w:val="008B1CFE"/>
    <w:rsid w:val="008B24D7"/>
    <w:rsid w:val="008B3457"/>
    <w:rsid w:val="008C32B8"/>
    <w:rsid w:val="008C38F0"/>
    <w:rsid w:val="008C5E45"/>
    <w:rsid w:val="008D2329"/>
    <w:rsid w:val="008D5BC6"/>
    <w:rsid w:val="008D5E1C"/>
    <w:rsid w:val="008D5E24"/>
    <w:rsid w:val="008E0208"/>
    <w:rsid w:val="008E0453"/>
    <w:rsid w:val="008E58B1"/>
    <w:rsid w:val="008E7248"/>
    <w:rsid w:val="008F43AF"/>
    <w:rsid w:val="008F520D"/>
    <w:rsid w:val="008F66FC"/>
    <w:rsid w:val="00902E0B"/>
    <w:rsid w:val="00910A57"/>
    <w:rsid w:val="00910ACC"/>
    <w:rsid w:val="00910B6F"/>
    <w:rsid w:val="00915AEE"/>
    <w:rsid w:val="00917147"/>
    <w:rsid w:val="00924EFA"/>
    <w:rsid w:val="00930895"/>
    <w:rsid w:val="009362F7"/>
    <w:rsid w:val="009370A7"/>
    <w:rsid w:val="009407A6"/>
    <w:rsid w:val="00943326"/>
    <w:rsid w:val="0094436A"/>
    <w:rsid w:val="009506E7"/>
    <w:rsid w:val="00953B67"/>
    <w:rsid w:val="00955A08"/>
    <w:rsid w:val="00956745"/>
    <w:rsid w:val="00961955"/>
    <w:rsid w:val="00965FA8"/>
    <w:rsid w:val="00966075"/>
    <w:rsid w:val="00974AD3"/>
    <w:rsid w:val="00975D81"/>
    <w:rsid w:val="00977D3F"/>
    <w:rsid w:val="009850FD"/>
    <w:rsid w:val="00987D30"/>
    <w:rsid w:val="009903B6"/>
    <w:rsid w:val="009A5591"/>
    <w:rsid w:val="009A5886"/>
    <w:rsid w:val="009B3241"/>
    <w:rsid w:val="009C268C"/>
    <w:rsid w:val="009D0D70"/>
    <w:rsid w:val="009D5DFA"/>
    <w:rsid w:val="009D6AA0"/>
    <w:rsid w:val="009E0132"/>
    <w:rsid w:val="009E02D9"/>
    <w:rsid w:val="009E173E"/>
    <w:rsid w:val="009E1FCF"/>
    <w:rsid w:val="009F3076"/>
    <w:rsid w:val="009F43E0"/>
    <w:rsid w:val="009F7EF4"/>
    <w:rsid w:val="00A01302"/>
    <w:rsid w:val="00A027BC"/>
    <w:rsid w:val="00A05EB9"/>
    <w:rsid w:val="00A06324"/>
    <w:rsid w:val="00A07EA8"/>
    <w:rsid w:val="00A10C28"/>
    <w:rsid w:val="00A12834"/>
    <w:rsid w:val="00A16872"/>
    <w:rsid w:val="00A260A0"/>
    <w:rsid w:val="00A27074"/>
    <w:rsid w:val="00A35262"/>
    <w:rsid w:val="00A3598D"/>
    <w:rsid w:val="00A37761"/>
    <w:rsid w:val="00A436E8"/>
    <w:rsid w:val="00A446AD"/>
    <w:rsid w:val="00A52B59"/>
    <w:rsid w:val="00A5619C"/>
    <w:rsid w:val="00A60B25"/>
    <w:rsid w:val="00A611F0"/>
    <w:rsid w:val="00A649FE"/>
    <w:rsid w:val="00A744C4"/>
    <w:rsid w:val="00A960AB"/>
    <w:rsid w:val="00A96E30"/>
    <w:rsid w:val="00AB1C2D"/>
    <w:rsid w:val="00AB556C"/>
    <w:rsid w:val="00AC01BB"/>
    <w:rsid w:val="00AC1F4D"/>
    <w:rsid w:val="00AC48FD"/>
    <w:rsid w:val="00AD1605"/>
    <w:rsid w:val="00AE1C5F"/>
    <w:rsid w:val="00AE28F9"/>
    <w:rsid w:val="00AF12DB"/>
    <w:rsid w:val="00AF3754"/>
    <w:rsid w:val="00B109D5"/>
    <w:rsid w:val="00B135A8"/>
    <w:rsid w:val="00B1701C"/>
    <w:rsid w:val="00B274FE"/>
    <w:rsid w:val="00B3421A"/>
    <w:rsid w:val="00B35967"/>
    <w:rsid w:val="00B37749"/>
    <w:rsid w:val="00B40BD5"/>
    <w:rsid w:val="00B40C58"/>
    <w:rsid w:val="00B42CED"/>
    <w:rsid w:val="00B44C26"/>
    <w:rsid w:val="00B4612A"/>
    <w:rsid w:val="00B4698B"/>
    <w:rsid w:val="00B46D6D"/>
    <w:rsid w:val="00B46EC2"/>
    <w:rsid w:val="00B63ABE"/>
    <w:rsid w:val="00B64DBE"/>
    <w:rsid w:val="00B7616B"/>
    <w:rsid w:val="00B827D4"/>
    <w:rsid w:val="00B90845"/>
    <w:rsid w:val="00BA3FD2"/>
    <w:rsid w:val="00BA7028"/>
    <w:rsid w:val="00BB5D1A"/>
    <w:rsid w:val="00BD2046"/>
    <w:rsid w:val="00BE2432"/>
    <w:rsid w:val="00BE3F62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3768B"/>
    <w:rsid w:val="00C4012E"/>
    <w:rsid w:val="00C413FA"/>
    <w:rsid w:val="00C41B19"/>
    <w:rsid w:val="00C41EB2"/>
    <w:rsid w:val="00C467EB"/>
    <w:rsid w:val="00C5144D"/>
    <w:rsid w:val="00C521E3"/>
    <w:rsid w:val="00C53044"/>
    <w:rsid w:val="00C5346B"/>
    <w:rsid w:val="00C550C6"/>
    <w:rsid w:val="00C60133"/>
    <w:rsid w:val="00C60969"/>
    <w:rsid w:val="00C60BE5"/>
    <w:rsid w:val="00C623E7"/>
    <w:rsid w:val="00C64984"/>
    <w:rsid w:val="00C74BFD"/>
    <w:rsid w:val="00C76989"/>
    <w:rsid w:val="00CA1A4D"/>
    <w:rsid w:val="00CC57B9"/>
    <w:rsid w:val="00CC695B"/>
    <w:rsid w:val="00CD1F8A"/>
    <w:rsid w:val="00CD300B"/>
    <w:rsid w:val="00CE011A"/>
    <w:rsid w:val="00CE4EF5"/>
    <w:rsid w:val="00CE6AA4"/>
    <w:rsid w:val="00D0324F"/>
    <w:rsid w:val="00D054CE"/>
    <w:rsid w:val="00D073A6"/>
    <w:rsid w:val="00D117CE"/>
    <w:rsid w:val="00D1623B"/>
    <w:rsid w:val="00D20F73"/>
    <w:rsid w:val="00D21ADA"/>
    <w:rsid w:val="00D306ED"/>
    <w:rsid w:val="00D32EF2"/>
    <w:rsid w:val="00D35500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2084"/>
    <w:rsid w:val="00DA42F5"/>
    <w:rsid w:val="00DA6E08"/>
    <w:rsid w:val="00DB1E9C"/>
    <w:rsid w:val="00DB6AEE"/>
    <w:rsid w:val="00DC1C63"/>
    <w:rsid w:val="00DC509A"/>
    <w:rsid w:val="00DD02A8"/>
    <w:rsid w:val="00DD16A1"/>
    <w:rsid w:val="00DD3429"/>
    <w:rsid w:val="00DE1294"/>
    <w:rsid w:val="00DE3D26"/>
    <w:rsid w:val="00DE6F64"/>
    <w:rsid w:val="00DE7B24"/>
    <w:rsid w:val="00DF0D9B"/>
    <w:rsid w:val="00DF3178"/>
    <w:rsid w:val="00DF5D61"/>
    <w:rsid w:val="00E01154"/>
    <w:rsid w:val="00E03D5C"/>
    <w:rsid w:val="00E069A9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47F2A"/>
    <w:rsid w:val="00E50810"/>
    <w:rsid w:val="00E520C6"/>
    <w:rsid w:val="00E56A7B"/>
    <w:rsid w:val="00E56D83"/>
    <w:rsid w:val="00E66AB4"/>
    <w:rsid w:val="00E66C7E"/>
    <w:rsid w:val="00E74827"/>
    <w:rsid w:val="00E749E8"/>
    <w:rsid w:val="00E81F3D"/>
    <w:rsid w:val="00E85DDA"/>
    <w:rsid w:val="00E87CA0"/>
    <w:rsid w:val="00E961C1"/>
    <w:rsid w:val="00EB581E"/>
    <w:rsid w:val="00EC4179"/>
    <w:rsid w:val="00EE0587"/>
    <w:rsid w:val="00EE12CE"/>
    <w:rsid w:val="00EE308A"/>
    <w:rsid w:val="00EE3251"/>
    <w:rsid w:val="00EF113A"/>
    <w:rsid w:val="00EF1517"/>
    <w:rsid w:val="00EF25B5"/>
    <w:rsid w:val="00EF5704"/>
    <w:rsid w:val="00F01722"/>
    <w:rsid w:val="00F07621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3772E"/>
    <w:rsid w:val="00F60AE1"/>
    <w:rsid w:val="00F60C94"/>
    <w:rsid w:val="00F61869"/>
    <w:rsid w:val="00F64092"/>
    <w:rsid w:val="00F65642"/>
    <w:rsid w:val="00F66787"/>
    <w:rsid w:val="00F81855"/>
    <w:rsid w:val="00F879D2"/>
    <w:rsid w:val="00FB14E2"/>
    <w:rsid w:val="00FB25E2"/>
    <w:rsid w:val="00FB2CA9"/>
    <w:rsid w:val="00FE485D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ev">
    <w:name w:val="Strong"/>
    <w:basedOn w:val="Policepardfaut"/>
    <w:uiPriority w:val="22"/>
    <w:qFormat/>
    <w:rsid w:val="00C521E3"/>
    <w:rPr>
      <w:b/>
      <w:bCs/>
    </w:rPr>
  </w:style>
  <w:style w:type="paragraph" w:customStyle="1" w:styleId="texte">
    <w:name w:val="texte"/>
    <w:basedOn w:val="Normal"/>
    <w:rsid w:val="008A3339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Accentuation">
    <w:name w:val="Emphasis"/>
    <w:basedOn w:val="Policepardfaut"/>
    <w:uiPriority w:val="20"/>
    <w:qFormat/>
    <w:rsid w:val="008A3339"/>
    <w:rPr>
      <w:i/>
      <w:iCs/>
    </w:rPr>
  </w:style>
  <w:style w:type="character" w:styleId="Textedelespacerserv">
    <w:name w:val="Placeholder Text"/>
    <w:basedOn w:val="Policepardfaut"/>
    <w:uiPriority w:val="99"/>
    <w:semiHidden/>
    <w:rsid w:val="00D117CE"/>
    <w:rPr>
      <w:color w:val="808080"/>
    </w:rPr>
  </w:style>
  <w:style w:type="paragraph" w:styleId="Rvision">
    <w:name w:val="Revision"/>
    <w:hidden/>
    <w:uiPriority w:val="71"/>
    <w:semiHidden/>
    <w:rsid w:val="00404FEA"/>
    <w:rPr>
      <w:rFonts w:ascii="Arial" w:hAnsi="Arial" w:cs="Arial"/>
      <w:color w:val="000000"/>
    </w:rPr>
  </w:style>
  <w:style w:type="paragraph" w:styleId="Paragraphedeliste">
    <w:name w:val="List Paragraph"/>
    <w:basedOn w:val="Normal"/>
    <w:uiPriority w:val="72"/>
    <w:rsid w:val="00EB5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lasseur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Feuil1!$B$3</c:f>
              <c:strCache>
                <c:ptCount val="1"/>
                <c:pt idx="0">
                  <c:v>masse vol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0">
                <a:noFill/>
              </a:ln>
              <a:effectLst/>
            </c:spPr>
          </c:marker>
          <c:xVal>
            <c:numRef>
              <c:f>Feuil1!$A$4:$A$16</c:f>
              <c:numCache>
                <c:formatCode>General</c:formatCode>
                <c:ptCount val="13"/>
                <c:pt idx="0">
                  <c:v>100</c:v>
                </c:pt>
                <c:pt idx="1">
                  <c:v>95</c:v>
                </c:pt>
                <c:pt idx="2">
                  <c:v>90</c:v>
                </c:pt>
                <c:pt idx="3">
                  <c:v>80</c:v>
                </c:pt>
                <c:pt idx="4">
                  <c:v>70</c:v>
                </c:pt>
                <c:pt idx="5">
                  <c:v>60</c:v>
                </c:pt>
                <c:pt idx="6">
                  <c:v>50</c:v>
                </c:pt>
                <c:pt idx="7">
                  <c:v>40</c:v>
                </c:pt>
                <c:pt idx="8">
                  <c:v>30</c:v>
                </c:pt>
                <c:pt idx="9">
                  <c:v>20</c:v>
                </c:pt>
                <c:pt idx="10">
                  <c:v>10</c:v>
                </c:pt>
              </c:numCache>
            </c:numRef>
          </c:xVal>
          <c:yVal>
            <c:numRef>
              <c:f>Feuil1!$B$4:$B$16</c:f>
              <c:numCache>
                <c:formatCode>General</c:formatCode>
                <c:ptCount val="13"/>
                <c:pt idx="0">
                  <c:v>0.78924000000000005</c:v>
                </c:pt>
                <c:pt idx="1">
                  <c:v>0.81137999999999999</c:v>
                </c:pt>
                <c:pt idx="2">
                  <c:v>0.82920000000000005</c:v>
                </c:pt>
                <c:pt idx="3">
                  <c:v>0.85929999999999995</c:v>
                </c:pt>
                <c:pt idx="4">
                  <c:v>0.88560000000000005</c:v>
                </c:pt>
                <c:pt idx="5">
                  <c:v>0.90910000000000002</c:v>
                </c:pt>
                <c:pt idx="6">
                  <c:v>0.93010000000000004</c:v>
                </c:pt>
                <c:pt idx="7">
                  <c:v>0.94810000000000005</c:v>
                </c:pt>
                <c:pt idx="8">
                  <c:v>0.96220000000000006</c:v>
                </c:pt>
                <c:pt idx="9">
                  <c:v>0.97360000000000002</c:v>
                </c:pt>
                <c:pt idx="10">
                  <c:v>0.98450000000000004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DBA6-4C50-AA40-4AA972FF05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03911215"/>
        <c:axId val="2102490991"/>
      </c:scatterChart>
      <c:valAx>
        <c:axId val="210391121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tailEnd type="triangle" w="med" len="lg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102490991"/>
        <c:crosses val="autoZero"/>
        <c:crossBetween val="midCat"/>
        <c:majorUnit val="5"/>
      </c:valAx>
      <c:valAx>
        <c:axId val="2102490991"/>
        <c:scaling>
          <c:orientation val="minMax"/>
          <c:max val="1"/>
          <c:min val="0.7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in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tailEnd type="triangle" w="med" len="med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103911215"/>
        <c:crosses val="autoZero"/>
        <c:crossBetween val="midCat"/>
        <c:majorUnit val="1.0000000000000002E-2"/>
        <c:minorUnit val="5.000000000000001E-3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7FE5B4-E360-4E4F-8A5E-ED119EF1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05.dotx</Template>
  <TotalTime>206</TotalTime>
  <Pages>6</Pages>
  <Words>1219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29</cp:revision>
  <cp:lastPrinted>2014-07-07T13:51:00Z</cp:lastPrinted>
  <dcterms:created xsi:type="dcterms:W3CDTF">2023-09-20T13:53:00Z</dcterms:created>
  <dcterms:modified xsi:type="dcterms:W3CDTF">2024-01-29T18:34:00Z</dcterms:modified>
</cp:coreProperties>
</file>