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B0C762" w14:textId="42086201" w:rsidR="008D0EC3" w:rsidRDefault="00FE68FA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 xml:space="preserve"> </w:t>
      </w:r>
      <w:r w:rsidR="005B1D7D">
        <w:rPr>
          <w:rFonts w:ascii="Arial" w:hAnsi="Arial" w:cs="Arial"/>
          <w:sz w:val="24"/>
          <w:szCs w:val="24"/>
        </w:rPr>
        <w:t>Fiche sujet – candidat (1/3)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8D0EC3" w14:paraId="3D87128B" w14:textId="77777777">
        <w:trPr>
          <w:trHeight w:val="274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DDF183" w14:textId="77777777" w:rsidR="008D0EC3" w:rsidRDefault="005B1D7D">
            <w:pPr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8D0EC3" w14:paraId="604EA11F" w14:textId="77777777"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68701" w14:textId="59B2F4A2" w:rsidR="0038049E" w:rsidRDefault="0038049E" w:rsidP="0038049E">
            <w:pPr>
              <w:pStyle w:val="Standard"/>
              <w:widowControl w:val="0"/>
              <w:spacing w:before="120" w:after="120" w:line="276" w:lineRule="auto"/>
              <w:ind w:left="11"/>
              <w:rPr>
                <w:rFonts w:ascii="Arial" w:hAnsi="Arial" w:cs="Arial"/>
                <w:color w:val="000000"/>
                <w:lang w:eastAsia="fr-FR"/>
              </w:rPr>
            </w:pPr>
            <w:r>
              <w:rPr>
                <w:rFonts w:ascii="Arial" w:hAnsi="Arial" w:cs="Arial"/>
                <w:highlight w:val="white"/>
              </w:rPr>
              <w:t>Lorsqu’un patient consulte un médecin avec comme symptômes une immense fatigue avec des courbatures, d’une hypotension artérielle et de troubles digestifs, le médecin</w:t>
            </w:r>
            <w:r w:rsidR="00FE68FA">
              <w:rPr>
                <w:rFonts w:ascii="Arial" w:hAnsi="Arial" w:cs="Arial"/>
                <w:highlight w:val="white"/>
              </w:rPr>
              <w:t xml:space="preserve"> peut diagnostiquer, après examens complémentaires</w:t>
            </w:r>
            <w:r>
              <w:rPr>
                <w:rFonts w:ascii="Arial" w:hAnsi="Arial" w:cs="Arial"/>
                <w:color w:val="000000" w:themeColor="text1"/>
                <w:highlight w:val="white"/>
                <w:lang w:eastAsia="fr-FR"/>
              </w:rPr>
              <w:t xml:space="preserve"> une maladie d’Addison</w:t>
            </w:r>
            <w:r w:rsidR="00FE68FA">
              <w:rPr>
                <w:rFonts w:ascii="Arial" w:hAnsi="Arial" w:cs="Arial"/>
                <w:color w:val="000000" w:themeColor="text1"/>
                <w:highlight w:val="white"/>
                <w:lang w:eastAsia="fr-FR"/>
              </w:rPr>
              <w:t>. Cette maladie est liée à</w:t>
            </w:r>
            <w:r w:rsidR="00FE68FA">
              <w:rPr>
                <w:rFonts w:ascii="Arial" w:hAnsi="Arial" w:cs="Arial"/>
                <w:color w:val="000000" w:themeColor="text1"/>
                <w:lang w:eastAsia="fr-FR"/>
              </w:rPr>
              <w:t xml:space="preserve"> un</w:t>
            </w:r>
            <w:r>
              <w:rPr>
                <w:rFonts w:ascii="Arial" w:hAnsi="Arial" w:cs="Arial"/>
                <w:color w:val="000000" w:themeColor="text1"/>
                <w:lang w:eastAsia="fr-FR"/>
              </w:rPr>
              <w:t xml:space="preserve"> dysfonctionnement de la sécrétion du cortisol, dont l’origine peut être multiple.</w:t>
            </w:r>
          </w:p>
          <w:p w14:paraId="6D47387A" w14:textId="623C63A3" w:rsidR="008D0EC3" w:rsidRPr="00C9419F" w:rsidRDefault="0038049E" w:rsidP="0038049E">
            <w:pPr>
              <w:pStyle w:val="NormalWeb"/>
              <w:spacing w:before="120" w:after="120"/>
              <w:jc w:val="left"/>
              <w:rPr>
                <w:rFonts w:ascii="Arial" w:hAnsi="Arial" w:cs="Arial"/>
                <w:b/>
                <w:bCs/>
                <w:color w:val="202122"/>
                <w:shd w:val="clear" w:color="auto" w:fill="FFFFFF"/>
              </w:rPr>
            </w:pPr>
            <w:r>
              <w:rPr>
                <w:rFonts w:ascii="Arial" w:eastAsia="Arial" w:hAnsi="Arial" w:cs="Arial"/>
                <w:b/>
                <w:color w:val="000000"/>
              </w:rPr>
              <w:t>On cherche à déterminer une origine possible à cette maladie dans un cas pathologique.</w:t>
            </w:r>
            <w:r>
              <w:rPr>
                <w:rFonts w:ascii="Arial" w:hAnsi="Arial" w:cs="Arial"/>
                <w:b/>
                <w:bCs/>
                <w:color w:val="202122"/>
                <w:shd w:val="clear" w:color="auto" w:fill="FFFFFF"/>
              </w:rPr>
              <w:t xml:space="preserve"> </w:t>
            </w:r>
          </w:p>
        </w:tc>
      </w:tr>
    </w:tbl>
    <w:p w14:paraId="43881C52" w14:textId="77777777" w:rsidR="008D0EC3" w:rsidRDefault="008D0EC3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8D0EC3" w14:paraId="14648C47" w14:textId="77777777">
        <w:tc>
          <w:tcPr>
            <w:tcW w:w="5000" w:type="pct"/>
            <w:shd w:val="clear" w:color="auto" w:fill="D9D9D9" w:themeFill="background1" w:themeFillShade="D9"/>
          </w:tcPr>
          <w:p w14:paraId="57B34B82" w14:textId="77777777" w:rsidR="008D0EC3" w:rsidRDefault="005B1D7D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8D0EC3" w14:paraId="1B315698" w14:textId="77777777">
        <w:tc>
          <w:tcPr>
            <w:tcW w:w="5000" w:type="pct"/>
            <w:shd w:val="clear" w:color="auto" w:fill="F2F2F2" w:themeFill="background1" w:themeFillShade="F2"/>
          </w:tcPr>
          <w:p w14:paraId="70662F4B" w14:textId="77777777" w:rsidR="008D0EC3" w:rsidRDefault="005B1D7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A : Appropriation du contexte et activité pratique (durée recommandée : 30 minutes)</w:t>
            </w:r>
          </w:p>
        </w:tc>
      </w:tr>
      <w:tr w:rsidR="008D0EC3" w14:paraId="59A4292A" w14:textId="77777777">
        <w:tc>
          <w:tcPr>
            <w:tcW w:w="5000" w:type="pct"/>
          </w:tcPr>
          <w:p w14:paraId="4ED3D2EB" w14:textId="77777777" w:rsidR="008D0EC3" w:rsidRDefault="005B1D7D" w:rsidP="00C9419F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La stratégie adoptée consiste </w:t>
            </w:r>
            <w:r>
              <w:rPr>
                <w:rFonts w:ascii="Arial" w:hAnsi="Arial" w:cs="Arial"/>
                <w:bCs/>
                <w:sz w:val="24"/>
                <w:szCs w:val="24"/>
              </w:rPr>
              <w:t>à doser le taux de cortisol salivaire du patient par un test d’immunodiffusion de Mancini.</w:t>
            </w:r>
          </w:p>
          <w:p w14:paraId="2F4F6913" w14:textId="77777777" w:rsidR="00C9419F" w:rsidRPr="00C9419F" w:rsidRDefault="00C9419F" w:rsidP="00C9419F">
            <w:pPr>
              <w:spacing w:before="120"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147EC05E" w14:textId="77777777" w:rsidR="008D0EC3" w:rsidRDefault="005B1D7D" w:rsidP="00C9419F">
            <w:pPr>
              <w:spacing w:before="120" w:after="120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pour vérifier les résultats </w:t>
            </w:r>
            <w: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de la mise en œuvre du protocole.</w:t>
            </w:r>
          </w:p>
          <w:p w14:paraId="5DA68E0B" w14:textId="77777777" w:rsidR="008D0EC3" w:rsidRDefault="008D0EC3">
            <w:pP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</w:p>
        </w:tc>
      </w:tr>
      <w:tr w:rsidR="008D0EC3" w14:paraId="776967AF" w14:textId="77777777">
        <w:tc>
          <w:tcPr>
            <w:tcW w:w="5000" w:type="pct"/>
            <w:shd w:val="clear" w:color="auto" w:fill="F2F2F2" w:themeFill="background1" w:themeFillShade="F2"/>
          </w:tcPr>
          <w:p w14:paraId="09CC230D" w14:textId="77777777" w:rsidR="008D0EC3" w:rsidRDefault="005B1D7D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résultats, poursuite de la stratégie et conclusion (durée recommandée : 30 minutes)</w:t>
            </w:r>
          </w:p>
        </w:tc>
      </w:tr>
      <w:tr w:rsidR="008D0EC3" w14:paraId="074C2281" w14:textId="77777777">
        <w:tc>
          <w:tcPr>
            <w:tcW w:w="5000" w:type="pct"/>
          </w:tcPr>
          <w:p w14:paraId="21BBAD19" w14:textId="77777777" w:rsidR="008D0EC3" w:rsidRDefault="008D0EC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37EC49C3" w14:textId="77777777" w:rsidR="008D0EC3" w:rsidRDefault="005B1D7D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Présenter et traiter les résultats obtenus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, sous la forme de votre choix et les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>
              <w:rPr>
                <w:rFonts w:ascii="Arial" w:hAnsi="Arial" w:cs="Arial"/>
                <w:bCs/>
                <w:sz w:val="24"/>
                <w:szCs w:val="24"/>
              </w:rPr>
              <w:t>.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  <w:p w14:paraId="7ED681B9" w14:textId="77777777" w:rsidR="008D0EC3" w:rsidRDefault="008D0EC3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063B85C7" w14:textId="77777777" w:rsidR="008D0EC3" w:rsidRDefault="005B1D7D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>
              <w:rPr>
                <w:rFonts w:ascii="Arial" w:hAnsi="Arial" w:cs="Arial"/>
                <w:bCs/>
                <w:i/>
                <w:sz w:val="24"/>
                <w:szCs w:val="24"/>
              </w:rPr>
              <w:t>pour vérifier votre production et obten</w:t>
            </w:r>
            <w:r w:rsidR="00C9419F">
              <w:rPr>
                <w:rFonts w:ascii="Arial" w:hAnsi="Arial" w:cs="Arial"/>
                <w:bCs/>
                <w:i/>
                <w:sz w:val="24"/>
                <w:szCs w:val="24"/>
              </w:rPr>
              <w:t>ir une ressource complémentaire</w:t>
            </w:r>
          </w:p>
          <w:p w14:paraId="3487E89A" w14:textId="77777777" w:rsidR="008D0EC3" w:rsidRDefault="008D0EC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5CF33675" w14:textId="11368023" w:rsidR="008D0EC3" w:rsidRDefault="005B1D7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left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Arial" w:eastAsia="Arial" w:hAnsi="Arial" w:cs="Arial"/>
                <w:b/>
                <w:color w:val="000000"/>
                <w:sz w:val="24"/>
              </w:rPr>
              <w:t>Proposer</w:t>
            </w:r>
            <w:r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24"/>
              </w:rPr>
              <w:t xml:space="preserve">une stratégie qui permette </w:t>
            </w:r>
            <w:r>
              <w:rPr>
                <w:rFonts w:ascii="Arial" w:eastAsia="Arial" w:hAnsi="Arial" w:cs="Arial"/>
                <w:color w:val="000000"/>
                <w:sz w:val="24"/>
              </w:rPr>
              <w:t>d</w:t>
            </w:r>
            <w:r w:rsidR="00C9419F">
              <w:rPr>
                <w:rFonts w:ascii="Arial" w:eastAsia="Arial" w:hAnsi="Arial" w:cs="Arial"/>
                <w:color w:val="000000"/>
                <w:sz w:val="24"/>
              </w:rPr>
              <w:t xml:space="preserve">e déterminer l’origine de </w:t>
            </w:r>
            <w:r w:rsidR="0025084C">
              <w:rPr>
                <w:rFonts w:ascii="Arial" w:eastAsia="Arial" w:hAnsi="Arial" w:cs="Arial"/>
                <w:color w:val="000000"/>
                <w:sz w:val="24"/>
              </w:rPr>
              <w:t xml:space="preserve">l’anomalie de </w:t>
            </w:r>
            <w:r w:rsidR="000342D6">
              <w:rPr>
                <w:rFonts w:ascii="Arial" w:eastAsia="Arial" w:hAnsi="Arial" w:cs="Arial"/>
                <w:color w:val="000000"/>
                <w:sz w:val="24"/>
              </w:rPr>
              <w:t>cette</w:t>
            </w:r>
            <w:r w:rsidR="00C9419F">
              <w:rPr>
                <w:rFonts w:ascii="Arial" w:eastAsia="Arial" w:hAnsi="Arial" w:cs="Arial"/>
                <w:color w:val="000000"/>
                <w:sz w:val="24"/>
              </w:rPr>
              <w:t xml:space="preserve"> </w:t>
            </w:r>
            <w:r w:rsidR="000342D6">
              <w:rPr>
                <w:rFonts w:ascii="Arial" w:eastAsia="Arial" w:hAnsi="Arial" w:cs="Arial"/>
                <w:color w:val="000000"/>
                <w:sz w:val="24"/>
              </w:rPr>
              <w:t xml:space="preserve">sécrétion </w:t>
            </w:r>
            <w:r>
              <w:rPr>
                <w:rFonts w:ascii="Arial" w:eastAsia="Arial" w:hAnsi="Arial" w:cs="Arial"/>
                <w:color w:val="000000"/>
                <w:sz w:val="24"/>
              </w:rPr>
              <w:t>de cortisol.</w:t>
            </w:r>
          </w:p>
          <w:p w14:paraId="797D1086" w14:textId="77777777" w:rsidR="008D0EC3" w:rsidRDefault="005B1D7D">
            <w:pPr>
              <w:spacing w:before="360" w:after="360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Appeler l’examinateur pour 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présenter votre proposition à l’oral</w:t>
            </w:r>
          </w:p>
          <w:p w14:paraId="4DEFE5B5" w14:textId="6763AA44" w:rsidR="008D0EC3" w:rsidRDefault="0038049E">
            <w:pPr>
              <w:tabs>
                <w:tab w:val="left" w:pos="8505"/>
              </w:tabs>
              <w:spacing w:before="120" w:after="120"/>
              <w:jc w:val="left"/>
              <w:rPr>
                <w:rFonts w:ascii="Arial" w:eastAsia="Arial" w:hAnsi="Arial" w:cs="Arial"/>
                <w:sz w:val="24"/>
                <w:szCs w:val="24"/>
                <w:lang w:eastAsia="fr-FR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Conclure,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</w:t>
            </w:r>
            <w:r>
              <w:rPr>
                <w:rFonts w:ascii="Arial" w:hAnsi="Arial" w:cs="Arial"/>
                <w:bCs/>
                <w:sz w:val="24"/>
                <w:szCs w:val="24"/>
                <w:highlight w:val="white"/>
              </w:rPr>
              <w:t xml:space="preserve">s déterminez la cause probable dans le cas étudié pour cette 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highlight w:val="white"/>
              </w:rPr>
              <w:t>maladie d’Addiso</w:t>
            </w: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</w:rPr>
              <w:t>n.</w:t>
            </w:r>
          </w:p>
        </w:tc>
      </w:tr>
    </w:tbl>
    <w:p w14:paraId="0ED468DC" w14:textId="77777777" w:rsidR="008D0EC3" w:rsidRDefault="005B1D7D">
      <w:pPr>
        <w:jc w:val="right"/>
      </w:pPr>
      <w:r>
        <w:br w:type="page" w:clear="all"/>
      </w:r>
      <w:r>
        <w:rPr>
          <w:rFonts w:ascii="Arial" w:hAnsi="Arial" w:cs="Arial"/>
          <w:sz w:val="24"/>
          <w:szCs w:val="24"/>
        </w:rPr>
        <w:lastRenderedPageBreak/>
        <w:t>Fiche sujet – candidat (2/3)</w:t>
      </w:r>
    </w:p>
    <w:tbl>
      <w:tblPr>
        <w:tblW w:w="1552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4796"/>
        <w:gridCol w:w="10726"/>
      </w:tblGrid>
      <w:tr w:rsidR="008D0EC3" w14:paraId="5306FAAB" w14:textId="77777777" w:rsidTr="007B12C0">
        <w:trPr>
          <w:trHeight w:val="20"/>
        </w:trPr>
        <w:tc>
          <w:tcPr>
            <w:tcW w:w="1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C78A08" w14:textId="77777777" w:rsidR="008D0EC3" w:rsidRDefault="005B1D7D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Protocole </w:t>
            </w:r>
          </w:p>
        </w:tc>
      </w:tr>
      <w:tr w:rsidR="008D0EC3" w14:paraId="138E401D" w14:textId="77777777" w:rsidTr="007B12C0">
        <w:trPr>
          <w:trHeight w:val="6037"/>
        </w:trPr>
        <w:tc>
          <w:tcPr>
            <w:tcW w:w="4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B60F1" w14:textId="77777777" w:rsidR="008D0EC3" w:rsidRDefault="005B1D7D">
            <w:pPr>
              <w:pStyle w:val="Corpsdetexte"/>
              <w:spacing w:before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0E52C9D5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boîte de Petri gélosée contenant des anticorps anti-cortisol ;</w:t>
            </w:r>
          </w:p>
          <w:p w14:paraId="1915A069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tube emporte-pièce, cure-dents ;</w:t>
            </w:r>
          </w:p>
          <w:p w14:paraId="6DB7A02D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pipettes de prélèvement ;</w:t>
            </w:r>
          </w:p>
          <w:p w14:paraId="3888DBDA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récipient poubelle ;</w:t>
            </w:r>
          </w:p>
          <w:p w14:paraId="75671D9F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feutre indélébile ;</w:t>
            </w:r>
          </w:p>
          <w:p w14:paraId="0FE85E64" w14:textId="77777777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chronomètre ;</w:t>
            </w:r>
          </w:p>
          <w:p w14:paraId="3E708179" w14:textId="63A02FB5" w:rsidR="008D0EC3" w:rsidRDefault="005B1D7D">
            <w:pPr>
              <w:pStyle w:val="Corpsdetexte"/>
              <w:numPr>
                <w:ilvl w:val="0"/>
                <w:numId w:val="7"/>
              </w:numPr>
              <w:spacing w:after="0"/>
              <w:ind w:left="294" w:hanging="284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solutions de cortisol de concentration connue :</w:t>
            </w:r>
          </w:p>
          <w:p w14:paraId="41721B67" w14:textId="77777777" w:rsidR="00976F0C" w:rsidRDefault="005B1D7D" w:rsidP="002F74C4">
            <w:pPr>
              <w:pStyle w:val="Corpsdetexte"/>
              <w:numPr>
                <w:ilvl w:val="0"/>
                <w:numId w:val="13"/>
              </w:numPr>
              <w:spacing w:after="0"/>
              <w:ind w:left="443" w:hanging="14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sz w:val="24"/>
                <w:szCs w:val="24"/>
              </w:rPr>
              <w:t xml:space="preserve">C1 = solution de cortisol à 2 </w:t>
            </w:r>
            <w:proofErr w:type="gramStart"/>
            <w:r w:rsidRPr="00976F0C"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 w:rsidRPr="00976F0C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Pr="00976F0C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414E169A" w14:textId="77777777" w:rsidR="00976F0C" w:rsidRDefault="00976F0C" w:rsidP="002F74C4">
            <w:pPr>
              <w:pStyle w:val="Corpsdetexte"/>
              <w:numPr>
                <w:ilvl w:val="0"/>
                <w:numId w:val="13"/>
              </w:numPr>
              <w:spacing w:after="0"/>
              <w:ind w:left="443" w:hanging="14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sz w:val="24"/>
                <w:szCs w:val="24"/>
              </w:rPr>
              <w:t>C</w:t>
            </w:r>
            <w:r w:rsidR="005B1D7D" w:rsidRPr="00976F0C">
              <w:rPr>
                <w:rFonts w:ascii="Arial" w:hAnsi="Arial" w:cs="Arial"/>
                <w:sz w:val="24"/>
                <w:szCs w:val="24"/>
              </w:rPr>
              <w:t xml:space="preserve">2 = solution de cortisol à 5 </w:t>
            </w:r>
            <w:proofErr w:type="gramStart"/>
            <w:r w:rsidR="005B1D7D" w:rsidRPr="00976F0C"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 w:rsidR="005B1D7D" w:rsidRPr="00976F0C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="005B1D7D" w:rsidRPr="00976F0C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0F7A0FA3" w14:textId="6BC5EBB5" w:rsidR="008D0EC3" w:rsidRPr="00976F0C" w:rsidRDefault="005B1D7D" w:rsidP="002F74C4">
            <w:pPr>
              <w:pStyle w:val="Corpsdetexte"/>
              <w:numPr>
                <w:ilvl w:val="0"/>
                <w:numId w:val="13"/>
              </w:numPr>
              <w:spacing w:after="0"/>
              <w:ind w:left="443" w:hanging="142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sz w:val="24"/>
                <w:szCs w:val="24"/>
              </w:rPr>
              <w:t xml:space="preserve">C3 = solution de cortisol à 10 </w:t>
            </w:r>
            <w:proofErr w:type="gramStart"/>
            <w:r w:rsidRPr="00976F0C">
              <w:rPr>
                <w:rFonts w:ascii="Arial" w:hAnsi="Arial" w:cs="Arial"/>
                <w:sz w:val="24"/>
                <w:szCs w:val="24"/>
              </w:rPr>
              <w:t>ng.mL</w:t>
            </w:r>
            <w:proofErr w:type="gramEnd"/>
            <w:r w:rsidRPr="00976F0C">
              <w:rPr>
                <w:rFonts w:ascii="Arial" w:hAnsi="Arial" w:cs="Arial"/>
                <w:sz w:val="24"/>
                <w:szCs w:val="24"/>
                <w:vertAlign w:val="superscript"/>
              </w:rPr>
              <w:t>-1</w:t>
            </w:r>
            <w:r w:rsidRPr="00976F0C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58B6951D" w14:textId="1E111DF2" w:rsidR="008D0EC3" w:rsidRDefault="005B1D7D" w:rsidP="002F74C4">
            <w:pPr>
              <w:pStyle w:val="Corpsdetexte"/>
              <w:numPr>
                <w:ilvl w:val="0"/>
                <w:numId w:val="7"/>
              </w:numPr>
              <w:spacing w:after="0"/>
              <w:ind w:left="443" w:hanging="142"/>
              <w:jc w:val="left"/>
              <w:rPr>
                <w:rFonts w:ascii="Arial" w:hAnsi="Arial" w:cs="Arial"/>
                <w:sz w:val="24"/>
                <w:szCs w:val="24"/>
                <w:vertAlign w:val="superscript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tubes de salive du </w:t>
            </w:r>
            <w:r w:rsidR="0038049E">
              <w:rPr>
                <w:rFonts w:ascii="Arial" w:hAnsi="Arial" w:cs="Arial"/>
                <w:sz w:val="24"/>
                <w:szCs w:val="24"/>
              </w:rPr>
              <w:t>cas étudié</w:t>
            </w:r>
            <w:r>
              <w:rPr>
                <w:rFonts w:ascii="Arial" w:hAnsi="Arial" w:cs="Arial"/>
                <w:sz w:val="24"/>
                <w:szCs w:val="24"/>
              </w:rPr>
              <w:t> :</w:t>
            </w:r>
          </w:p>
          <w:p w14:paraId="6F835C83" w14:textId="77777777" w:rsidR="008D0EC3" w:rsidRDefault="005B1D7D" w:rsidP="002F74C4">
            <w:pPr>
              <w:pStyle w:val="Corpsdetexte"/>
              <w:numPr>
                <w:ilvl w:val="0"/>
                <w:numId w:val="12"/>
              </w:numPr>
              <w:spacing w:after="0"/>
              <w:ind w:left="443" w:hanging="142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S1 = salive récoltée à 8 heures le matin ;</w:t>
            </w:r>
          </w:p>
          <w:p w14:paraId="1D810BC6" w14:textId="77777777" w:rsidR="008D0EC3" w:rsidRDefault="005B1D7D" w:rsidP="002F74C4">
            <w:pPr>
              <w:pStyle w:val="Corpsdetexte"/>
              <w:numPr>
                <w:ilvl w:val="0"/>
                <w:numId w:val="12"/>
              </w:numPr>
              <w:spacing w:after="0"/>
              <w:ind w:left="443" w:hanging="142"/>
              <w:jc w:val="lef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S2 = salive récoltée à minuit</w:t>
            </w:r>
            <w:r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75F1536" w14:textId="2373DEC4" w:rsidR="008D0EC3" w:rsidRPr="00976F0C" w:rsidRDefault="005B1D7D" w:rsidP="00E71FA8">
            <w:pPr>
              <w:pStyle w:val="Corpsdetexte"/>
              <w:numPr>
                <w:ilvl w:val="0"/>
                <w:numId w:val="8"/>
              </w:numPr>
              <w:spacing w:after="0"/>
              <w:ind w:left="294" w:hanging="294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</w:rPr>
              <w:t>tube d</w:t>
            </w:r>
            <w:r w:rsidR="00E71FA8">
              <w:rPr>
                <w:rFonts w:ascii="Arial" w:hAnsi="Arial" w:cs="Arial"/>
                <w:sz w:val="24"/>
                <w:szCs w:val="24"/>
              </w:rPr>
              <w:t>e salive d</w:t>
            </w:r>
            <w:r>
              <w:rPr>
                <w:rFonts w:ascii="Arial" w:hAnsi="Arial" w:cs="Arial"/>
                <w:sz w:val="24"/>
                <w:szCs w:val="24"/>
              </w:rPr>
              <w:t xml:space="preserve">’un </w:t>
            </w:r>
            <w:r w:rsidR="00834A50">
              <w:rPr>
                <w:rFonts w:ascii="Arial" w:hAnsi="Arial" w:cs="Arial"/>
                <w:sz w:val="24"/>
                <w:szCs w:val="24"/>
              </w:rPr>
              <w:t>individu</w:t>
            </w:r>
            <w:r>
              <w:rPr>
                <w:rFonts w:ascii="Arial" w:hAnsi="Arial" w:cs="Arial"/>
                <w:sz w:val="24"/>
                <w:szCs w:val="24"/>
              </w:rPr>
              <w:t xml:space="preserve"> sain</w:t>
            </w:r>
            <w:r w:rsidR="00976F0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976F0C">
              <w:rPr>
                <w:rFonts w:ascii="Arial" w:hAnsi="Arial" w:cs="Arial"/>
                <w:color w:val="000000"/>
                <w:sz w:val="24"/>
                <w:szCs w:val="24"/>
              </w:rPr>
              <w:t>T1</w:t>
            </w:r>
            <w:r w:rsidR="00E71FA8">
              <w:rPr>
                <w:rFonts w:ascii="Arial" w:hAnsi="Arial" w:cs="Arial"/>
                <w:color w:val="000000"/>
                <w:sz w:val="24"/>
                <w:szCs w:val="24"/>
              </w:rPr>
              <w:t>,</w:t>
            </w:r>
            <w:r w:rsidRPr="00976F0C">
              <w:rPr>
                <w:rFonts w:ascii="Arial" w:hAnsi="Arial" w:cs="Arial"/>
                <w:color w:val="000000"/>
                <w:sz w:val="24"/>
                <w:szCs w:val="24"/>
              </w:rPr>
              <w:t xml:space="preserve"> récoltée à 8 heures le matin.</w:t>
            </w:r>
          </w:p>
        </w:tc>
        <w:tc>
          <w:tcPr>
            <w:tcW w:w="10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DA33D" w14:textId="77777777" w:rsidR="008D0EC3" w:rsidRPr="00976F0C" w:rsidRDefault="005B1D7D">
            <w:pPr>
              <w:pStyle w:val="Corpsdetexte"/>
              <w:spacing w:before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976F0C">
              <w:rPr>
                <w:rFonts w:ascii="Arial" w:hAnsi="Arial" w:cs="Arial"/>
                <w:b/>
                <w:sz w:val="24"/>
                <w:szCs w:val="24"/>
              </w:rPr>
              <w:t xml:space="preserve">Étapes du protocole à réaliser : </w:t>
            </w:r>
          </w:p>
          <w:p w14:paraId="172C4736" w14:textId="3CB5D4C3" w:rsidR="008D0EC3" w:rsidRPr="00976F0C" w:rsidRDefault="005B1D7D" w:rsidP="00C9419F">
            <w:pPr>
              <w:pStyle w:val="Corpsdetexte"/>
              <w:numPr>
                <w:ilvl w:val="0"/>
                <w:numId w:val="6"/>
              </w:num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976F0C">
              <w:rPr>
                <w:rFonts w:ascii="Arial" w:hAnsi="Arial" w:cs="Arial"/>
                <w:b/>
                <w:sz w:val="24"/>
                <w:szCs w:val="24"/>
              </w:rPr>
              <w:t>réaliser</w:t>
            </w:r>
            <w:proofErr w:type="gramEnd"/>
            <w:r w:rsidRPr="00976F0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76F0C">
              <w:rPr>
                <w:rFonts w:ascii="Arial" w:hAnsi="Arial" w:cs="Arial"/>
                <w:sz w:val="24"/>
                <w:szCs w:val="24"/>
              </w:rPr>
              <w:t xml:space="preserve">un test de </w:t>
            </w:r>
            <w:r w:rsidR="007B12C0">
              <w:rPr>
                <w:rFonts w:ascii="Arial" w:hAnsi="Arial" w:cs="Arial"/>
                <w:sz w:val="24"/>
                <w:szCs w:val="24"/>
              </w:rPr>
              <w:t>Mancini</w:t>
            </w:r>
            <w:r w:rsidRPr="00976F0C">
              <w:rPr>
                <w:rFonts w:ascii="Arial" w:hAnsi="Arial" w:cs="Arial"/>
                <w:sz w:val="24"/>
                <w:szCs w:val="24"/>
              </w:rPr>
              <w:t xml:space="preserve"> pour doser le taux de cortisol de la salive du </w:t>
            </w:r>
            <w:r w:rsidR="0038049E">
              <w:rPr>
                <w:rFonts w:ascii="Arial" w:hAnsi="Arial" w:cs="Arial"/>
                <w:sz w:val="24"/>
                <w:szCs w:val="24"/>
              </w:rPr>
              <w:t>cas étudié</w:t>
            </w:r>
            <w:r w:rsidRPr="00976F0C">
              <w:rPr>
                <w:rFonts w:ascii="Arial" w:hAnsi="Arial" w:cs="Arial"/>
                <w:sz w:val="24"/>
                <w:szCs w:val="24"/>
              </w:rPr>
              <w:t xml:space="preserve"> par comparaison à des solutions de concentrations connues en cortisol :</w:t>
            </w:r>
          </w:p>
          <w:p w14:paraId="18B49340" w14:textId="77777777" w:rsidR="008D0EC3" w:rsidRPr="00976F0C" w:rsidRDefault="005B1D7D">
            <w:pPr>
              <w:widowControl w:val="0"/>
              <w:numPr>
                <w:ilvl w:val="1"/>
                <w:numId w:val="6"/>
              </w:numPr>
              <w:tabs>
                <w:tab w:val="left" w:pos="467"/>
              </w:tabs>
              <w:spacing w:before="120" w:line="232" w:lineRule="auto"/>
              <w:ind w:right="117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creuser </w:t>
            </w:r>
            <w:r w:rsidRPr="00976F0C">
              <w:rPr>
                <w:rFonts w:ascii="Arial" w:hAnsi="Arial" w:cs="Arial"/>
                <w:color w:val="000009"/>
                <w:sz w:val="24"/>
                <w:szCs w:val="24"/>
              </w:rPr>
              <w:t xml:space="preserve">à l’aide du tube emporte-pièce 6 puits dans la gélose contenant les anticorps. </w:t>
            </w:r>
            <w:r w:rsidRPr="00976F0C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Utiliser </w:t>
            </w:r>
            <w:r w:rsidRPr="00976F0C">
              <w:rPr>
                <w:rFonts w:ascii="Arial" w:hAnsi="Arial" w:cs="Arial"/>
                <w:color w:val="000009"/>
                <w:sz w:val="24"/>
                <w:szCs w:val="24"/>
              </w:rPr>
              <w:t>le gabarit de perçage ;</w:t>
            </w:r>
          </w:p>
          <w:p w14:paraId="6281AD4E" w14:textId="77777777" w:rsidR="008D0EC3" w:rsidRPr="00976F0C" w:rsidRDefault="005B1D7D">
            <w:pPr>
              <w:widowControl w:val="0"/>
              <w:numPr>
                <w:ilvl w:val="1"/>
                <w:numId w:val="6"/>
              </w:numPr>
              <w:tabs>
                <w:tab w:val="left" w:pos="467"/>
              </w:tabs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b/>
                <w:color w:val="000009"/>
                <w:sz w:val="24"/>
                <w:szCs w:val="24"/>
              </w:rPr>
              <w:t xml:space="preserve">éliminer </w:t>
            </w:r>
            <w:r w:rsidRPr="00976F0C">
              <w:rPr>
                <w:rFonts w:ascii="Arial" w:hAnsi="Arial" w:cs="Arial"/>
                <w:color w:val="000009"/>
                <w:sz w:val="24"/>
                <w:szCs w:val="24"/>
              </w:rPr>
              <w:t>les disques de gélose avec le cure-dent si nécessaire ; attention à ne pas fendre la gélose ;</w:t>
            </w:r>
          </w:p>
          <w:p w14:paraId="07468846" w14:textId="4319CF79" w:rsidR="008D0EC3" w:rsidRPr="00976F0C" w:rsidRDefault="005B1D7D">
            <w:pPr>
              <w:pStyle w:val="western"/>
              <w:widowControl w:val="0"/>
              <w:numPr>
                <w:ilvl w:val="1"/>
                <w:numId w:val="6"/>
              </w:numPr>
              <w:tabs>
                <w:tab w:val="left" w:pos="467"/>
              </w:tabs>
              <w:spacing w:before="120" w:after="120" w:line="232" w:lineRule="auto"/>
              <w:ind w:right="104"/>
              <w:jc w:val="left"/>
              <w:rPr>
                <w:rFonts w:ascii="Arial" w:hAnsi="Arial" w:cs="Arial"/>
              </w:rPr>
            </w:pPr>
            <w:r w:rsidRPr="00976F0C">
              <w:rPr>
                <w:rFonts w:ascii="Arial" w:hAnsi="Arial" w:cs="Arial"/>
                <w:b/>
              </w:rPr>
              <w:t xml:space="preserve">remplir </w:t>
            </w:r>
            <w:r w:rsidRPr="00976F0C">
              <w:rPr>
                <w:rFonts w:ascii="Arial" w:hAnsi="Arial" w:cs="Arial"/>
              </w:rPr>
              <w:t xml:space="preserve">les différents puits avec </w:t>
            </w:r>
            <w:r w:rsidR="00791EBB">
              <w:rPr>
                <w:rFonts w:ascii="Arial" w:hAnsi="Arial" w:cs="Arial"/>
                <w:b/>
                <w:color w:val="000000" w:themeColor="text1"/>
              </w:rPr>
              <w:t>……………</w:t>
            </w:r>
            <w:r w:rsidRPr="00976F0C">
              <w:rPr>
                <w:rFonts w:ascii="Arial" w:hAnsi="Arial" w:cs="Arial"/>
                <w:b/>
                <w:color w:val="FF0000"/>
              </w:rPr>
              <w:t xml:space="preserve"> </w:t>
            </w:r>
            <w:r w:rsidRPr="00976F0C">
              <w:rPr>
                <w:rFonts w:ascii="Arial" w:hAnsi="Arial" w:cs="Arial"/>
                <w:b/>
                <w:color w:val="000000" w:themeColor="text1"/>
              </w:rPr>
              <w:t>µL</w:t>
            </w:r>
            <w:r w:rsidRPr="00976F0C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76F0C">
              <w:rPr>
                <w:rFonts w:ascii="Arial" w:hAnsi="Arial" w:cs="Arial"/>
              </w:rPr>
              <w:t>des différentes solutions, en utilisant la micropipette, selon les indications du tableau ci-dessous ; l</w:t>
            </w:r>
            <w:r w:rsidRPr="00976F0C">
              <w:rPr>
                <w:rFonts w:ascii="Arial" w:hAnsi="Arial" w:cs="Arial"/>
                <w:lang w:eastAsia="fr-FR"/>
              </w:rPr>
              <w:t>es solutions ne doivent pas déborder des puits ;</w:t>
            </w:r>
          </w:p>
          <w:tbl>
            <w:tblPr>
              <w:tblStyle w:val="Grilledutableau"/>
              <w:tblW w:w="0" w:type="auto"/>
              <w:tblInd w:w="1124" w:type="dxa"/>
              <w:tblLayout w:type="fixed"/>
              <w:tblLook w:val="04A0" w:firstRow="1" w:lastRow="0" w:firstColumn="1" w:lastColumn="0" w:noHBand="0" w:noVBand="1"/>
            </w:tblPr>
            <w:tblGrid>
              <w:gridCol w:w="2977"/>
              <w:gridCol w:w="5245"/>
            </w:tblGrid>
            <w:tr w:rsidR="008D0EC3" w:rsidRPr="00976F0C" w14:paraId="5ABE3A4C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37E69AC8" w14:textId="77777777" w:rsidR="008D0EC3" w:rsidRPr="00976F0C" w:rsidRDefault="005B1D7D" w:rsidP="00976F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N° du puits</w:t>
                  </w:r>
                </w:p>
              </w:tc>
              <w:tc>
                <w:tcPr>
                  <w:tcW w:w="5245" w:type="dxa"/>
                </w:tcPr>
                <w:p w14:paraId="24CCAAB9" w14:textId="77777777" w:rsidR="008D0EC3" w:rsidRPr="00976F0C" w:rsidRDefault="005B1D7D" w:rsidP="00976F0C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Solution à verser dans le puits</w:t>
                  </w:r>
                </w:p>
              </w:tc>
            </w:tr>
            <w:tr w:rsidR="008D0EC3" w:rsidRPr="00976F0C" w14:paraId="5DCE6C72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4ECF4D33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1</w:t>
                  </w:r>
                </w:p>
              </w:tc>
              <w:tc>
                <w:tcPr>
                  <w:tcW w:w="5245" w:type="dxa"/>
                </w:tcPr>
                <w:p w14:paraId="01D18455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C1</w:t>
                  </w:r>
                </w:p>
              </w:tc>
            </w:tr>
            <w:tr w:rsidR="008D0EC3" w:rsidRPr="00976F0C" w14:paraId="4C419793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53233AC4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2</w:t>
                  </w:r>
                </w:p>
              </w:tc>
              <w:tc>
                <w:tcPr>
                  <w:tcW w:w="5245" w:type="dxa"/>
                </w:tcPr>
                <w:p w14:paraId="09924A85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C2</w:t>
                  </w:r>
                </w:p>
              </w:tc>
            </w:tr>
            <w:tr w:rsidR="008D0EC3" w:rsidRPr="00976F0C" w14:paraId="0D6F1C19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0B60B248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3</w:t>
                  </w:r>
                </w:p>
              </w:tc>
              <w:tc>
                <w:tcPr>
                  <w:tcW w:w="5245" w:type="dxa"/>
                </w:tcPr>
                <w:p w14:paraId="17A41966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C3</w:t>
                  </w:r>
                </w:p>
              </w:tc>
            </w:tr>
            <w:tr w:rsidR="008D0EC3" w:rsidRPr="00976F0C" w14:paraId="032B0000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7A95ADD7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4</w:t>
                  </w:r>
                </w:p>
              </w:tc>
              <w:tc>
                <w:tcPr>
                  <w:tcW w:w="5245" w:type="dxa"/>
                </w:tcPr>
                <w:p w14:paraId="5B3B0B3D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S1</w:t>
                  </w:r>
                </w:p>
              </w:tc>
            </w:tr>
            <w:tr w:rsidR="008D0EC3" w:rsidRPr="00976F0C" w14:paraId="0698CBB8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23ABB580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5</w:t>
                  </w:r>
                </w:p>
              </w:tc>
              <w:tc>
                <w:tcPr>
                  <w:tcW w:w="5245" w:type="dxa"/>
                </w:tcPr>
                <w:p w14:paraId="0D5EBD82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S2</w:t>
                  </w:r>
                </w:p>
              </w:tc>
            </w:tr>
            <w:tr w:rsidR="008D0EC3" w:rsidRPr="00976F0C" w14:paraId="0957F1AD" w14:textId="77777777" w:rsidTr="00976F0C">
              <w:trPr>
                <w:trHeight w:val="283"/>
              </w:trPr>
              <w:tc>
                <w:tcPr>
                  <w:tcW w:w="2977" w:type="dxa"/>
                </w:tcPr>
                <w:p w14:paraId="2ECBFAC2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b/>
                      <w:sz w:val="24"/>
                      <w:szCs w:val="24"/>
                      <w:lang w:eastAsia="fr-FR"/>
                    </w:rPr>
                    <w:t>6</w:t>
                  </w:r>
                </w:p>
              </w:tc>
              <w:tc>
                <w:tcPr>
                  <w:tcW w:w="5245" w:type="dxa"/>
                </w:tcPr>
                <w:p w14:paraId="625F9EB2" w14:textId="77777777" w:rsidR="008D0EC3" w:rsidRPr="00976F0C" w:rsidRDefault="005B1D7D" w:rsidP="00976F0C">
                  <w:pPr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</w:pPr>
                  <w:r w:rsidRPr="00976F0C">
                    <w:rPr>
                      <w:rFonts w:ascii="Arial" w:eastAsia="Times New Roman" w:hAnsi="Arial" w:cs="Arial"/>
                      <w:sz w:val="24"/>
                      <w:szCs w:val="24"/>
                      <w:lang w:eastAsia="fr-FR"/>
                    </w:rPr>
                    <w:t>T1</w:t>
                  </w:r>
                </w:p>
              </w:tc>
            </w:tr>
          </w:tbl>
          <w:p w14:paraId="769893AA" w14:textId="43ECF7E1" w:rsidR="00976F0C" w:rsidRPr="007B12C0" w:rsidRDefault="00976F0C" w:rsidP="007B12C0">
            <w:pPr>
              <w:pStyle w:val="Paragraphedeliste"/>
              <w:numPr>
                <w:ilvl w:val="1"/>
                <w:numId w:val="6"/>
              </w:numPr>
              <w:tabs>
                <w:tab w:val="left" w:pos="319"/>
              </w:tabs>
              <w:spacing w:before="120" w:after="3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sz w:val="24"/>
                <w:szCs w:val="24"/>
              </w:rPr>
              <w:t>f</w:t>
            </w:r>
            <w:r w:rsidR="005B1D7D" w:rsidRPr="00976F0C">
              <w:rPr>
                <w:rFonts w:ascii="Arial" w:hAnsi="Arial" w:cs="Arial"/>
                <w:b/>
                <w:sz w:val="24"/>
                <w:szCs w:val="24"/>
              </w:rPr>
              <w:t>ermer</w:t>
            </w:r>
            <w:proofErr w:type="gramEnd"/>
            <w:r w:rsidR="005B1D7D" w:rsidRPr="00976F0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5B1D7D" w:rsidRPr="00976F0C">
              <w:rPr>
                <w:rFonts w:ascii="Arial" w:hAnsi="Arial" w:cs="Arial"/>
                <w:sz w:val="24"/>
                <w:szCs w:val="24"/>
              </w:rPr>
              <w:t>la boîte et attendre que les réactions aient lieu.</w:t>
            </w:r>
          </w:p>
          <w:p w14:paraId="47B2059D" w14:textId="49E4BF98" w:rsidR="008D0EC3" w:rsidRPr="00976F0C" w:rsidRDefault="005B1D7D" w:rsidP="007B12C0">
            <w:pPr>
              <w:tabs>
                <w:tab w:val="left" w:pos="2190"/>
                <w:tab w:val="center" w:pos="4003"/>
              </w:tabs>
              <w:spacing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976F0C">
              <w:rPr>
                <w:rFonts w:ascii="Arial" w:hAnsi="Arial" w:cs="Arial"/>
                <w:b/>
                <w:sz w:val="24"/>
                <w:szCs w:val="24"/>
              </w:rPr>
              <w:t xml:space="preserve">Précaution : changer </w:t>
            </w:r>
            <w:r w:rsidRPr="00976F0C">
              <w:rPr>
                <w:rFonts w:ascii="Arial" w:hAnsi="Arial" w:cs="Arial"/>
                <w:sz w:val="24"/>
                <w:szCs w:val="24"/>
              </w:rPr>
              <w:t xml:space="preserve">le cône à chaque prélèvement de solution </w:t>
            </w:r>
            <w:r w:rsidR="00976F0C">
              <w:rPr>
                <w:rFonts w:ascii="Arial" w:hAnsi="Arial" w:cs="Arial"/>
                <w:sz w:val="24"/>
                <w:szCs w:val="24"/>
              </w:rPr>
              <w:t>différente.</w:t>
            </w:r>
          </w:p>
        </w:tc>
      </w:tr>
      <w:tr w:rsidR="007B12C0" w14:paraId="5D9AA75B" w14:textId="77777777" w:rsidTr="007B12C0">
        <w:trPr>
          <w:trHeight w:val="20"/>
        </w:trPr>
        <w:tc>
          <w:tcPr>
            <w:tcW w:w="155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C3DAF" w14:textId="77777777" w:rsidR="007B12C0" w:rsidRDefault="007B12C0" w:rsidP="007B12C0">
            <w:pPr>
              <w:pStyle w:val="Grilleclaire-Accent31"/>
              <w:spacing w:before="120" w:after="120"/>
              <w:ind w:left="38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Précautions de la manipulation :</w:t>
            </w:r>
          </w:p>
          <w:p w14:paraId="7969742C" w14:textId="681D3680" w:rsidR="007B12C0" w:rsidRPr="007B12C0" w:rsidRDefault="007B12C0" w:rsidP="007B12C0">
            <w:pPr>
              <w:pStyle w:val="western"/>
              <w:spacing w:before="120" w:after="120"/>
              <w:ind w:left="37" w:right="33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color w:val="FF0000"/>
                <w:lang w:eastAsia="fr-FR"/>
              </w:rPr>
              <w:drawing>
                <wp:inline distT="0" distB="0" distL="0" distR="0" wp14:anchorId="3134C5BA" wp14:editId="43C0BEFE">
                  <wp:extent cx="720000" cy="720000"/>
                  <wp:effectExtent l="0" t="0" r="4445" b="4445"/>
                  <wp:docPr id="13" name="Image 2" descr="C:\Users\avialar\Documents\dossiers_travail\SVT\sécurité\pictogrammes\Pictogrammes2023_VGuili\blous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vialar\Documents\dossiers_travail\SVT\sécurité\pictogrammes\Pictogrammes2023_VGuili\blouse.png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A0BC2B" w14:textId="6AC30C63" w:rsidR="008D0EC3" w:rsidRDefault="005B1D7D">
      <w:pPr>
        <w:jc w:val="right"/>
        <w:rPr>
          <w:rFonts w:ascii="Arial" w:hAnsi="Arial" w:cs="Arial"/>
        </w:rPr>
      </w:pPr>
      <w:r>
        <w:br w:type="page" w:clear="all"/>
      </w:r>
    </w:p>
    <w:p w14:paraId="405FAFE3" w14:textId="77777777" w:rsidR="008D0EC3" w:rsidRDefault="005B1D7D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Fiche sujet – candidat (3/3)</w:t>
      </w:r>
    </w:p>
    <w:tbl>
      <w:tblPr>
        <w:tblW w:w="15597" w:type="dxa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06"/>
        <w:gridCol w:w="2977"/>
        <w:gridCol w:w="5414"/>
      </w:tblGrid>
      <w:tr w:rsidR="008D0EC3" w14:paraId="30696EE1" w14:textId="77777777">
        <w:trPr>
          <w:trHeight w:val="505"/>
        </w:trPr>
        <w:tc>
          <w:tcPr>
            <w:tcW w:w="15597" w:type="dxa"/>
            <w:gridSpan w:val="3"/>
            <w:shd w:val="clear" w:color="auto" w:fill="D9D9D9"/>
            <w:vAlign w:val="center"/>
          </w:tcPr>
          <w:p w14:paraId="31EB7161" w14:textId="77777777" w:rsidR="008D0EC3" w:rsidRDefault="005B1D7D">
            <w:pPr>
              <w:tabs>
                <w:tab w:val="left" w:pos="1417"/>
                <w:tab w:val="left" w:pos="5117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9B37EB" w14:paraId="0A4737BB" w14:textId="77777777" w:rsidTr="00D617A4">
        <w:trPr>
          <w:trHeight w:val="20"/>
        </w:trPr>
        <w:tc>
          <w:tcPr>
            <w:tcW w:w="7206" w:type="dxa"/>
            <w:vMerge w:val="restart"/>
            <w:shd w:val="clear" w:color="auto" w:fill="auto"/>
          </w:tcPr>
          <w:p w14:paraId="6148494E" w14:textId="77777777" w:rsidR="009B37EB" w:rsidRDefault="009B37EB" w:rsidP="008A756A">
            <w:pPr>
              <w:tabs>
                <w:tab w:val="left" w:pos="0"/>
              </w:tabs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Suivi du cycle de sécrétion quotidien du cortisol chez un individu sain :</w:t>
            </w:r>
          </w:p>
          <w:p w14:paraId="2D31177E" w14:textId="77777777" w:rsidR="009B37EB" w:rsidRDefault="009B37EB" w:rsidP="008A756A">
            <w:pPr>
              <w:spacing w:after="120"/>
              <w:rPr>
                <w:rFonts w:ascii="Arial" w:hAnsi="Arial" w:cs="Arial"/>
                <w:sz w:val="24"/>
                <w:szCs w:val="24"/>
                <w:u w:val="single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82B75FD" wp14:editId="565A2F65">
                  <wp:extent cx="4417234" cy="3114392"/>
                  <wp:effectExtent l="0" t="0" r="2540" b="0"/>
                  <wp:docPr id="5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1051628" name="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/>
                          <a:srcRect r="7601" b="5482"/>
                          <a:stretch/>
                        </pic:blipFill>
                        <pic:spPr bwMode="auto">
                          <a:xfrm>
                            <a:off x="0" y="0"/>
                            <a:ext cx="4418090" cy="31149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F5F14AA" w14:textId="77777777" w:rsidR="009B37EB" w:rsidRDefault="009B37EB" w:rsidP="008A756A">
            <w:pPr>
              <w:spacing w:before="120" w:after="120"/>
              <w:jc w:val="left"/>
              <w:rPr>
                <w:rStyle w:val="hgkelc"/>
                <w:rFonts w:ascii="Arial" w:hAnsi="Arial" w:cs="Arial"/>
                <w:sz w:val="24"/>
                <w:szCs w:val="24"/>
              </w:rPr>
            </w:pPr>
            <w:r>
              <w:rPr>
                <w:rStyle w:val="hgkelc"/>
                <w:rFonts w:ascii="Arial" w:hAnsi="Arial" w:cs="Arial"/>
                <w:sz w:val="24"/>
                <w:szCs w:val="24"/>
              </w:rPr>
              <w:t>La sécrétion du cortisol est cyclique au cours de la journée.</w:t>
            </w:r>
          </w:p>
          <w:p w14:paraId="438308BF" w14:textId="0DA89A13" w:rsidR="009B37EB" w:rsidRDefault="009B37EB" w:rsidP="008A756A">
            <w:pPr>
              <w:jc w:val="right"/>
              <w:rPr>
                <w:rFonts w:ascii="Arial" w:hAnsi="Arial" w:cs="Arial"/>
                <w:i/>
                <w:sz w:val="24"/>
                <w:szCs w:val="24"/>
              </w:rPr>
            </w:pPr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Modifié d’après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Vining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et al. (1983)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Annals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of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Clinical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proofErr w:type="spellStart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Biochemistry</w:t>
            </w:r>
            <w:proofErr w:type="spellEnd"/>
            <w:r w:rsidRPr="003A673F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.</w:t>
            </w:r>
          </w:p>
        </w:tc>
        <w:tc>
          <w:tcPr>
            <w:tcW w:w="8391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7BBC435" w14:textId="77777777" w:rsidR="009B37EB" w:rsidRPr="00364A7A" w:rsidRDefault="009B37EB" w:rsidP="001F0439">
            <w:pPr>
              <w:spacing w:before="120" w:after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Caractéristiques de la maladie d’Addison :</w:t>
            </w:r>
          </w:p>
          <w:p w14:paraId="29631F8A" w14:textId="77777777" w:rsidR="009B37EB" w:rsidRDefault="009B37EB" w:rsidP="007B12C0">
            <w:pPr>
              <w:pStyle w:val="Standard"/>
              <w:widowControl w:val="0"/>
              <w:spacing w:before="120"/>
              <w:ind w:left="11"/>
              <w:rPr>
                <w:rStyle w:val="hgkelc"/>
                <w:rFonts w:ascii="Arial" w:hAnsi="Arial" w:cs="Arial"/>
              </w:rPr>
            </w:pPr>
            <w:r>
              <w:rPr>
                <w:rFonts w:ascii="Arial" w:hAnsi="Arial" w:cs="Arial"/>
              </w:rPr>
              <w:t>Cette maladie endocrinienne se caractérise par une trop faible sécrétion des hormones surrénaliennes, notamment le cortisol. Cette hormone peut être détectée dans la salive : le</w:t>
            </w:r>
            <w:r>
              <w:rPr>
                <w:rStyle w:val="hgkelc"/>
                <w:rFonts w:ascii="Arial" w:hAnsi="Arial" w:cs="Arial"/>
              </w:rPr>
              <w:t xml:space="preserve"> taux de cortisol salivaire reflète fidèlement le taux de cortisol sanguin.</w:t>
            </w:r>
          </w:p>
          <w:p w14:paraId="587B3904" w14:textId="5ABDB564" w:rsidR="009B37EB" w:rsidRDefault="009B37EB" w:rsidP="001F0439">
            <w:pPr>
              <w:pStyle w:val="Standard"/>
              <w:widowControl w:val="0"/>
              <w:spacing w:before="120" w:after="120" w:line="276" w:lineRule="auto"/>
              <w:ind w:left="10"/>
              <w:jc w:val="right"/>
              <w:rPr>
                <w:rFonts w:ascii="Arial" w:hAnsi="Arial" w:cs="Arial"/>
              </w:rPr>
            </w:pPr>
            <w:r w:rsidRPr="00911FFC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 xml:space="preserve">D’après Burton et al. (2015) Brit. J. </w:t>
            </w:r>
            <w:proofErr w:type="spellStart"/>
            <w:r w:rsidRPr="00911FFC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Gen</w:t>
            </w:r>
            <w:proofErr w:type="spellEnd"/>
            <w:r w:rsidRPr="00911FFC">
              <w:rPr>
                <w:rStyle w:val="hgkelc"/>
                <w:rFonts w:ascii="Arial" w:hAnsi="Arial" w:cs="Arial"/>
                <w:i/>
                <w:iCs/>
                <w:sz w:val="18"/>
                <w:szCs w:val="18"/>
              </w:rPr>
              <w:t>. Practice.</w:t>
            </w:r>
          </w:p>
        </w:tc>
      </w:tr>
      <w:tr w:rsidR="009B37EB" w14:paraId="53172D2B" w14:textId="77777777" w:rsidTr="00D617A4">
        <w:trPr>
          <w:trHeight w:val="2962"/>
        </w:trPr>
        <w:tc>
          <w:tcPr>
            <w:tcW w:w="7206" w:type="dxa"/>
            <w:vMerge/>
            <w:shd w:val="clear" w:color="auto" w:fill="auto"/>
          </w:tcPr>
          <w:p w14:paraId="6931BC46" w14:textId="77777777" w:rsidR="009B37EB" w:rsidRDefault="009B37EB">
            <w:pPr>
              <w:tabs>
                <w:tab w:val="left" w:pos="0"/>
              </w:tabs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391" w:type="dxa"/>
            <w:gridSpan w:val="2"/>
            <w:tcBorders>
              <w:bottom w:val="nil"/>
            </w:tcBorders>
            <w:shd w:val="clear" w:color="auto" w:fill="auto"/>
          </w:tcPr>
          <w:p w14:paraId="3B13436F" w14:textId="77777777" w:rsidR="00D617A4" w:rsidRDefault="009B37EB" w:rsidP="00D617A4">
            <w:pPr>
              <w:pStyle w:val="Paragraphedeliste"/>
              <w:spacing w:before="120" w:after="120"/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Principe du </w:t>
            </w:r>
            <w:r>
              <w:rPr>
                <w:rFonts w:ascii="Arial" w:hAnsi="Arial" w:cs="Arial"/>
                <w:b/>
                <w:sz w:val="24"/>
                <w:szCs w:val="24"/>
              </w:rPr>
              <w:t>test d’immunodiffusion de Mancini et gabarit de perçage :</w:t>
            </w:r>
          </w:p>
          <w:p w14:paraId="3410C43D" w14:textId="1FD4A038" w:rsidR="009B37EB" w:rsidRDefault="009B37EB" w:rsidP="00D617A4">
            <w:pPr>
              <w:pStyle w:val="Paragraphedeliste"/>
              <w:spacing w:before="120" w:after="0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0ECCFFB6" wp14:editId="697A989F">
                  <wp:extent cx="4622800" cy="1228750"/>
                  <wp:effectExtent l="0" t="0" r="0" b="3175"/>
                  <wp:docPr id="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0943795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/>
                        </pic:blipFill>
                        <pic:spPr bwMode="auto">
                          <a:xfrm>
                            <a:off x="0" y="0"/>
                            <a:ext cx="4660313" cy="1238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EFAEF1" w14:textId="41DD4563" w:rsidR="009B37EB" w:rsidRPr="009B37EB" w:rsidRDefault="009B37EB" w:rsidP="00D617A4">
            <w:pPr>
              <w:jc w:val="left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fr-FR"/>
              </w:rPr>
              <w:t>Les anticorps réagissent avec les antigènes et forment un anneau de précipitation. Plus une solution contient d'antigènes, plus l'anneau de précipitation aura un diamètre important.</w:t>
            </w:r>
            <w:r>
              <w:rPr>
                <w:rFonts w:ascii="Arial" w:eastAsia="Times New Roman" w:hAnsi="Arial" w:cs="Arial"/>
                <w:bCs/>
                <w:position w:val="6"/>
                <w:lang w:eastAsia="fr-FR"/>
              </w:rPr>
              <w:t xml:space="preserve"> </w:t>
            </w:r>
            <w:r>
              <w:rPr>
                <w:noProof/>
                <w:lang w:eastAsia="fr-FR"/>
              </w:rPr>
              <w:t xml:space="preserve"> </w:t>
            </w:r>
          </w:p>
        </w:tc>
      </w:tr>
      <w:tr w:rsidR="009B37EB" w14:paraId="44470E53" w14:textId="77777777" w:rsidTr="00D617A4">
        <w:trPr>
          <w:trHeight w:val="2962"/>
        </w:trPr>
        <w:tc>
          <w:tcPr>
            <w:tcW w:w="7206" w:type="dxa"/>
            <w:vMerge/>
            <w:shd w:val="clear" w:color="auto" w:fill="auto"/>
          </w:tcPr>
          <w:p w14:paraId="795BE1AF" w14:textId="77777777" w:rsidR="009B37EB" w:rsidRDefault="009B37EB">
            <w:pPr>
              <w:tabs>
                <w:tab w:val="left" w:pos="0"/>
              </w:tabs>
              <w:spacing w:before="120" w:after="12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il"/>
              <w:right w:val="nil"/>
            </w:tcBorders>
            <w:shd w:val="clear" w:color="auto" w:fill="auto"/>
          </w:tcPr>
          <w:p w14:paraId="55B73043" w14:textId="2FB75ADB" w:rsidR="009B37EB" w:rsidRPr="009B37EB" w:rsidRDefault="009B37EB" w:rsidP="00D617A4">
            <w:pPr>
              <w:spacing w:before="600"/>
              <w:jc w:val="left"/>
              <w:rPr>
                <w:rFonts w:ascii="Arial" w:eastAsia="Times New Roman" w:hAnsi="Arial" w:cs="Arial"/>
                <w:bCs/>
                <w:position w:val="6"/>
                <w:lang w:eastAsia="fr-FR"/>
              </w:rPr>
            </w:pPr>
            <w:r w:rsidRPr="00D617A4">
              <w:rPr>
                <w:rFonts w:ascii="Arial" w:eastAsia="Times New Roman" w:hAnsi="Arial" w:cs="Arial"/>
                <w:bCs/>
                <w:position w:val="6"/>
                <w:sz w:val="24"/>
                <w:szCs w:val="24"/>
                <w:lang w:eastAsia="fr-FR"/>
              </w:rPr>
              <w:t>Gabarit de</w:t>
            </w:r>
            <w:r w:rsidRPr="00D617A4">
              <w:rPr>
                <w:rFonts w:ascii="Arial" w:eastAsia="Times New Roman" w:hAnsi="Arial" w:cs="Arial"/>
                <w:bCs/>
                <w:sz w:val="24"/>
                <w:szCs w:val="24"/>
                <w:lang w:eastAsia="fr-FR"/>
              </w:rPr>
              <w:t xml:space="preserve"> </w:t>
            </w:r>
            <w:r w:rsidRPr="00D617A4">
              <w:rPr>
                <w:rFonts w:ascii="Arial" w:eastAsia="Times New Roman" w:hAnsi="Arial" w:cs="Arial"/>
                <w:bCs/>
                <w:position w:val="6"/>
                <w:sz w:val="24"/>
                <w:szCs w:val="24"/>
                <w:lang w:eastAsia="fr-FR"/>
              </w:rPr>
              <w:t>perçage :</w:t>
            </w:r>
          </w:p>
        </w:tc>
        <w:tc>
          <w:tcPr>
            <w:tcW w:w="5414" w:type="dxa"/>
            <w:tcBorders>
              <w:top w:val="nil"/>
              <w:left w:val="nil"/>
            </w:tcBorders>
            <w:shd w:val="clear" w:color="auto" w:fill="auto"/>
          </w:tcPr>
          <w:p w14:paraId="54EDDD13" w14:textId="7EACD35C" w:rsidR="009B37EB" w:rsidRDefault="009B37EB" w:rsidP="00DA2F92">
            <w:pPr>
              <w:pStyle w:val="Paragraphedeliste"/>
              <w:spacing w:before="120" w:after="120"/>
              <w:ind w:left="0"/>
              <w:jc w:val="center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473573B2" wp14:editId="68A4567E">
                  <wp:extent cx="2274678" cy="2254250"/>
                  <wp:effectExtent l="0" t="0" r="0" b="0"/>
                  <wp:docPr id="7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9701966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4889" t="1739" r="3052" b="2206"/>
                          <a:stretch/>
                        </pic:blipFill>
                        <pic:spPr bwMode="auto">
                          <a:xfrm>
                            <a:off x="0" y="0"/>
                            <a:ext cx="2274678" cy="2254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2C9E64" w14:textId="77777777" w:rsidR="008D0EC3" w:rsidRDefault="008D0EC3" w:rsidP="009B37EB">
      <w:pPr>
        <w:tabs>
          <w:tab w:val="left" w:pos="5117"/>
        </w:tabs>
        <w:jc w:val="left"/>
        <w:rPr>
          <w:rFonts w:ascii="Arial" w:hAnsi="Arial" w:cs="Arial"/>
          <w:sz w:val="24"/>
          <w:szCs w:val="24"/>
        </w:rPr>
      </w:pPr>
    </w:p>
    <w:sectPr w:rsidR="008D0EC3" w:rsidSect="00A8578F">
      <w:headerReference w:type="default" r:id="rId11"/>
      <w:pgSz w:w="16838" w:h="11906" w:orient="landscape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8DDE6" w14:textId="77777777" w:rsidR="00A8578F" w:rsidRDefault="00A8578F">
      <w:r>
        <w:separator/>
      </w:r>
    </w:p>
  </w:endnote>
  <w:endnote w:type="continuationSeparator" w:id="0">
    <w:p w14:paraId="357C29C8" w14:textId="77777777" w:rsidR="00A8578F" w:rsidRDefault="00A85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Symbol">
    <w:altName w:val="Calibri"/>
    <w:panose1 w:val="020B0604020202020204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eeSans">
    <w:altName w:val="Times New Roman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52D24" w14:textId="77777777" w:rsidR="00A8578F" w:rsidRDefault="00A8578F">
      <w:r>
        <w:separator/>
      </w:r>
    </w:p>
  </w:footnote>
  <w:footnote w:type="continuationSeparator" w:id="0">
    <w:p w14:paraId="0BCF9980" w14:textId="77777777" w:rsidR="00A8578F" w:rsidRDefault="00A85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C6A" w14:textId="19078239" w:rsidR="008D0EC3" w:rsidRDefault="00E829E9">
    <w:pPr>
      <w:pStyle w:val="En-tte1"/>
      <w:shd w:val="clear" w:color="auto" w:fill="FFFFFF"/>
      <w:rPr>
        <w:rFonts w:ascii="Arial" w:hAnsi="Arial" w:cs="Arial"/>
        <w:b/>
        <w:sz w:val="24"/>
        <w:szCs w:val="24"/>
        <w:shd w:val="clear" w:color="auto" w:fill="FFFFFF"/>
      </w:rPr>
    </w:pPr>
    <w:r>
      <w:rPr>
        <w:rFonts w:ascii="Arial" w:hAnsi="Arial" w:cs="Arial"/>
        <w:b/>
        <w:sz w:val="24"/>
        <w:szCs w:val="24"/>
        <w:shd w:val="clear" w:color="auto" w:fill="FFFFFF"/>
      </w:rPr>
      <w:t xml:space="preserve">Sécrétion de cortisol et </w:t>
    </w:r>
    <w:r w:rsidR="005B1D7D">
      <w:rPr>
        <w:rFonts w:ascii="Arial" w:hAnsi="Arial" w:cs="Arial"/>
        <w:b/>
        <w:sz w:val="24"/>
        <w:szCs w:val="24"/>
        <w:shd w:val="clear" w:color="auto" w:fill="FFFFFF"/>
      </w:rPr>
      <w:t>maladie d’Addison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C75AD"/>
    <w:multiLevelType w:val="hybridMultilevel"/>
    <w:tmpl w:val="87F405C6"/>
    <w:lvl w:ilvl="0" w:tplc="C6A2C1D6">
      <w:numFmt w:val="bullet"/>
      <w:lvlText w:val="•"/>
      <w:lvlJc w:val="left"/>
      <w:pPr>
        <w:ind w:left="720" w:hanging="360"/>
      </w:pPr>
      <w:rPr>
        <w:rFonts w:hint="default"/>
        <w:color w:val="auto"/>
        <w:lang w:val="fr-FR" w:eastAsia="en-US" w:bidi="ar-SA"/>
      </w:rPr>
    </w:lvl>
    <w:lvl w:ilvl="1" w:tplc="A8484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727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47C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6A7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DA0D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6E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E9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ED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043BB"/>
    <w:multiLevelType w:val="hybridMultilevel"/>
    <w:tmpl w:val="39ACDF8C"/>
    <w:lvl w:ilvl="0" w:tplc="83ACD9B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color w:val="auto"/>
      </w:rPr>
    </w:lvl>
    <w:lvl w:ilvl="1" w:tplc="E738F50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634027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42E3A4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3A595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1C47C40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12CA8D4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1A24B2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2F8828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A3055F"/>
    <w:multiLevelType w:val="hybridMultilevel"/>
    <w:tmpl w:val="6C8225AE"/>
    <w:lvl w:ilvl="0" w:tplc="D5AA689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F68ACF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1244C8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577E022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FE29692">
      <w:start w:val="1"/>
      <w:numFmt w:val="none"/>
      <w:pStyle w:val="Titre51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E2CA12E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81647D92">
      <w:start w:val="1"/>
      <w:numFmt w:val="none"/>
      <w:pStyle w:val="Titre71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AE9E6EA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65B65B06">
      <w:start w:val="1"/>
      <w:numFmt w:val="none"/>
      <w:pStyle w:val="Titre91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F053768"/>
    <w:multiLevelType w:val="hybridMultilevel"/>
    <w:tmpl w:val="8B747850"/>
    <w:lvl w:ilvl="0" w:tplc="2F5EAB56">
      <w:start w:val="1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  <w:lvl w:ilvl="1" w:tplc="AE1E541A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 w:tplc="E238FB40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 w:tplc="52BC472C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 w:tplc="F3A6D758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 w:tplc="07DC0570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 w:tplc="F9BE940A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 w:tplc="BCE4EAF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 w:tplc="ACF0162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0B44B6E"/>
    <w:multiLevelType w:val="hybridMultilevel"/>
    <w:tmpl w:val="FAEAA776"/>
    <w:lvl w:ilvl="0" w:tplc="FE0A4A78">
      <w:start w:val="1"/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</w:rPr>
    </w:lvl>
    <w:lvl w:ilvl="1" w:tplc="63C26E1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 w:tplc="E3C6B6F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 w:tplc="D32E0C02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 w:tplc="2A1A9862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 w:tplc="7020E494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 w:tplc="BBAE99AC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 w:tplc="C5C0CCF6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 w:tplc="81EEF65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E91B08"/>
    <w:multiLevelType w:val="hybridMultilevel"/>
    <w:tmpl w:val="647A0970"/>
    <w:lvl w:ilvl="0" w:tplc="C6A2C1D6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EB55E0"/>
    <w:multiLevelType w:val="hybridMultilevel"/>
    <w:tmpl w:val="867E2D9A"/>
    <w:lvl w:ilvl="0" w:tplc="CAA0F68A">
      <w:start w:val="10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 w:tplc="9F5C17EA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 w:tplc="BB46E8F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 w:tplc="1FD47FD6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 w:tplc="A4F82C66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 w:tplc="CD1C3E04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 w:tplc="8C1218BA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 w:tplc="E8968808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 w:tplc="07442142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457861"/>
    <w:multiLevelType w:val="hybridMultilevel"/>
    <w:tmpl w:val="DBF28148"/>
    <w:lvl w:ilvl="0" w:tplc="44AAA26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73A97A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32B0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8ADA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5AF8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6AAB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64F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9E85A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E242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43ED6"/>
    <w:multiLevelType w:val="hybridMultilevel"/>
    <w:tmpl w:val="93BAE0E8"/>
    <w:lvl w:ilvl="0" w:tplc="C6A2C1D6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B4D05"/>
    <w:multiLevelType w:val="hybridMultilevel"/>
    <w:tmpl w:val="45E0F9FA"/>
    <w:lvl w:ilvl="0" w:tplc="681ECB4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A8484DC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7274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F47C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6A7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DA0D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16E2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DE95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1DED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00A82"/>
    <w:multiLevelType w:val="hybridMultilevel"/>
    <w:tmpl w:val="B22CAEF8"/>
    <w:lvl w:ilvl="0" w:tplc="F59622BC">
      <w:start w:val="1"/>
      <w:numFmt w:val="bullet"/>
      <w:lvlText w:val="-"/>
      <w:lvlJc w:val="left"/>
      <w:pPr>
        <w:ind w:left="467" w:hanging="356"/>
      </w:pPr>
      <w:rPr>
        <w:rFonts w:ascii="Calibri" w:eastAsia="Calibri" w:hAnsi="Calibri" w:cs="Calibri" w:hint="default"/>
        <w:sz w:val="24"/>
        <w:szCs w:val="24"/>
        <w:lang w:val="fr-FR" w:eastAsia="en-US" w:bidi="ar-SA"/>
      </w:rPr>
    </w:lvl>
    <w:lvl w:ilvl="1" w:tplc="02966E06">
      <w:start w:val="1"/>
      <w:numFmt w:val="bullet"/>
      <w:lvlText w:val="•"/>
      <w:lvlJc w:val="left"/>
      <w:pPr>
        <w:ind w:left="1345" w:hanging="356"/>
      </w:pPr>
      <w:rPr>
        <w:lang w:val="fr-FR" w:eastAsia="en-US" w:bidi="ar-SA"/>
      </w:rPr>
    </w:lvl>
    <w:lvl w:ilvl="2" w:tplc="6DDCEAC0">
      <w:start w:val="1"/>
      <w:numFmt w:val="bullet"/>
      <w:lvlText w:val="•"/>
      <w:lvlJc w:val="left"/>
      <w:pPr>
        <w:ind w:left="2231" w:hanging="356"/>
      </w:pPr>
      <w:rPr>
        <w:lang w:val="fr-FR" w:eastAsia="en-US" w:bidi="ar-SA"/>
      </w:rPr>
    </w:lvl>
    <w:lvl w:ilvl="3" w:tplc="6FE8B2AE">
      <w:start w:val="1"/>
      <w:numFmt w:val="bullet"/>
      <w:lvlText w:val="•"/>
      <w:lvlJc w:val="left"/>
      <w:pPr>
        <w:ind w:left="3117" w:hanging="356"/>
      </w:pPr>
      <w:rPr>
        <w:lang w:val="fr-FR" w:eastAsia="en-US" w:bidi="ar-SA"/>
      </w:rPr>
    </w:lvl>
    <w:lvl w:ilvl="4" w:tplc="5EFA1AB2">
      <w:start w:val="1"/>
      <w:numFmt w:val="bullet"/>
      <w:lvlText w:val="•"/>
      <w:lvlJc w:val="left"/>
      <w:pPr>
        <w:ind w:left="4003" w:hanging="356"/>
      </w:pPr>
      <w:rPr>
        <w:lang w:val="fr-FR" w:eastAsia="en-US" w:bidi="ar-SA"/>
      </w:rPr>
    </w:lvl>
    <w:lvl w:ilvl="5" w:tplc="8910D17A">
      <w:start w:val="1"/>
      <w:numFmt w:val="bullet"/>
      <w:lvlText w:val="•"/>
      <w:lvlJc w:val="left"/>
      <w:pPr>
        <w:ind w:left="4889" w:hanging="356"/>
      </w:pPr>
      <w:rPr>
        <w:lang w:val="fr-FR" w:eastAsia="en-US" w:bidi="ar-SA"/>
      </w:rPr>
    </w:lvl>
    <w:lvl w:ilvl="6" w:tplc="E976E130">
      <w:start w:val="1"/>
      <w:numFmt w:val="bullet"/>
      <w:lvlText w:val="•"/>
      <w:lvlJc w:val="left"/>
      <w:pPr>
        <w:ind w:left="5774" w:hanging="356"/>
      </w:pPr>
      <w:rPr>
        <w:lang w:val="fr-FR" w:eastAsia="en-US" w:bidi="ar-SA"/>
      </w:rPr>
    </w:lvl>
    <w:lvl w:ilvl="7" w:tplc="87C28318">
      <w:start w:val="1"/>
      <w:numFmt w:val="bullet"/>
      <w:lvlText w:val="•"/>
      <w:lvlJc w:val="left"/>
      <w:pPr>
        <w:ind w:left="6660" w:hanging="356"/>
      </w:pPr>
      <w:rPr>
        <w:lang w:val="fr-FR" w:eastAsia="en-US" w:bidi="ar-SA"/>
      </w:rPr>
    </w:lvl>
    <w:lvl w:ilvl="8" w:tplc="BE52EEDE">
      <w:start w:val="1"/>
      <w:numFmt w:val="bullet"/>
      <w:lvlText w:val="•"/>
      <w:lvlJc w:val="left"/>
      <w:pPr>
        <w:ind w:left="7546" w:hanging="356"/>
      </w:pPr>
      <w:rPr>
        <w:lang w:val="fr-FR" w:eastAsia="en-US" w:bidi="ar-SA"/>
      </w:rPr>
    </w:lvl>
  </w:abstractNum>
  <w:abstractNum w:abstractNumId="11" w15:restartNumberingAfterBreak="0">
    <w:nsid w:val="503E0E2E"/>
    <w:multiLevelType w:val="hybridMultilevel"/>
    <w:tmpl w:val="6C044484"/>
    <w:lvl w:ilvl="0" w:tplc="C6A2C1D6">
      <w:numFmt w:val="bullet"/>
      <w:lvlText w:val="•"/>
      <w:lvlJc w:val="left"/>
      <w:pPr>
        <w:ind w:left="654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37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9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1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3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5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7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9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14" w:hanging="360"/>
      </w:pPr>
      <w:rPr>
        <w:rFonts w:ascii="Wingdings" w:hAnsi="Wingdings" w:hint="default"/>
      </w:rPr>
    </w:lvl>
  </w:abstractNum>
  <w:abstractNum w:abstractNumId="12" w15:restartNumberingAfterBreak="0">
    <w:nsid w:val="60E62869"/>
    <w:multiLevelType w:val="hybridMultilevel"/>
    <w:tmpl w:val="073A8E28"/>
    <w:lvl w:ilvl="0" w:tplc="C6A2C1D6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8375E8"/>
    <w:multiLevelType w:val="hybridMultilevel"/>
    <w:tmpl w:val="4358DE94"/>
    <w:lvl w:ilvl="0" w:tplc="C6A2C1D6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403589"/>
    <w:multiLevelType w:val="hybridMultilevel"/>
    <w:tmpl w:val="FF0E7300"/>
    <w:lvl w:ilvl="0" w:tplc="E842E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371242"/>
    <w:multiLevelType w:val="hybridMultilevel"/>
    <w:tmpl w:val="2D9AF076"/>
    <w:lvl w:ilvl="0" w:tplc="C6A2C1D6">
      <w:numFmt w:val="bullet"/>
      <w:lvlText w:val="•"/>
      <w:lvlJc w:val="left"/>
      <w:pPr>
        <w:ind w:left="720" w:hanging="360"/>
      </w:pPr>
      <w:rPr>
        <w:rFonts w:hint="default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1497119">
    <w:abstractNumId w:val="2"/>
  </w:num>
  <w:num w:numId="2" w16cid:durableId="952008106">
    <w:abstractNumId w:val="3"/>
  </w:num>
  <w:num w:numId="3" w16cid:durableId="2070417037">
    <w:abstractNumId w:val="6"/>
  </w:num>
  <w:num w:numId="4" w16cid:durableId="1135564896">
    <w:abstractNumId w:val="4"/>
  </w:num>
  <w:num w:numId="5" w16cid:durableId="512260407">
    <w:abstractNumId w:val="1"/>
  </w:num>
  <w:num w:numId="6" w16cid:durableId="150609154">
    <w:abstractNumId w:val="10"/>
  </w:num>
  <w:num w:numId="7" w16cid:durableId="872037219">
    <w:abstractNumId w:val="9"/>
  </w:num>
  <w:num w:numId="8" w16cid:durableId="1959025867">
    <w:abstractNumId w:val="7"/>
  </w:num>
  <w:num w:numId="9" w16cid:durableId="1660883353">
    <w:abstractNumId w:val="15"/>
  </w:num>
  <w:num w:numId="10" w16cid:durableId="1167011576">
    <w:abstractNumId w:val="13"/>
  </w:num>
  <w:num w:numId="11" w16cid:durableId="674694976">
    <w:abstractNumId w:val="14"/>
  </w:num>
  <w:num w:numId="12" w16cid:durableId="578905621">
    <w:abstractNumId w:val="0"/>
  </w:num>
  <w:num w:numId="13" w16cid:durableId="2129544059">
    <w:abstractNumId w:val="5"/>
  </w:num>
  <w:num w:numId="14" w16cid:durableId="66804669">
    <w:abstractNumId w:val="11"/>
  </w:num>
  <w:num w:numId="15" w16cid:durableId="1698772986">
    <w:abstractNumId w:val="8"/>
  </w:num>
  <w:num w:numId="16" w16cid:durableId="75937227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EC3"/>
    <w:rsid w:val="00005493"/>
    <w:rsid w:val="000342D6"/>
    <w:rsid w:val="00046E55"/>
    <w:rsid w:val="0010656B"/>
    <w:rsid w:val="001F0439"/>
    <w:rsid w:val="00205B5F"/>
    <w:rsid w:val="0025084C"/>
    <w:rsid w:val="00284C25"/>
    <w:rsid w:val="002F74C4"/>
    <w:rsid w:val="00341779"/>
    <w:rsid w:val="0038049E"/>
    <w:rsid w:val="00582261"/>
    <w:rsid w:val="005B1D7D"/>
    <w:rsid w:val="00607989"/>
    <w:rsid w:val="0064691E"/>
    <w:rsid w:val="00670F01"/>
    <w:rsid w:val="00791EBB"/>
    <w:rsid w:val="007A3FC1"/>
    <w:rsid w:val="007B12C0"/>
    <w:rsid w:val="00834A50"/>
    <w:rsid w:val="00880391"/>
    <w:rsid w:val="008A756A"/>
    <w:rsid w:val="008D0EC3"/>
    <w:rsid w:val="00976F0C"/>
    <w:rsid w:val="009B37EB"/>
    <w:rsid w:val="00A13C78"/>
    <w:rsid w:val="00A768F7"/>
    <w:rsid w:val="00A8578F"/>
    <w:rsid w:val="00C9419F"/>
    <w:rsid w:val="00D617A4"/>
    <w:rsid w:val="00DA2F92"/>
    <w:rsid w:val="00E71FA8"/>
    <w:rsid w:val="00E829E9"/>
    <w:rsid w:val="00FB0C0A"/>
    <w:rsid w:val="00FE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0FC61"/>
  <w15:docId w15:val="{DEE72829-C4EE-CE4E-996C-4A99DDCBC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1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1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Heading1Char">
    <w:name w:val="Heading 1 Char"/>
    <w:basedOn w:val="Policepardfau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Policepardfau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Policepardfau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Policepardfau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Policepardfau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Policepardfau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Policepardfaut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Policepardfaut"/>
    <w:uiPriority w:val="10"/>
    <w:rPr>
      <w:sz w:val="48"/>
      <w:szCs w:val="48"/>
    </w:rPr>
  </w:style>
  <w:style w:type="character" w:customStyle="1" w:styleId="SubtitleChar">
    <w:name w:val="Subtitle Char"/>
    <w:basedOn w:val="Policepardfau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1">
    <w:name w:val="Titre 5 Car1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1">
    <w:name w:val="Titre 7 Car1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1">
    <w:name w:val="Titre 9 Car1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reCar1">
    <w:name w:val="Titre Car1"/>
    <w:basedOn w:val="Policepardfaut"/>
    <w:link w:val="Titre"/>
    <w:uiPriority w:val="10"/>
    <w:rPr>
      <w:sz w:val="48"/>
      <w:szCs w:val="48"/>
    </w:rPr>
  </w:style>
  <w:style w:type="character" w:customStyle="1" w:styleId="Sous-titreCar1">
    <w:name w:val="Sous-titre Car1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Tableausimple11">
    <w:name w:val="Tableau simple 1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leausimple21">
    <w:name w:val="Tableau simple 21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Tableausimple31">
    <w:name w:val="Tableau simple 31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leausimple41">
    <w:name w:val="Tableau simple 4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leausimple51">
    <w:name w:val="Tableau simple 51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leauGrille1Clair1">
    <w:name w:val="Tableau Grille 1 Clair1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TableauGrille21">
    <w:name w:val="Tableau Grille 21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leauGrille31">
    <w:name w:val="Tableau Grille 31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leauGrille41">
    <w:name w:val="Tableau Grille 41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TableauGrille5Fonc1">
    <w:name w:val="Tableau Grille 5 Foncé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TableauGrille6Couleur1">
    <w:name w:val="Tableau Grille 6 Couleur1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TableauGrille7Couleur1">
    <w:name w:val="Tableau Grille 7 Couleur1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TableauListe1Clair1">
    <w:name w:val="Tableau Liste 1 Clair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leauListe21">
    <w:name w:val="Tableau Liste 21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leauListe31">
    <w:name w:val="Tableau Liste 31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TableauListe41">
    <w:name w:val="Tableau Liste 41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TableauListe5Fonc1">
    <w:name w:val="Tableau Liste 5 Foncé1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TableauListe6Couleur1">
    <w:name w:val="Tableau Liste 6 Couleur1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TableauListe7Couleur1">
    <w:name w:val="Tableau Liste 7 Couleur1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Lienhypertexte">
    <w:name w:val="Hyperlink"/>
    <w:uiPriority w:val="99"/>
    <w:unhideWhenUsed/>
    <w:rPr>
      <w:color w:val="0563C1" w:themeColor="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paragraph" w:customStyle="1" w:styleId="Titre51">
    <w:name w:val="Titre 51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customStyle="1" w:styleId="Titre71">
    <w:name w:val="Titre 71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re91">
    <w:name w:val="Titre 91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Calibri" w:hAnsi="Calibri" w:cs="Calibri"/>
      <w:sz w:val="24"/>
      <w:szCs w:val="24"/>
    </w:rPr>
  </w:style>
  <w:style w:type="character" w:customStyle="1" w:styleId="WW8Num3z0">
    <w:name w:val="WW8Num3z0"/>
    <w:qFormat/>
    <w:rPr>
      <w:rFonts w:ascii="OpenSymbol" w:hAnsi="OpenSymbol" w:cs="OpenSymbol"/>
    </w:rPr>
  </w:style>
  <w:style w:type="character" w:customStyle="1" w:styleId="WW8Num4z0">
    <w:name w:val="WW8Num4z0"/>
    <w:qFormat/>
    <w:rPr>
      <w:rFonts w:ascii="OpenSymbol" w:hAnsi="OpenSymbol" w:cs="OpenSymbol"/>
    </w:rPr>
  </w:style>
  <w:style w:type="character" w:customStyle="1" w:styleId="WW8Num5z0">
    <w:name w:val="WW8Num5z0"/>
    <w:qFormat/>
    <w:rPr>
      <w:rFonts w:ascii="Arial" w:eastAsia="SimSun" w:hAnsi="Arial" w:cs="Aria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0">
    <w:name w:val="WW8Num6z0"/>
    <w:qFormat/>
    <w:rPr>
      <w:rFonts w:ascii="OpenSymbol" w:hAnsi="OpenSymbol" w:cs="Open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OpenSymbol" w:hAnsi="OpenSymbol" w:cs="Open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OpenSymbol" w:hAnsi="OpenSymbol" w:cs="OpenSymbol"/>
    </w:rPr>
  </w:style>
  <w:style w:type="character" w:customStyle="1" w:styleId="WW8Num10z1">
    <w:name w:val="WW8Num10z1"/>
    <w:qFormat/>
    <w:rPr>
      <w:rFonts w:ascii="Courier New" w:hAnsi="Courier New" w:cs="Courier New"/>
    </w:rPr>
  </w:style>
  <w:style w:type="character" w:customStyle="1" w:styleId="WW8Num10z2">
    <w:name w:val="WW8Num10z2"/>
    <w:qFormat/>
    <w:rPr>
      <w:rFonts w:ascii="Wingdings" w:hAnsi="Wingdings" w:cs="Wingdings"/>
    </w:rPr>
  </w:style>
  <w:style w:type="character" w:customStyle="1" w:styleId="WW8Num10z3">
    <w:name w:val="WW8Num10z3"/>
    <w:qFormat/>
    <w:rPr>
      <w:rFonts w:ascii="Symbol" w:hAnsi="Symbol" w:cs="Symbol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ascii="Calibri" w:eastAsia="Calibri" w:hAnsi="Calibri" w:cs="Calibri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hAnsi="Symbol" w:cs="Symbol"/>
      <w:color w:val="000000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OpenSymbol" w:hAnsi="OpenSymbol" w:cs="Open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Arial" w:eastAsia="Calibri" w:hAnsi="Arial" w:cs="Arial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7z0">
    <w:name w:val="WW8Num17z0"/>
    <w:qFormat/>
    <w:rPr>
      <w:rFonts w:ascii="OpenSymbol" w:hAnsi="OpenSymbol" w:cs="OpenSymbol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  <w:rPr>
      <w:rFonts w:ascii="Symbol" w:hAnsi="Symbol" w:cs="Symbol"/>
    </w:rPr>
  </w:style>
  <w:style w:type="character" w:customStyle="1" w:styleId="WW8Num18z0">
    <w:name w:val="WW8Num18z0"/>
    <w:qFormat/>
    <w:rPr>
      <w:rFonts w:ascii="Calibri" w:hAnsi="Calibri" w:cs="Calibri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  <w:rPr>
      <w:rFonts w:ascii="Arial" w:eastAsia="Calibri" w:hAnsi="Arial" w:cs="Aria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19z3">
    <w:name w:val="WW8Num19z3"/>
    <w:qFormat/>
    <w:rPr>
      <w:rFonts w:ascii="Symbol" w:hAnsi="Symbol" w:cs="Symbol"/>
    </w:rPr>
  </w:style>
  <w:style w:type="character" w:customStyle="1" w:styleId="WW8Num20z0">
    <w:name w:val="WW8Num20z0"/>
    <w:qFormat/>
    <w:rPr>
      <w:rFonts w:ascii="OpenSymbol" w:hAnsi="OpenSymbol" w:cs="OpenSymbol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0z3">
    <w:name w:val="WW8Num20z3"/>
    <w:qFormat/>
    <w:rPr>
      <w:rFonts w:ascii="Symbol" w:hAnsi="Symbol" w:cs="Symbol"/>
    </w:rPr>
  </w:style>
  <w:style w:type="character" w:customStyle="1" w:styleId="WW8Num21z0">
    <w:name w:val="WW8Num21z0"/>
    <w:qFormat/>
    <w:rPr>
      <w:rFonts w:ascii="Calibri" w:hAnsi="Calibri" w:cs="Calibri"/>
    </w:rPr>
  </w:style>
  <w:style w:type="character" w:customStyle="1" w:styleId="WW8Num21z1">
    <w:name w:val="WW8Num21z1"/>
    <w:qFormat/>
    <w:rPr>
      <w:rFonts w:ascii="Courier New" w:hAnsi="Courier New" w:cs="Courier New"/>
    </w:rPr>
  </w:style>
  <w:style w:type="character" w:customStyle="1" w:styleId="WW8Num21z2">
    <w:name w:val="WW8Num21z2"/>
    <w:qFormat/>
    <w:rPr>
      <w:rFonts w:ascii="Wingdings" w:hAnsi="Wingdings" w:cs="Wingdings"/>
    </w:rPr>
  </w:style>
  <w:style w:type="character" w:customStyle="1" w:styleId="WW8Num21z3">
    <w:name w:val="WW8Num21z3"/>
    <w:qFormat/>
    <w:rPr>
      <w:rFonts w:ascii="Symbol" w:hAnsi="Symbol" w:cs="Symbol"/>
    </w:rPr>
  </w:style>
  <w:style w:type="character" w:customStyle="1" w:styleId="WW8Num22z0">
    <w:name w:val="WW8Num22z0"/>
    <w:qFormat/>
    <w:rPr>
      <w:rFonts w:ascii="OpenSymbol" w:hAnsi="OpenSymbol" w:cs="OpenSymbol"/>
    </w:rPr>
  </w:style>
  <w:style w:type="character" w:customStyle="1" w:styleId="WW8Num22z1">
    <w:name w:val="WW8Num22z1"/>
    <w:qFormat/>
    <w:rPr>
      <w:rFonts w:ascii="Courier New" w:hAnsi="Courier New" w:cs="Courier New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3z0">
    <w:name w:val="WW8Num23z0"/>
    <w:qFormat/>
  </w:style>
  <w:style w:type="character" w:customStyle="1" w:styleId="WW8Num24z0">
    <w:name w:val="WW8Num24z0"/>
    <w:qFormat/>
    <w:rPr>
      <w:rFonts w:ascii="Symbol" w:hAnsi="Symbol" w:cs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  <w:rPr>
      <w:rFonts w:ascii="Symbol" w:hAnsi="Symbol" w:cs="Symbol"/>
    </w:rPr>
  </w:style>
  <w:style w:type="character" w:customStyle="1" w:styleId="WW8Num26z1">
    <w:name w:val="WW8Num26z1"/>
    <w:qFormat/>
    <w:rPr>
      <w:rFonts w:ascii="Courier New" w:hAnsi="Courier New" w:cs="Courier New"/>
    </w:rPr>
  </w:style>
  <w:style w:type="character" w:customStyle="1" w:styleId="WW8Num26z2">
    <w:name w:val="WW8Num26z2"/>
    <w:qFormat/>
    <w:rPr>
      <w:rFonts w:ascii="Wingdings" w:hAnsi="Wingdings" w:cs="Wingdings"/>
    </w:rPr>
  </w:style>
  <w:style w:type="character" w:customStyle="1" w:styleId="WW8Num27z0">
    <w:name w:val="WW8Num27z0"/>
    <w:qFormat/>
    <w:rPr>
      <w:rFonts w:ascii="Arial" w:eastAsia="Calibri" w:hAnsi="Arial" w:cs="Aria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7z3">
    <w:name w:val="WW8Num27z3"/>
    <w:qFormat/>
    <w:rPr>
      <w:rFonts w:ascii="Symbol" w:hAnsi="Symbol" w:cs="Symbol"/>
    </w:rPr>
  </w:style>
  <w:style w:type="character" w:customStyle="1" w:styleId="WW8Num28z0">
    <w:name w:val="WW8Num28z0"/>
    <w:qFormat/>
    <w:rPr>
      <w:rFonts w:ascii="Calibri" w:hAnsi="Calibri" w:cs="Calibri"/>
    </w:rPr>
  </w:style>
  <w:style w:type="character" w:customStyle="1" w:styleId="WW8Num28z1">
    <w:name w:val="WW8Num28z1"/>
    <w:qFormat/>
    <w:rPr>
      <w:rFonts w:ascii="Courier New" w:hAnsi="Courier New" w:cs="Courier New"/>
    </w:rPr>
  </w:style>
  <w:style w:type="character" w:customStyle="1" w:styleId="WW8Num28z2">
    <w:name w:val="WW8Num28z2"/>
    <w:qFormat/>
    <w:rPr>
      <w:rFonts w:ascii="Wingdings" w:hAnsi="Wingdings" w:cs="Wingdings"/>
    </w:rPr>
  </w:style>
  <w:style w:type="character" w:customStyle="1" w:styleId="WW8Num28z3">
    <w:name w:val="WW8Num28z3"/>
    <w:qFormat/>
    <w:rPr>
      <w:rFonts w:ascii="Symbol" w:hAnsi="Symbol" w:cs="Symbol"/>
    </w:rPr>
  </w:style>
  <w:style w:type="character" w:customStyle="1" w:styleId="WW8Num29z0">
    <w:name w:val="WW8Num29z0"/>
    <w:qFormat/>
    <w:rPr>
      <w:rFonts w:ascii="OpenSymbol" w:hAnsi="OpenSymbol" w:cs="OpenSymbol"/>
    </w:rPr>
  </w:style>
  <w:style w:type="character" w:customStyle="1" w:styleId="WW8Num29z1">
    <w:name w:val="WW8Num29z1"/>
    <w:qFormat/>
    <w:rPr>
      <w:rFonts w:ascii="Courier New" w:hAnsi="Courier New" w:cs="Courier New"/>
    </w:rPr>
  </w:style>
  <w:style w:type="character" w:customStyle="1" w:styleId="WW8Num29z2">
    <w:name w:val="WW8Num29z2"/>
    <w:qFormat/>
    <w:rPr>
      <w:rFonts w:ascii="Wingdings" w:hAnsi="Wingdings" w:cs="Wingdings"/>
    </w:rPr>
  </w:style>
  <w:style w:type="character" w:customStyle="1" w:styleId="WW8Num29z3">
    <w:name w:val="WW8Num29z3"/>
    <w:qFormat/>
    <w:rPr>
      <w:rFonts w:ascii="Symbol" w:hAnsi="Symbol" w:cs="Symbol"/>
    </w:rPr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rFonts w:ascii="Arial" w:eastAsia="Calibri" w:hAnsi="Arial" w:cs="Aria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 w:cs="Wingdings"/>
    </w:rPr>
  </w:style>
  <w:style w:type="character" w:customStyle="1" w:styleId="WW8Num31z3">
    <w:name w:val="WW8Num31z3"/>
    <w:qFormat/>
    <w:rPr>
      <w:rFonts w:ascii="Symbol" w:hAnsi="Symbol" w:cs="Symbol"/>
    </w:rPr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4z0">
    <w:name w:val="WW8Num34z0"/>
    <w:qFormat/>
    <w:rPr>
      <w:rFonts w:ascii="Calibri" w:hAnsi="Calibri" w:cs="Calibri"/>
    </w:rPr>
  </w:style>
  <w:style w:type="character" w:customStyle="1" w:styleId="WW8Num34z1">
    <w:name w:val="WW8Num34z1"/>
    <w:qFormat/>
    <w:rPr>
      <w:rFonts w:ascii="Courier New" w:hAnsi="Courier New" w:cs="Courier New"/>
    </w:rPr>
  </w:style>
  <w:style w:type="character" w:customStyle="1" w:styleId="WW8Num34z2">
    <w:name w:val="WW8Num34z2"/>
    <w:qFormat/>
    <w:rPr>
      <w:rFonts w:ascii="Wingdings" w:hAnsi="Wingdings" w:cs="Wingdings"/>
    </w:rPr>
  </w:style>
  <w:style w:type="character" w:customStyle="1" w:styleId="WW8Num34z3">
    <w:name w:val="WW8Num34z3"/>
    <w:qFormat/>
    <w:rPr>
      <w:rFonts w:ascii="Symbol" w:hAnsi="Symbol" w:cs="Symbol"/>
    </w:rPr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Times New Roman" w:hAnsi="Times New Roman" w:cs="Times New Roman"/>
    </w:rPr>
  </w:style>
  <w:style w:type="character" w:customStyle="1" w:styleId="WW8Num36z1">
    <w:name w:val="WW8Num36z1"/>
    <w:qFormat/>
    <w:rPr>
      <w:rFonts w:ascii="Courier New" w:hAnsi="Courier New" w:cs="Courier New"/>
    </w:rPr>
  </w:style>
  <w:style w:type="character" w:customStyle="1" w:styleId="WW8Num36z2">
    <w:name w:val="WW8Num36z2"/>
    <w:qFormat/>
    <w:rPr>
      <w:rFonts w:ascii="Wingdings" w:hAnsi="Wingdings" w:cs="Wingdings"/>
    </w:rPr>
  </w:style>
  <w:style w:type="character" w:customStyle="1" w:styleId="WW8Num36z3">
    <w:name w:val="WW8Num36z3"/>
    <w:qFormat/>
    <w:rPr>
      <w:rFonts w:ascii="Symbol" w:hAnsi="Symbol" w:cs="Symbol"/>
    </w:rPr>
  </w:style>
  <w:style w:type="character" w:customStyle="1" w:styleId="WW8Num37z0">
    <w:name w:val="WW8Num37z0"/>
    <w:qFormat/>
    <w:rPr>
      <w:rFonts w:ascii="Symbol" w:hAnsi="Symbol" w:cs="Symbol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2">
    <w:name w:val="WW8Num37z2"/>
    <w:qFormat/>
    <w:rPr>
      <w:rFonts w:ascii="Wingdings" w:hAnsi="Wingdings" w:cs="Wingdings"/>
    </w:rPr>
  </w:style>
  <w:style w:type="character" w:customStyle="1" w:styleId="WW8Num38z0">
    <w:name w:val="WW8Num38z0"/>
    <w:qFormat/>
    <w:rPr>
      <w:rFonts w:ascii="Symbol" w:hAnsi="Symbol" w:cs="Symbol"/>
    </w:rPr>
  </w:style>
  <w:style w:type="character" w:customStyle="1" w:styleId="WW8Num38z1">
    <w:name w:val="WW8Num38z1"/>
    <w:qFormat/>
    <w:rPr>
      <w:rFonts w:ascii="Courier New" w:hAnsi="Courier New" w:cs="Courier New"/>
    </w:rPr>
  </w:style>
  <w:style w:type="character" w:customStyle="1" w:styleId="WW8Num38z2">
    <w:name w:val="WW8Num38z2"/>
    <w:qFormat/>
    <w:rPr>
      <w:rFonts w:ascii="Wingdings" w:hAnsi="Wingdings" w:cs="Wingdings"/>
    </w:rPr>
  </w:style>
  <w:style w:type="character" w:customStyle="1" w:styleId="WW8Num39z0">
    <w:name w:val="WW8Num39z0"/>
    <w:qFormat/>
    <w:rPr>
      <w:rFonts w:ascii="OpenSymbol" w:hAnsi="OpenSymbol" w:cs="OpenSymbol"/>
    </w:rPr>
  </w:style>
  <w:style w:type="character" w:customStyle="1" w:styleId="WW8Num39z1">
    <w:name w:val="WW8Num39z1"/>
    <w:qFormat/>
    <w:rPr>
      <w:rFonts w:ascii="Courier New" w:hAnsi="Courier New" w:cs="Courier New"/>
    </w:rPr>
  </w:style>
  <w:style w:type="character" w:customStyle="1" w:styleId="WW8Num39z2">
    <w:name w:val="WW8Num39z2"/>
    <w:qFormat/>
    <w:rPr>
      <w:rFonts w:ascii="Wingdings" w:hAnsi="Wingdings" w:cs="Wingdings"/>
    </w:rPr>
  </w:style>
  <w:style w:type="character" w:customStyle="1" w:styleId="WW8Num39z3">
    <w:name w:val="WW8Num39z3"/>
    <w:qFormat/>
    <w:rPr>
      <w:rFonts w:ascii="Symbol" w:hAnsi="Symbol" w:cs="Symbol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  <w:rPr>
      <w:rFonts w:ascii="Courier New" w:hAnsi="Courier New" w:cs="Courier New"/>
    </w:rPr>
  </w:style>
  <w:style w:type="character" w:customStyle="1" w:styleId="WW8Num40z2">
    <w:name w:val="WW8Num40z2"/>
    <w:qFormat/>
    <w:rPr>
      <w:rFonts w:ascii="Wingdings" w:hAnsi="Wingdings" w:cs="Wingdings"/>
    </w:rPr>
  </w:style>
  <w:style w:type="character" w:customStyle="1" w:styleId="WW8Num40z3">
    <w:name w:val="WW8Num40z3"/>
    <w:qFormat/>
    <w:rPr>
      <w:rFonts w:ascii="Symbol" w:hAnsi="Symbol" w:cs="Symbol"/>
    </w:rPr>
  </w:style>
  <w:style w:type="character" w:customStyle="1" w:styleId="WW8Num41z0">
    <w:name w:val="WW8Num41z0"/>
    <w:qFormat/>
    <w:rPr>
      <w:rFonts w:ascii="Symbol" w:hAnsi="Symbol" w:cs="Symbol"/>
    </w:rPr>
  </w:style>
  <w:style w:type="character" w:customStyle="1" w:styleId="WW8Num41z1">
    <w:name w:val="WW8Num41z1"/>
    <w:qFormat/>
    <w:rPr>
      <w:rFonts w:ascii="Courier New" w:hAnsi="Courier New" w:cs="Courier New"/>
    </w:rPr>
  </w:style>
  <w:style w:type="character" w:customStyle="1" w:styleId="WW8Num41z2">
    <w:name w:val="WW8Num41z2"/>
    <w:qFormat/>
    <w:rPr>
      <w:rFonts w:ascii="Wingdings" w:hAnsi="Wingdings" w:cs="Wingdings"/>
    </w:rPr>
  </w:style>
  <w:style w:type="character" w:customStyle="1" w:styleId="Policepardfaut2">
    <w:name w:val="Police par défaut2"/>
    <w:qFormat/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  <w:sz w:val="20"/>
    </w:rPr>
  </w:style>
  <w:style w:type="character" w:customStyle="1" w:styleId="WW8Num4z2">
    <w:name w:val="WW8Num4z2"/>
    <w:qFormat/>
    <w:rPr>
      <w:rFonts w:ascii="Wingdings" w:hAnsi="Wingdings" w:cs="Wingdings"/>
      <w:sz w:val="20"/>
    </w:rPr>
  </w:style>
  <w:style w:type="character" w:customStyle="1" w:styleId="WW8Num23z1">
    <w:name w:val="WW8Num23z1"/>
    <w:qFormat/>
    <w:rPr>
      <w:rFonts w:ascii="Courier New" w:hAnsi="Courier New" w:cs="Courier New"/>
    </w:rPr>
  </w:style>
  <w:style w:type="character" w:customStyle="1" w:styleId="WW8Num23z2">
    <w:name w:val="WW8Num23z2"/>
    <w:qFormat/>
    <w:rPr>
      <w:rFonts w:ascii="Wingdings" w:hAnsi="Wingdings" w:cs="Wingdings"/>
    </w:rPr>
  </w:style>
  <w:style w:type="character" w:customStyle="1" w:styleId="WW8Num23z3">
    <w:name w:val="WW8Num23z3"/>
    <w:qFormat/>
    <w:rPr>
      <w:rFonts w:ascii="Symbol" w:hAnsi="Symbol" w:cs="Symbol"/>
    </w:rPr>
  </w:style>
  <w:style w:type="character" w:customStyle="1" w:styleId="Policepardfaut1">
    <w:name w:val="Police par défaut1"/>
    <w:qFormat/>
  </w:style>
  <w:style w:type="character" w:customStyle="1" w:styleId="Titre5Car">
    <w:name w:val="Titre 5 Car"/>
    <w:qFormat/>
    <w:rPr>
      <w:rFonts w:ascii="Cambria" w:hAnsi="Cambria" w:cs="Cambria"/>
      <w:color w:val="243F60"/>
    </w:rPr>
  </w:style>
  <w:style w:type="character" w:customStyle="1" w:styleId="Titre7Car">
    <w:name w:val="Titre 7 Car"/>
    <w:qFormat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qFormat/>
    <w:rPr>
      <w:rFonts w:ascii="Arial" w:hAnsi="Arial" w:cs="Arial"/>
    </w:rPr>
  </w:style>
  <w:style w:type="character" w:customStyle="1" w:styleId="LienInternet">
    <w:name w:val="Lien Internet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qFormat/>
    <w:rPr>
      <w:rFonts w:ascii="Tahoma" w:hAnsi="Tahoma" w:cs="Tahoma"/>
      <w:sz w:val="16"/>
      <w:szCs w:val="16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En-tteCar">
    <w:name w:val="En-tête Car"/>
    <w:qFormat/>
    <w:rPr>
      <w:rFonts w:cs="Calibri"/>
    </w:rPr>
  </w:style>
  <w:style w:type="character" w:customStyle="1" w:styleId="PieddepageCar">
    <w:name w:val="Pied de page Car"/>
    <w:qFormat/>
    <w:rPr>
      <w:rFonts w:cs="Calibri"/>
    </w:rPr>
  </w:style>
  <w:style w:type="character" w:customStyle="1" w:styleId="TitreCar">
    <w:name w:val="Titre Car"/>
    <w:qFormat/>
    <w:rPr>
      <w:b/>
      <w:bCs/>
      <w:sz w:val="24"/>
      <w:szCs w:val="24"/>
    </w:rPr>
  </w:style>
  <w:style w:type="character" w:customStyle="1" w:styleId="Sous-titreCar">
    <w:name w:val="Sous-titre Car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LienInternetvisit">
    <w:name w:val="Lien Internet visité"/>
    <w:rPr>
      <w:color w:val="800080"/>
      <w:u w:val="single"/>
    </w:rPr>
  </w:style>
  <w:style w:type="character" w:customStyle="1" w:styleId="Marquedecommentaire1">
    <w:name w:val="Marque de commentaire1"/>
    <w:qFormat/>
    <w:rPr>
      <w:sz w:val="16"/>
      <w:szCs w:val="16"/>
    </w:rPr>
  </w:style>
  <w:style w:type="character" w:customStyle="1" w:styleId="CommentaireCar">
    <w:name w:val="Commentaire Car"/>
    <w:qFormat/>
    <w:rPr>
      <w:rFonts w:ascii="Calibri" w:eastAsia="Calibri" w:hAnsi="Calibri" w:cs="Calibri"/>
    </w:rPr>
  </w:style>
  <w:style w:type="character" w:customStyle="1" w:styleId="ObjetducommentaireCar">
    <w:name w:val="Objet du commentaire Car"/>
    <w:qFormat/>
    <w:rPr>
      <w:rFonts w:ascii="Calibri" w:eastAsia="Calibri" w:hAnsi="Calibri" w:cs="Calibri"/>
      <w:b/>
      <w:bCs/>
    </w:rPr>
  </w:style>
  <w:style w:type="character" w:customStyle="1" w:styleId="formula">
    <w:name w:val="formula"/>
    <w:qFormat/>
  </w:style>
  <w:style w:type="character" w:styleId="Accentuation">
    <w:name w:val="Emphasis"/>
    <w:uiPriority w:val="20"/>
    <w:qFormat/>
    <w:rPr>
      <w:i/>
      <w:iCs/>
    </w:rPr>
  </w:style>
  <w:style w:type="character" w:styleId="Marquedecommentaire">
    <w:name w:val="annotation reference"/>
    <w:uiPriority w:val="99"/>
    <w:semiHidden/>
    <w:unhideWhenUsed/>
    <w:qFormat/>
    <w:rPr>
      <w:sz w:val="16"/>
      <w:szCs w:val="16"/>
    </w:rPr>
  </w:style>
  <w:style w:type="character" w:customStyle="1" w:styleId="CommentaireCar1">
    <w:name w:val="Commentaire Car1"/>
    <w:link w:val="Commentaire"/>
    <w:uiPriority w:val="99"/>
    <w:semiHidden/>
    <w:qFormat/>
    <w:rPr>
      <w:rFonts w:ascii="Calibri" w:eastAsia="Calibri" w:hAnsi="Calibri" w:cs="Calibri"/>
      <w:lang w:eastAsia="zh-CN"/>
    </w:rPr>
  </w:style>
  <w:style w:type="paragraph" w:styleId="Titre">
    <w:name w:val="Title"/>
    <w:basedOn w:val="Normal"/>
    <w:next w:val="Corpsdetexte"/>
    <w:link w:val="TitreCar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customStyle="1" w:styleId="Lgende1">
    <w:name w:val="Légende1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Titre20">
    <w:name w:val="Titre2"/>
    <w:basedOn w:val="Normal"/>
    <w:next w:val="Sous-titre"/>
    <w:qFormat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0">
    <w:name w:val="Légende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qFormat/>
    <w:pPr>
      <w:ind w:left="720"/>
    </w:p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qFormat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qFormat/>
    <w:pPr>
      <w:widowControl w:val="0"/>
      <w:jc w:val="center"/>
    </w:pPr>
    <w:rPr>
      <w:rFonts w:ascii="Calibri" w:eastAsia="Calibri" w:hAnsi="Calibri" w:cs="Calibri"/>
      <w:sz w:val="24"/>
      <w:szCs w:val="24"/>
      <w:lang w:val="de-DE" w:eastAsia="zh-CN"/>
    </w:rPr>
  </w:style>
  <w:style w:type="paragraph" w:customStyle="1" w:styleId="En-tteetpieddepage">
    <w:name w:val="En-tête et pied de page"/>
    <w:basedOn w:val="Normal"/>
    <w:qFormat/>
  </w:style>
  <w:style w:type="paragraph" w:customStyle="1" w:styleId="En-tte1">
    <w:name w:val="En-tête1"/>
    <w:basedOn w:val="Normal"/>
  </w:style>
  <w:style w:type="paragraph" w:customStyle="1" w:styleId="Pieddepage1">
    <w:name w:val="Pied de page1"/>
    <w:basedOn w:val="Normal"/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rPr>
      <w:b/>
      <w:bCs/>
    </w:rPr>
  </w:style>
  <w:style w:type="paragraph" w:styleId="Sous-titre">
    <w:name w:val="Subtitle"/>
    <w:basedOn w:val="Normal"/>
    <w:next w:val="Normal"/>
    <w:link w:val="Sous-titreCar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customStyle="1" w:styleId="Commentaire1">
    <w:name w:val="Commentaire1"/>
    <w:basedOn w:val="Normal"/>
    <w:qFormat/>
    <w:rPr>
      <w:rFonts w:cs="Times New Roman"/>
      <w:sz w:val="20"/>
      <w:szCs w:val="20"/>
    </w:rPr>
  </w:style>
  <w:style w:type="paragraph" w:styleId="Objetducommentaire">
    <w:name w:val="annotation subject"/>
    <w:basedOn w:val="Commentaire1"/>
    <w:next w:val="Commentaire1"/>
    <w:qFormat/>
    <w:rPr>
      <w:b/>
      <w:bCs/>
    </w:rPr>
  </w:style>
  <w:style w:type="paragraph" w:customStyle="1" w:styleId="Grillemoyenne1-Accent21">
    <w:name w:val="Grille moyenne 1 - Accent 21"/>
    <w:basedOn w:val="Normal"/>
    <w:qFormat/>
    <w:pPr>
      <w:spacing w:after="160" w:line="252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qFormat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2" w:lineRule="auto"/>
      <w:ind w:left="720"/>
      <w:contextualSpacing/>
      <w:jc w:val="left"/>
    </w:pPr>
    <w:rPr>
      <w:rFonts w:cs="Times New Roman"/>
    </w:rPr>
  </w:style>
  <w:style w:type="paragraph" w:customStyle="1" w:styleId="Default">
    <w:name w:val="Default"/>
    <w:qFormat/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Standard">
    <w:name w:val="Standard"/>
    <w:uiPriority w:val="99"/>
    <w:qFormat/>
    <w:rPr>
      <w:sz w:val="24"/>
      <w:szCs w:val="24"/>
      <w:lang w:eastAsia="zh-CN"/>
    </w:rPr>
  </w:style>
  <w:style w:type="paragraph" w:styleId="Commentaire">
    <w:name w:val="annotation text"/>
    <w:basedOn w:val="Normal"/>
    <w:link w:val="CommentaireCar1"/>
    <w:uiPriority w:val="99"/>
    <w:semiHidden/>
    <w:unhideWhenUsed/>
    <w:qFormat/>
    <w:rPr>
      <w:sz w:val="20"/>
      <w:szCs w:val="20"/>
    </w:rPr>
  </w:style>
  <w:style w:type="paragraph" w:styleId="Rvision">
    <w:name w:val="Revision"/>
    <w:uiPriority w:val="99"/>
    <w:semiHidden/>
    <w:qFormat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qFormat/>
    <w:rPr>
      <w:rFonts w:ascii="FreeSans" w:eastAsia="Tahoma" w:hAnsi="FreeSans" w:cs="FreeSans"/>
      <w:sz w:val="36"/>
      <w:lang w:eastAsia="zh-CN" w:bidi="hi-IN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En-tte">
    <w:name w:val="header"/>
    <w:basedOn w:val="Normal"/>
    <w:link w:val="En-tteCar1"/>
    <w:unhideWhenUsed/>
    <w:pPr>
      <w:tabs>
        <w:tab w:val="center" w:pos="4536"/>
        <w:tab w:val="right" w:pos="9072"/>
      </w:tabs>
    </w:pPr>
  </w:style>
  <w:style w:type="character" w:customStyle="1" w:styleId="En-tteCar1">
    <w:name w:val="En-tête Car1"/>
    <w:basedOn w:val="Policepardfaut"/>
    <w:link w:val="En-tte"/>
    <w:rPr>
      <w:rFonts w:ascii="Calibri" w:eastAsia="Calibri" w:hAnsi="Calibri" w:cs="Calibri"/>
      <w:sz w:val="22"/>
      <w:szCs w:val="22"/>
      <w:lang w:eastAsia="zh-CN"/>
    </w:rPr>
  </w:style>
  <w:style w:type="paragraph" w:styleId="Pieddepage">
    <w:name w:val="footer"/>
    <w:basedOn w:val="Normal"/>
    <w:link w:val="PieddepageCar1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1">
    <w:name w:val="Pied de page Car1"/>
    <w:basedOn w:val="Policepardfaut"/>
    <w:link w:val="Pieddepage"/>
    <w:uiPriority w:val="99"/>
    <w:rPr>
      <w:rFonts w:ascii="Calibri" w:eastAsia="Calibri" w:hAnsi="Calibri" w:cs="Calibri"/>
      <w:sz w:val="22"/>
      <w:szCs w:val="22"/>
      <w:lang w:eastAsia="zh-CN"/>
    </w:rPr>
  </w:style>
  <w:style w:type="paragraph" w:customStyle="1" w:styleId="docdata">
    <w:name w:val="docdata"/>
    <w:basedOn w:val="Normal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hgkelc">
    <w:name w:val="hgkelc"/>
    <w:basedOn w:val="Policepardfau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29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579</Words>
  <Characters>3189</Characters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2023-10-19T14:26:00Z</dcterms:created>
  <dcterms:modified xsi:type="dcterms:W3CDTF">2024-02-29T18:19:00Z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DSI-Rectorat de Versailles</vt:lpwstr>
  </property>
  <property fmtid="{D5CDD505-2E9C-101B-9397-08002B2CF9AE}" pid="4" name="ContentTypeId">
    <vt:lpwstr>0x010100873AB55E0CC5DA459F57F5A42893F46A005A087D358B12CA4E82A8A8BA9B8A8CF200D3544DBFAD4F664AA25DF68E6D1F0A9E00689F2856DFEDCE40890FDCED81A7DFC900F734428F0E6ACB4EAAFA1F605D28DD0C</vt:lpwstr>
  </property>
  <property fmtid="{D5CDD505-2E9C-101B-9397-08002B2CF9AE}" pid="5" name="Description0">
    <vt:lpwstr>spécificité des enzymes digestives</vt:lpwstr>
  </property>
  <property fmtid="{D5CDD505-2E9C-101B-9397-08002B2CF9AE}" pid="6" name="DocSecurity">
    <vt:i4>0</vt:i4>
  </property>
  <property fmtid="{D5CDD505-2E9C-101B-9397-08002B2CF9AE}" pid="7" name="HyperlinksChanged">
    <vt:bool>false</vt:bool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