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2B90BC" w14:textId="77777777" w:rsidR="001454FF" w:rsidRDefault="00000000">
      <w:pPr>
        <w:ind w:left="5664" w:firstLine="708"/>
        <w:jc w:val="right"/>
      </w:pPr>
      <w:r>
        <w:rPr>
          <w:rFonts w:ascii="Arial" w:hAnsi="Arial" w:cs="Arial"/>
          <w:sz w:val="24"/>
          <w:szCs w:val="24"/>
        </w:rPr>
        <w:t>Fiche sujet – candidat (1/3)</w:t>
      </w:r>
    </w:p>
    <w:tbl>
      <w:tblPr>
        <w:tblW w:w="5000" w:type="pct"/>
        <w:tblLayout w:type="fixed"/>
        <w:tblLook w:val="0000" w:firstRow="0" w:lastRow="0" w:firstColumn="0" w:lastColumn="0" w:noHBand="0" w:noVBand="0"/>
      </w:tblPr>
      <w:tblGrid>
        <w:gridCol w:w="15388"/>
      </w:tblGrid>
      <w:tr w:rsidR="001454FF" w14:paraId="541D568D" w14:textId="77777777">
        <w:trPr>
          <w:trHeight w:val="274"/>
        </w:trPr>
        <w:tc>
          <w:tcPr>
            <w:tcW w:w="1539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5C2C53" w14:textId="77777777" w:rsidR="001454FF" w:rsidRDefault="00000000">
            <w:pPr>
              <w:widowControl w:val="0"/>
              <w:snapToGrid w:val="0"/>
              <w:spacing w:before="120" w:after="120"/>
              <w:rPr>
                <w:sz w:val="24"/>
                <w:szCs w:val="24"/>
              </w:rPr>
            </w:pPr>
            <w:r>
              <w:rPr>
                <w:rFonts w:ascii="Arial" w:hAnsi="Arial" w:cs="Arial"/>
                <w:b/>
                <w:bCs/>
                <w:sz w:val="24"/>
                <w:szCs w:val="24"/>
              </w:rPr>
              <w:t xml:space="preserve">Contexte </w:t>
            </w:r>
          </w:p>
        </w:tc>
      </w:tr>
      <w:tr w:rsidR="001454FF" w14:paraId="4AA9465F" w14:textId="77777777">
        <w:tc>
          <w:tcPr>
            <w:tcW w:w="15398" w:type="dxa"/>
            <w:tcBorders>
              <w:top w:val="single" w:sz="4" w:space="0" w:color="000000"/>
              <w:left w:val="single" w:sz="4" w:space="0" w:color="000000"/>
              <w:bottom w:val="single" w:sz="4" w:space="0" w:color="000000"/>
              <w:right w:val="single" w:sz="4" w:space="0" w:color="000000"/>
            </w:tcBorders>
            <w:shd w:val="clear" w:color="auto" w:fill="auto"/>
          </w:tcPr>
          <w:p w14:paraId="048E365E" w14:textId="2882A708" w:rsidR="001454FF" w:rsidRDefault="00000000">
            <w:pPr>
              <w:widowControl w:val="0"/>
              <w:spacing w:before="120" w:after="120"/>
              <w:jc w:val="left"/>
              <w:rPr>
                <w:rFonts w:ascii="Arial" w:hAnsi="Arial" w:cs="Arial"/>
                <w:sz w:val="24"/>
                <w:szCs w:val="24"/>
              </w:rPr>
            </w:pPr>
            <w:r>
              <w:rPr>
                <w:rFonts w:ascii="Arial" w:hAnsi="Arial" w:cs="Arial"/>
                <w:sz w:val="24"/>
                <w:szCs w:val="24"/>
              </w:rPr>
              <w:t xml:space="preserve">Dans un élevage de poissons, </w:t>
            </w:r>
            <w:r w:rsidR="006357E5">
              <w:rPr>
                <w:rFonts w:ascii="Arial" w:hAnsi="Arial" w:cs="Arial"/>
                <w:sz w:val="24"/>
                <w:szCs w:val="24"/>
              </w:rPr>
              <w:t>le stress</w:t>
            </w:r>
            <w:r>
              <w:rPr>
                <w:rFonts w:ascii="Arial" w:hAnsi="Arial" w:cs="Arial"/>
                <w:sz w:val="24"/>
                <w:szCs w:val="24"/>
              </w:rPr>
              <w:t xml:space="preserve"> </w:t>
            </w:r>
            <w:r w:rsidR="006357E5">
              <w:rPr>
                <w:rFonts w:ascii="Arial" w:hAnsi="Arial" w:cs="Arial"/>
                <w:sz w:val="24"/>
                <w:szCs w:val="24"/>
              </w:rPr>
              <w:t xml:space="preserve">des animaux </w:t>
            </w:r>
            <w:r>
              <w:rPr>
                <w:rFonts w:ascii="Arial" w:hAnsi="Arial" w:cs="Arial"/>
                <w:sz w:val="24"/>
                <w:szCs w:val="24"/>
              </w:rPr>
              <w:t xml:space="preserve">est un paramètre important qui </w:t>
            </w:r>
            <w:r w:rsidR="006357E5">
              <w:rPr>
                <w:rFonts w:ascii="Arial" w:hAnsi="Arial" w:cs="Arial"/>
                <w:sz w:val="24"/>
                <w:szCs w:val="24"/>
              </w:rPr>
              <w:t>contrôle</w:t>
            </w:r>
            <w:r>
              <w:rPr>
                <w:rFonts w:ascii="Arial" w:hAnsi="Arial" w:cs="Arial"/>
                <w:sz w:val="24"/>
                <w:szCs w:val="24"/>
              </w:rPr>
              <w:t xml:space="preserve"> la croissance et la maturation des poissons. En </w:t>
            </w:r>
            <w:r w:rsidR="006357E5">
              <w:rPr>
                <w:rFonts w:ascii="Arial" w:hAnsi="Arial" w:cs="Arial"/>
                <w:sz w:val="24"/>
                <w:szCs w:val="24"/>
              </w:rPr>
              <w:t>condition d’élevage</w:t>
            </w:r>
            <w:r>
              <w:rPr>
                <w:rFonts w:ascii="Arial" w:hAnsi="Arial" w:cs="Arial"/>
                <w:sz w:val="24"/>
                <w:szCs w:val="24"/>
              </w:rPr>
              <w:t xml:space="preserve">, le passage </w:t>
            </w:r>
            <w:r w:rsidR="006357E5">
              <w:rPr>
                <w:rFonts w:ascii="Arial" w:hAnsi="Arial" w:cs="Arial"/>
                <w:sz w:val="24"/>
                <w:szCs w:val="24"/>
              </w:rPr>
              <w:t>entre</w:t>
            </w:r>
            <w:r>
              <w:rPr>
                <w:rFonts w:ascii="Arial" w:hAnsi="Arial" w:cs="Arial"/>
                <w:sz w:val="24"/>
                <w:szCs w:val="24"/>
              </w:rPr>
              <w:t xml:space="preserve"> </w:t>
            </w:r>
            <w:r w:rsidR="006357E5">
              <w:rPr>
                <w:rFonts w:ascii="Arial" w:hAnsi="Arial" w:cs="Arial"/>
                <w:sz w:val="24"/>
                <w:szCs w:val="24"/>
              </w:rPr>
              <w:t xml:space="preserve">les périodes de lumière et d’obscurité </w:t>
            </w:r>
            <w:r>
              <w:rPr>
                <w:rFonts w:ascii="Arial" w:hAnsi="Arial" w:cs="Arial"/>
                <w:sz w:val="24"/>
                <w:szCs w:val="24"/>
              </w:rPr>
              <w:t>est souvent brutal</w:t>
            </w:r>
            <w:r w:rsidR="006357E5">
              <w:rPr>
                <w:rFonts w:ascii="Arial" w:hAnsi="Arial" w:cs="Arial"/>
                <w:sz w:val="24"/>
                <w:szCs w:val="24"/>
              </w:rPr>
              <w:t>, alors qu’il est progressif en milieu naturel. Ces changements brutaux peuvent constituer un facteur de stress.</w:t>
            </w:r>
            <w:r>
              <w:rPr>
                <w:rFonts w:ascii="Arial" w:hAnsi="Arial" w:cs="Arial"/>
                <w:color w:val="C9211E"/>
                <w:sz w:val="24"/>
                <w:szCs w:val="24"/>
              </w:rPr>
              <w:t xml:space="preserve"> </w:t>
            </w:r>
          </w:p>
          <w:p w14:paraId="5EC87123" w14:textId="7C2C0D94" w:rsidR="001454FF" w:rsidRDefault="00000000">
            <w:pPr>
              <w:widowControl w:val="0"/>
              <w:spacing w:after="120"/>
              <w:jc w:val="left"/>
              <w:rPr>
                <w:sz w:val="10"/>
                <w:szCs w:val="10"/>
              </w:rPr>
            </w:pPr>
            <w:r>
              <w:rPr>
                <w:rFonts w:ascii="Arial" w:hAnsi="Arial" w:cs="Arial"/>
                <w:b/>
                <w:bCs/>
                <w:sz w:val="24"/>
                <w:szCs w:val="24"/>
              </w:rPr>
              <w:t xml:space="preserve">On cherche à déterminer, en réalisant un dosage du cortisol par </w:t>
            </w:r>
            <w:r w:rsidR="006357E5">
              <w:rPr>
                <w:rFonts w:ascii="Arial" w:hAnsi="Arial" w:cs="Arial"/>
                <w:b/>
                <w:bCs/>
                <w:sz w:val="24"/>
                <w:szCs w:val="24"/>
              </w:rPr>
              <w:t>un test</w:t>
            </w:r>
            <w:r>
              <w:rPr>
                <w:rFonts w:ascii="Arial" w:hAnsi="Arial" w:cs="Arial"/>
                <w:b/>
                <w:bCs/>
                <w:sz w:val="24"/>
                <w:szCs w:val="24"/>
              </w:rPr>
              <w:t xml:space="preserve"> ELISA, si un changement progressif de l’intensité lumineuse mimant le lever ou le coucher du jour naturels pourra</w:t>
            </w:r>
            <w:r w:rsidR="004F34D7">
              <w:rPr>
                <w:rFonts w:ascii="Arial" w:hAnsi="Arial" w:cs="Arial"/>
                <w:b/>
                <w:bCs/>
                <w:sz w:val="24"/>
                <w:szCs w:val="24"/>
              </w:rPr>
              <w:t>i</w:t>
            </w:r>
            <w:r>
              <w:rPr>
                <w:rFonts w:ascii="Arial" w:hAnsi="Arial" w:cs="Arial"/>
                <w:b/>
                <w:bCs/>
                <w:sz w:val="24"/>
                <w:szCs w:val="24"/>
              </w:rPr>
              <w:t>t limiter le stress des poissons.</w:t>
            </w:r>
            <w:r>
              <w:rPr>
                <w:rFonts w:ascii="Arial" w:hAnsi="Arial" w:cs="Arial"/>
                <w:sz w:val="24"/>
                <w:szCs w:val="24"/>
              </w:rPr>
              <w:t xml:space="preserve"> </w:t>
            </w:r>
          </w:p>
        </w:tc>
      </w:tr>
    </w:tbl>
    <w:p w14:paraId="5AFD919D" w14:textId="77777777" w:rsidR="001454FF" w:rsidRDefault="001454FF">
      <w:pPr>
        <w:jc w:val="right"/>
        <w:rPr>
          <w:rFonts w:ascii="Arial" w:hAnsi="Arial" w:cs="Arial"/>
          <w:sz w:val="24"/>
          <w:szCs w:val="24"/>
        </w:rPr>
      </w:pPr>
    </w:p>
    <w:tbl>
      <w:tblPr>
        <w:tblStyle w:val="Grilledutableau"/>
        <w:tblW w:w="5000" w:type="pct"/>
        <w:tblLayout w:type="fixed"/>
        <w:tblLook w:val="04A0" w:firstRow="1" w:lastRow="0" w:firstColumn="1" w:lastColumn="0" w:noHBand="0" w:noVBand="1"/>
      </w:tblPr>
      <w:tblGrid>
        <w:gridCol w:w="15388"/>
      </w:tblGrid>
      <w:tr w:rsidR="001454FF" w14:paraId="316D2030" w14:textId="77777777">
        <w:tc>
          <w:tcPr>
            <w:tcW w:w="15398" w:type="dxa"/>
            <w:shd w:val="clear" w:color="auto" w:fill="D9D9D9" w:themeFill="background1" w:themeFillShade="D9"/>
          </w:tcPr>
          <w:p w14:paraId="4CC80B7A" w14:textId="77777777" w:rsidR="001454FF" w:rsidRDefault="00000000">
            <w:pPr>
              <w:spacing w:before="120" w:after="120"/>
              <w:rPr>
                <w:rFonts w:ascii="Arial" w:hAnsi="Arial" w:cs="Arial"/>
                <w:sz w:val="24"/>
                <w:szCs w:val="24"/>
              </w:rPr>
            </w:pPr>
            <w:r>
              <w:rPr>
                <w:rFonts w:ascii="Arial" w:hAnsi="Arial" w:cs="Arial"/>
                <w:b/>
                <w:bCs/>
                <w:sz w:val="24"/>
                <w:szCs w:val="24"/>
              </w:rPr>
              <w:t>Consignes</w:t>
            </w:r>
          </w:p>
        </w:tc>
      </w:tr>
      <w:tr w:rsidR="001454FF" w14:paraId="27027A7D" w14:textId="77777777">
        <w:tc>
          <w:tcPr>
            <w:tcW w:w="15398" w:type="dxa"/>
            <w:shd w:val="clear" w:color="auto" w:fill="F2F2F2" w:themeFill="background1" w:themeFillShade="F2"/>
          </w:tcPr>
          <w:p w14:paraId="4278953F" w14:textId="77777777" w:rsidR="001454FF" w:rsidRDefault="00000000">
            <w:pPr>
              <w:snapToGrid w:val="0"/>
              <w:spacing w:before="120" w:after="120"/>
              <w:jc w:val="left"/>
              <w:rPr>
                <w:rFonts w:ascii="Arial" w:hAnsi="Arial" w:cs="Arial"/>
                <w:sz w:val="24"/>
                <w:szCs w:val="24"/>
              </w:rPr>
            </w:pPr>
            <w:r>
              <w:rPr>
                <w:rFonts w:ascii="Arial" w:hAnsi="Arial" w:cs="Arial"/>
                <w:b/>
                <w:bCs/>
                <w:sz w:val="24"/>
                <w:szCs w:val="24"/>
                <w:lang w:eastAsia="ar-SA"/>
              </w:rPr>
              <w:t>Partie A : Appropriation du contexte, proposition d’une stratégie et activité pratique (durée recommandée : 35 minutes)</w:t>
            </w:r>
          </w:p>
        </w:tc>
      </w:tr>
      <w:tr w:rsidR="001454FF" w14:paraId="59308BD6" w14:textId="77777777">
        <w:tc>
          <w:tcPr>
            <w:tcW w:w="15398" w:type="dxa"/>
          </w:tcPr>
          <w:p w14:paraId="2521D6C4" w14:textId="1620BD83" w:rsidR="001454FF" w:rsidRDefault="00000000">
            <w:pPr>
              <w:spacing w:before="120"/>
              <w:jc w:val="left"/>
              <w:rPr>
                <w:rFonts w:ascii="Arial" w:hAnsi="Arial" w:cs="Arial"/>
                <w:bCs/>
                <w:color w:val="FF0000"/>
                <w:sz w:val="24"/>
                <w:szCs w:val="24"/>
              </w:rPr>
            </w:pPr>
            <w:r>
              <w:rPr>
                <w:rFonts w:ascii="Arial" w:hAnsi="Arial" w:cs="Arial"/>
                <w:b/>
                <w:bCs/>
                <w:sz w:val="24"/>
                <w:szCs w:val="24"/>
              </w:rPr>
              <w:t>Élaborer une stratégie de résolution</w:t>
            </w:r>
            <w:r>
              <w:rPr>
                <w:rFonts w:ascii="Arial" w:hAnsi="Arial" w:cs="Arial"/>
                <w:sz w:val="24"/>
                <w:szCs w:val="24"/>
              </w:rPr>
              <w:t xml:space="preserve"> afin de </w:t>
            </w:r>
            <w:r>
              <w:rPr>
                <w:rFonts w:ascii="Arial" w:hAnsi="Arial" w:cs="Arial"/>
                <w:b/>
                <w:bCs/>
                <w:sz w:val="24"/>
                <w:szCs w:val="24"/>
              </w:rPr>
              <w:t>déterminer</w:t>
            </w:r>
            <w:r>
              <w:rPr>
                <w:rFonts w:ascii="Arial" w:hAnsi="Arial" w:cs="Arial"/>
                <w:sz w:val="24"/>
                <w:szCs w:val="24"/>
              </w:rPr>
              <w:t xml:space="preserve">, en réalisant un dosage du cortisol par </w:t>
            </w:r>
            <w:r w:rsidR="006357E5">
              <w:rPr>
                <w:rFonts w:ascii="Arial" w:hAnsi="Arial" w:cs="Arial"/>
                <w:sz w:val="24"/>
                <w:szCs w:val="24"/>
              </w:rPr>
              <w:t>un test ELISA</w:t>
            </w:r>
            <w:r>
              <w:rPr>
                <w:rFonts w:ascii="Arial" w:hAnsi="Arial" w:cs="Arial"/>
                <w:sz w:val="24"/>
                <w:szCs w:val="24"/>
              </w:rPr>
              <w:t>, si un changement plus progressif de l’intensité lumineuse mimant le lever ou le coucher du jour naturels pourrait limiter le stress des poissons.</w:t>
            </w:r>
          </w:p>
          <w:p w14:paraId="1E38F060" w14:textId="77777777" w:rsidR="001454FF" w:rsidRDefault="001454FF">
            <w:pPr>
              <w:rPr>
                <w:rFonts w:ascii="Arial" w:hAnsi="Arial" w:cs="Arial"/>
                <w:b/>
                <w:bCs/>
                <w:i/>
                <w:sz w:val="24"/>
                <w:szCs w:val="24"/>
              </w:rPr>
            </w:pPr>
          </w:p>
          <w:p w14:paraId="096A5E2E" w14:textId="77777777" w:rsidR="001454FF" w:rsidRDefault="00000000">
            <w:pPr>
              <w:rPr>
                <w:rFonts w:ascii="Arial" w:hAnsi="Arial" w:cs="Arial"/>
                <w:b/>
                <w:bCs/>
                <w:i/>
                <w:iCs/>
                <w:sz w:val="24"/>
                <w:szCs w:val="24"/>
              </w:rPr>
            </w:pPr>
            <w:r>
              <w:rPr>
                <w:rFonts w:ascii="Arial" w:hAnsi="Arial" w:cs="Arial"/>
                <w:b/>
                <w:bCs/>
                <w:i/>
                <w:sz w:val="24"/>
                <w:szCs w:val="24"/>
              </w:rPr>
              <w:t xml:space="preserve">Appeler l’examinateur </w:t>
            </w:r>
            <w:r>
              <w:rPr>
                <w:rFonts w:ascii="Arial" w:hAnsi="Arial" w:cs="Arial"/>
                <w:bCs/>
                <w:i/>
                <w:sz w:val="24"/>
                <w:szCs w:val="24"/>
              </w:rPr>
              <w:t xml:space="preserve">pour </w:t>
            </w:r>
            <w:r>
              <w:rPr>
                <w:rFonts w:ascii="Arial" w:hAnsi="Arial" w:cs="Arial"/>
                <w:bCs/>
                <w:i/>
                <w:iCs/>
                <w:sz w:val="24"/>
                <w:szCs w:val="24"/>
              </w:rPr>
              <w:t>formaliser votre proposition à l’oral.</w:t>
            </w:r>
          </w:p>
          <w:p w14:paraId="50ABD33E" w14:textId="77777777" w:rsidR="001454FF" w:rsidRDefault="001454FF">
            <w:pPr>
              <w:rPr>
                <w:rFonts w:ascii="Arial" w:hAnsi="Arial" w:cs="Arial"/>
                <w:b/>
                <w:bCs/>
                <w:sz w:val="24"/>
                <w:szCs w:val="24"/>
              </w:rPr>
            </w:pPr>
          </w:p>
          <w:p w14:paraId="6AD3C4C4" w14:textId="77777777" w:rsidR="001454FF" w:rsidRDefault="00000000">
            <w:pPr>
              <w:spacing w:after="120"/>
              <w:jc w:val="both"/>
              <w:rPr>
                <w:rFonts w:ascii="Arial" w:hAnsi="Arial" w:cs="Arial"/>
                <w:sz w:val="24"/>
                <w:szCs w:val="24"/>
              </w:rPr>
            </w:pPr>
            <w:r>
              <w:rPr>
                <w:rFonts w:ascii="Arial" w:hAnsi="Arial" w:cs="Arial"/>
                <w:b/>
                <w:bCs/>
                <w:sz w:val="24"/>
                <w:szCs w:val="24"/>
              </w:rPr>
              <w:t>Mettre en œuvre le protocole.</w:t>
            </w:r>
          </w:p>
        </w:tc>
      </w:tr>
      <w:tr w:rsidR="001454FF" w14:paraId="3A9C4A93" w14:textId="77777777">
        <w:tc>
          <w:tcPr>
            <w:tcW w:w="15398" w:type="dxa"/>
            <w:shd w:val="clear" w:color="auto" w:fill="F2F2F2" w:themeFill="background1" w:themeFillShade="F2"/>
          </w:tcPr>
          <w:p w14:paraId="36717B84" w14:textId="77777777" w:rsidR="001454FF" w:rsidRDefault="00000000">
            <w:pPr>
              <w:snapToGrid w:val="0"/>
              <w:spacing w:before="120" w:after="120"/>
              <w:jc w:val="left"/>
              <w:rPr>
                <w:rFonts w:ascii="Arial" w:hAnsi="Arial" w:cs="Arial"/>
                <w:b/>
                <w:bCs/>
                <w:sz w:val="24"/>
                <w:szCs w:val="24"/>
                <w:lang w:eastAsia="ar-SA"/>
              </w:rPr>
            </w:pPr>
            <w:r>
              <w:rPr>
                <w:rFonts w:ascii="Arial" w:hAnsi="Arial" w:cs="Arial"/>
                <w:b/>
                <w:bCs/>
                <w:sz w:val="24"/>
                <w:szCs w:val="24"/>
                <w:lang w:eastAsia="ar-SA"/>
              </w:rPr>
              <w:t>Partie B : Présentation et interprétation des résultats ; conclusion (durée recommandée : 25 minutes)</w:t>
            </w:r>
          </w:p>
        </w:tc>
      </w:tr>
      <w:tr w:rsidR="001454FF" w14:paraId="3C788F40" w14:textId="77777777">
        <w:tc>
          <w:tcPr>
            <w:tcW w:w="15398" w:type="dxa"/>
          </w:tcPr>
          <w:p w14:paraId="18E5B828" w14:textId="77777777" w:rsidR="001454FF" w:rsidRDefault="00000000">
            <w:pPr>
              <w:spacing w:before="120"/>
              <w:jc w:val="both"/>
              <w:rPr>
                <w:rFonts w:ascii="Arial" w:hAnsi="Arial" w:cs="Arial"/>
                <w:b/>
                <w:bCs/>
                <w:sz w:val="24"/>
                <w:szCs w:val="24"/>
              </w:rPr>
            </w:pPr>
            <w:r>
              <w:rPr>
                <w:rFonts w:ascii="Arial" w:hAnsi="Arial" w:cs="Arial"/>
                <w:b/>
                <w:bCs/>
                <w:sz w:val="24"/>
                <w:szCs w:val="24"/>
              </w:rPr>
              <w:t>Présenter et traiter les résultats obtenus</w:t>
            </w:r>
            <w:r>
              <w:rPr>
                <w:rFonts w:ascii="Arial" w:hAnsi="Arial" w:cs="Arial"/>
                <w:bCs/>
                <w:sz w:val="24"/>
                <w:szCs w:val="24"/>
              </w:rPr>
              <w:t xml:space="preserve">, sous la forme de votre choix et les </w:t>
            </w:r>
            <w:r>
              <w:rPr>
                <w:rFonts w:ascii="Arial" w:hAnsi="Arial" w:cs="Arial"/>
                <w:b/>
                <w:bCs/>
                <w:sz w:val="24"/>
                <w:szCs w:val="24"/>
              </w:rPr>
              <w:t>interpréter</w:t>
            </w:r>
            <w:r>
              <w:rPr>
                <w:rFonts w:ascii="Arial" w:hAnsi="Arial" w:cs="Arial"/>
                <w:bCs/>
                <w:sz w:val="24"/>
                <w:szCs w:val="24"/>
              </w:rPr>
              <w:t>.</w:t>
            </w:r>
            <w:r>
              <w:rPr>
                <w:rFonts w:ascii="Arial" w:hAnsi="Arial" w:cs="Arial"/>
                <w:b/>
                <w:bCs/>
                <w:sz w:val="24"/>
                <w:szCs w:val="24"/>
              </w:rPr>
              <w:t xml:space="preserve"> </w:t>
            </w:r>
          </w:p>
          <w:p w14:paraId="3FD68656" w14:textId="77777777" w:rsidR="001454FF" w:rsidRDefault="001454FF">
            <w:pPr>
              <w:jc w:val="both"/>
              <w:rPr>
                <w:rFonts w:ascii="Arial" w:hAnsi="Arial" w:cs="Arial"/>
                <w:b/>
                <w:bCs/>
                <w:sz w:val="24"/>
                <w:szCs w:val="24"/>
              </w:rPr>
            </w:pPr>
          </w:p>
          <w:p w14:paraId="23EC66BD" w14:textId="77777777" w:rsidR="001454FF" w:rsidRDefault="00000000">
            <w:pPr>
              <w:rPr>
                <w:rFonts w:ascii="Arial" w:hAnsi="Arial" w:cs="Arial"/>
                <w:bCs/>
                <w:color w:val="FF0000"/>
                <w:sz w:val="24"/>
                <w:szCs w:val="24"/>
              </w:rPr>
            </w:pPr>
            <w:r>
              <w:rPr>
                <w:rFonts w:ascii="Arial" w:hAnsi="Arial" w:cs="Arial"/>
                <w:b/>
                <w:bCs/>
                <w:i/>
                <w:sz w:val="24"/>
                <w:szCs w:val="24"/>
              </w:rPr>
              <w:t xml:space="preserve">Répondre sur la fiche-réponse candidat, appeler l’examinateur </w:t>
            </w:r>
            <w:r>
              <w:rPr>
                <w:rFonts w:ascii="Arial" w:hAnsi="Arial" w:cs="Arial"/>
                <w:bCs/>
                <w:i/>
                <w:sz w:val="24"/>
                <w:szCs w:val="24"/>
              </w:rPr>
              <w:t>pour vérifier votre production et obtenir une ressource complémentaire.</w:t>
            </w:r>
          </w:p>
          <w:p w14:paraId="3F2E1DCD" w14:textId="77777777" w:rsidR="001454FF" w:rsidRDefault="001454FF">
            <w:pPr>
              <w:jc w:val="both"/>
              <w:rPr>
                <w:rFonts w:ascii="Arial" w:hAnsi="Arial" w:cs="Arial"/>
                <w:b/>
                <w:bCs/>
                <w:sz w:val="24"/>
                <w:szCs w:val="24"/>
              </w:rPr>
            </w:pPr>
          </w:p>
          <w:p w14:paraId="673A23B4" w14:textId="2E03B395" w:rsidR="001454FF" w:rsidRDefault="00000000" w:rsidP="006357E5">
            <w:pPr>
              <w:spacing w:before="120" w:after="120"/>
              <w:jc w:val="left"/>
              <w:rPr>
                <w:rFonts w:ascii="Arial" w:hAnsi="Arial" w:cs="Arial"/>
                <w:bCs/>
                <w:color w:val="FF0000"/>
                <w:sz w:val="24"/>
                <w:szCs w:val="24"/>
              </w:rPr>
            </w:pPr>
            <w:r>
              <w:rPr>
                <w:rFonts w:ascii="Arial" w:hAnsi="Arial" w:cs="Arial"/>
                <w:b/>
                <w:sz w:val="24"/>
                <w:szCs w:val="24"/>
              </w:rPr>
              <w:t>Conclure</w:t>
            </w:r>
            <w:r>
              <w:rPr>
                <w:rFonts w:ascii="Arial" w:hAnsi="Arial" w:cs="Arial"/>
                <w:bCs/>
                <w:sz w:val="24"/>
                <w:szCs w:val="24"/>
              </w:rPr>
              <w:t xml:space="preserve">, à partir de l’ensemble des données, </w:t>
            </w:r>
            <w:r>
              <w:rPr>
                <w:rFonts w:ascii="Arial" w:eastAsia="Arial" w:hAnsi="Arial" w:cs="Arial"/>
                <w:bCs/>
                <w:sz w:val="24"/>
                <w:szCs w:val="24"/>
              </w:rPr>
              <w:t xml:space="preserve">si </w:t>
            </w:r>
            <w:r>
              <w:rPr>
                <w:rFonts w:ascii="Arial" w:hAnsi="Arial" w:cs="Arial"/>
                <w:sz w:val="24"/>
                <w:szCs w:val="24"/>
              </w:rPr>
              <w:t>un changement plus progressif de l’intensité lumineuse mimant le lever ou le coucher du jour naturels limite le stress des poissons.</w:t>
            </w:r>
          </w:p>
        </w:tc>
      </w:tr>
    </w:tbl>
    <w:p w14:paraId="781C6270" w14:textId="77777777" w:rsidR="001454FF" w:rsidRDefault="00000000">
      <w:pPr>
        <w:jc w:val="right"/>
      </w:pPr>
      <w:r>
        <w:br w:type="page"/>
      </w:r>
      <w:r>
        <w:rPr>
          <w:rFonts w:ascii="Arial" w:hAnsi="Arial" w:cs="Arial"/>
          <w:sz w:val="24"/>
          <w:szCs w:val="24"/>
        </w:rPr>
        <w:lastRenderedPageBreak/>
        <w:t>Fiche sujet – candidat (2/3)</w:t>
      </w:r>
    </w:p>
    <w:tbl>
      <w:tblPr>
        <w:tblW w:w="5000" w:type="pct"/>
        <w:tblLayout w:type="fixed"/>
        <w:tblLook w:val="0000" w:firstRow="0" w:lastRow="0" w:firstColumn="0" w:lastColumn="0" w:noHBand="0" w:noVBand="0"/>
      </w:tblPr>
      <w:tblGrid>
        <w:gridCol w:w="6841"/>
        <w:gridCol w:w="8547"/>
      </w:tblGrid>
      <w:tr w:rsidR="006357E5" w:rsidRPr="006357E5" w14:paraId="40200457" w14:textId="77777777">
        <w:trPr>
          <w:trHeight w:val="435"/>
        </w:trPr>
        <w:tc>
          <w:tcPr>
            <w:tcW w:w="15397" w:type="dxa"/>
            <w:gridSpan w:val="2"/>
            <w:tcBorders>
              <w:top w:val="single" w:sz="4" w:space="0" w:color="000000"/>
              <w:left w:val="single" w:sz="4" w:space="0" w:color="000000"/>
              <w:bottom w:val="single" w:sz="4" w:space="0" w:color="000000"/>
              <w:right w:val="single" w:sz="4" w:space="0" w:color="000000"/>
            </w:tcBorders>
            <w:shd w:val="clear" w:color="auto" w:fill="D9D9D9"/>
          </w:tcPr>
          <w:p w14:paraId="73F95ADF" w14:textId="77777777" w:rsidR="001454FF" w:rsidRPr="006357E5" w:rsidRDefault="00000000">
            <w:pPr>
              <w:widowControl w:val="0"/>
              <w:spacing w:before="120" w:after="120"/>
              <w:rPr>
                <w:color w:val="000000" w:themeColor="text1"/>
              </w:rPr>
            </w:pPr>
            <w:r w:rsidRPr="006357E5">
              <w:rPr>
                <w:rFonts w:ascii="Arial" w:hAnsi="Arial" w:cs="Arial"/>
                <w:b/>
                <w:bCs/>
                <w:color w:val="000000" w:themeColor="text1"/>
                <w:sz w:val="24"/>
                <w:szCs w:val="24"/>
              </w:rPr>
              <w:t xml:space="preserve">Protocole </w:t>
            </w:r>
          </w:p>
        </w:tc>
      </w:tr>
      <w:tr w:rsidR="006357E5" w:rsidRPr="006357E5" w14:paraId="25A2DA97" w14:textId="77777777">
        <w:trPr>
          <w:trHeight w:val="3088"/>
        </w:trPr>
        <w:tc>
          <w:tcPr>
            <w:tcW w:w="6845" w:type="dxa"/>
            <w:tcBorders>
              <w:top w:val="single" w:sz="4" w:space="0" w:color="000000"/>
              <w:left w:val="single" w:sz="4" w:space="0" w:color="000000"/>
              <w:bottom w:val="single" w:sz="4" w:space="0" w:color="000000"/>
            </w:tcBorders>
            <w:shd w:val="clear" w:color="auto" w:fill="auto"/>
          </w:tcPr>
          <w:p w14:paraId="275343AA" w14:textId="77777777" w:rsidR="001454FF" w:rsidRPr="006357E5" w:rsidRDefault="00000000" w:rsidP="006357E5">
            <w:pPr>
              <w:pStyle w:val="Corpsdetexte"/>
              <w:widowControl w:val="0"/>
              <w:spacing w:before="120"/>
              <w:jc w:val="both"/>
              <w:rPr>
                <w:rFonts w:ascii="Arial" w:hAnsi="Arial" w:cs="Arial"/>
                <w:color w:val="000000" w:themeColor="text1"/>
                <w:sz w:val="24"/>
                <w:szCs w:val="24"/>
              </w:rPr>
            </w:pPr>
            <w:r w:rsidRPr="006357E5">
              <w:rPr>
                <w:rFonts w:ascii="Arial" w:hAnsi="Arial" w:cs="Arial"/>
                <w:b/>
                <w:color w:val="000000" w:themeColor="text1"/>
                <w:sz w:val="24"/>
                <w:szCs w:val="24"/>
              </w:rPr>
              <w:t>Matériel :</w:t>
            </w:r>
          </w:p>
          <w:p w14:paraId="4057A43A" w14:textId="77777777" w:rsidR="001454FF" w:rsidRPr="006357E5" w:rsidRDefault="00000000" w:rsidP="006357E5">
            <w:pPr>
              <w:pStyle w:val="Corpsdetexte"/>
              <w:widowControl w:val="0"/>
              <w:numPr>
                <w:ilvl w:val="0"/>
                <w:numId w:val="3"/>
              </w:numPr>
              <w:spacing w:after="0"/>
              <w:ind w:left="714" w:hanging="357"/>
              <w:jc w:val="both"/>
              <w:rPr>
                <w:rFonts w:ascii="Arial" w:hAnsi="Arial" w:cs="Arial"/>
                <w:color w:val="000000" w:themeColor="text1"/>
                <w:sz w:val="24"/>
                <w:szCs w:val="24"/>
              </w:rPr>
            </w:pPr>
            <w:proofErr w:type="gramStart"/>
            <w:r w:rsidRPr="006357E5">
              <w:rPr>
                <w:rFonts w:ascii="Arial" w:hAnsi="Arial" w:cs="Arial"/>
                <w:color w:val="000000" w:themeColor="text1"/>
                <w:sz w:val="24"/>
                <w:szCs w:val="24"/>
              </w:rPr>
              <w:t>échantillons</w:t>
            </w:r>
            <w:proofErr w:type="gramEnd"/>
            <w:r w:rsidRPr="006357E5">
              <w:rPr>
                <w:rFonts w:ascii="Arial" w:hAnsi="Arial" w:cs="Arial"/>
                <w:color w:val="000000" w:themeColor="text1"/>
                <w:sz w:val="24"/>
                <w:szCs w:val="24"/>
              </w:rPr>
              <w:t xml:space="preserve"> de plasma (sang sans les cellules) de poisson ;</w:t>
            </w:r>
          </w:p>
          <w:p w14:paraId="7D442C3E" w14:textId="77777777" w:rsidR="001454FF" w:rsidRPr="006357E5" w:rsidRDefault="00000000" w:rsidP="006357E5">
            <w:pPr>
              <w:pStyle w:val="Corpsdetexte"/>
              <w:widowControl w:val="0"/>
              <w:numPr>
                <w:ilvl w:val="0"/>
                <w:numId w:val="3"/>
              </w:numPr>
              <w:spacing w:after="0"/>
              <w:ind w:left="714" w:hanging="357"/>
              <w:jc w:val="both"/>
              <w:rPr>
                <w:rFonts w:ascii="Arial" w:hAnsi="Arial" w:cs="Arial"/>
                <w:color w:val="000000" w:themeColor="text1"/>
                <w:sz w:val="24"/>
                <w:szCs w:val="24"/>
              </w:rPr>
            </w:pPr>
            <w:proofErr w:type="gramStart"/>
            <w:r w:rsidRPr="006357E5">
              <w:rPr>
                <w:rFonts w:ascii="Arial" w:hAnsi="Arial" w:cs="Arial"/>
                <w:color w:val="000000" w:themeColor="text1"/>
                <w:sz w:val="24"/>
                <w:szCs w:val="24"/>
              </w:rPr>
              <w:t>solution</w:t>
            </w:r>
            <w:proofErr w:type="gramEnd"/>
            <w:r w:rsidRPr="006357E5">
              <w:rPr>
                <w:rFonts w:ascii="Arial" w:hAnsi="Arial" w:cs="Arial"/>
                <w:color w:val="000000" w:themeColor="text1"/>
                <w:sz w:val="24"/>
                <w:szCs w:val="24"/>
              </w:rPr>
              <w:t xml:space="preserve"> de cortisol ;</w:t>
            </w:r>
          </w:p>
          <w:p w14:paraId="3B624B4C" w14:textId="32F67A1C" w:rsidR="001454FF" w:rsidRPr="006357E5" w:rsidRDefault="00000000" w:rsidP="006357E5">
            <w:pPr>
              <w:pStyle w:val="Corpsdetexte"/>
              <w:widowControl w:val="0"/>
              <w:numPr>
                <w:ilvl w:val="0"/>
                <w:numId w:val="3"/>
              </w:numPr>
              <w:spacing w:after="0"/>
              <w:ind w:left="714" w:hanging="357"/>
              <w:jc w:val="both"/>
              <w:rPr>
                <w:rFonts w:ascii="Arial" w:hAnsi="Arial" w:cs="Arial"/>
                <w:color w:val="000000" w:themeColor="text1"/>
                <w:sz w:val="24"/>
                <w:szCs w:val="24"/>
              </w:rPr>
            </w:pPr>
            <w:proofErr w:type="gramStart"/>
            <w:r w:rsidRPr="006357E5">
              <w:rPr>
                <w:rFonts w:ascii="Arial" w:hAnsi="Arial" w:cs="Arial"/>
                <w:color w:val="000000" w:themeColor="text1"/>
                <w:sz w:val="24"/>
                <w:szCs w:val="24"/>
              </w:rPr>
              <w:t>fiche</w:t>
            </w:r>
            <w:proofErr w:type="gramEnd"/>
            <w:r w:rsidRPr="006357E5">
              <w:rPr>
                <w:rFonts w:ascii="Arial" w:hAnsi="Arial" w:cs="Arial"/>
                <w:color w:val="000000" w:themeColor="text1"/>
                <w:sz w:val="24"/>
                <w:szCs w:val="24"/>
              </w:rPr>
              <w:t xml:space="preserve"> protocole de dosage </w:t>
            </w:r>
            <w:r w:rsidR="006357E5" w:rsidRPr="006357E5">
              <w:rPr>
                <w:rFonts w:ascii="Arial" w:hAnsi="Arial" w:cs="Arial"/>
                <w:color w:val="000000" w:themeColor="text1"/>
                <w:sz w:val="24"/>
                <w:szCs w:val="24"/>
              </w:rPr>
              <w:t>d’antigènes</w:t>
            </w:r>
            <w:r w:rsidRPr="006357E5">
              <w:rPr>
                <w:rFonts w:ascii="Arial" w:hAnsi="Arial" w:cs="Arial"/>
                <w:color w:val="000000" w:themeColor="text1"/>
                <w:sz w:val="24"/>
                <w:szCs w:val="24"/>
              </w:rPr>
              <w:t xml:space="preserve">  par  l’utilisation du test ELISA</w:t>
            </w:r>
            <w:r w:rsidR="006357E5" w:rsidRPr="006357E5">
              <w:rPr>
                <w:rFonts w:ascii="Arial" w:hAnsi="Arial" w:cs="Arial"/>
                <w:color w:val="000000" w:themeColor="text1"/>
                <w:sz w:val="24"/>
                <w:szCs w:val="24"/>
              </w:rPr>
              <w:t> </w:t>
            </w:r>
            <w:r w:rsidRPr="006357E5">
              <w:rPr>
                <w:rFonts w:ascii="Arial" w:hAnsi="Arial" w:cs="Arial"/>
                <w:color w:val="000000" w:themeColor="text1"/>
                <w:sz w:val="24"/>
                <w:szCs w:val="24"/>
              </w:rPr>
              <w:t>;</w:t>
            </w:r>
          </w:p>
          <w:p w14:paraId="44EF775A" w14:textId="77777777" w:rsidR="001454FF" w:rsidRPr="006357E5" w:rsidRDefault="00000000" w:rsidP="006357E5">
            <w:pPr>
              <w:pStyle w:val="Corpsdetexte"/>
              <w:widowControl w:val="0"/>
              <w:numPr>
                <w:ilvl w:val="0"/>
                <w:numId w:val="3"/>
              </w:numPr>
              <w:spacing w:after="0"/>
              <w:ind w:left="714" w:hanging="357"/>
              <w:jc w:val="both"/>
              <w:rPr>
                <w:rFonts w:ascii="Arial" w:hAnsi="Arial" w:cs="Arial"/>
                <w:color w:val="000000" w:themeColor="text1"/>
                <w:sz w:val="24"/>
                <w:szCs w:val="24"/>
              </w:rPr>
            </w:pPr>
            <w:proofErr w:type="spellStart"/>
            <w:proofErr w:type="gramStart"/>
            <w:r w:rsidRPr="006357E5">
              <w:rPr>
                <w:rFonts w:ascii="Arial" w:eastAsia="Times New Roman" w:hAnsi="Arial" w:cs="Arial"/>
                <w:color w:val="000000" w:themeColor="text1"/>
                <w:sz w:val="24"/>
                <w:szCs w:val="24"/>
              </w:rPr>
              <w:t>barr</w:t>
            </w:r>
            <w:proofErr w:type="spellEnd"/>
            <w:r w:rsidRPr="006357E5">
              <w:rPr>
                <w:rFonts w:ascii="Arial" w:eastAsia="Times New Roman" w:hAnsi="Arial" w:cs="Arial"/>
                <w:color w:val="000000" w:themeColor="text1"/>
                <w:sz w:val="24"/>
                <w:szCs w:val="24"/>
                <w:lang w:val="x-none"/>
              </w:rPr>
              <w:t>e</w:t>
            </w:r>
            <w:r w:rsidRPr="006357E5">
              <w:rPr>
                <w:rFonts w:ascii="Arial" w:eastAsia="Times New Roman" w:hAnsi="Arial" w:cs="Arial"/>
                <w:color w:val="000000" w:themeColor="text1"/>
                <w:sz w:val="24"/>
                <w:szCs w:val="24"/>
              </w:rPr>
              <w:t>t</w:t>
            </w:r>
            <w:r w:rsidRPr="006357E5">
              <w:rPr>
                <w:rFonts w:ascii="Arial" w:eastAsia="Times New Roman" w:hAnsi="Arial" w:cs="Arial"/>
                <w:color w:val="000000" w:themeColor="text1"/>
                <w:sz w:val="24"/>
                <w:szCs w:val="24"/>
                <w:lang w:val="x-none"/>
              </w:rPr>
              <w:t>t</w:t>
            </w:r>
            <w:r w:rsidRPr="006357E5">
              <w:rPr>
                <w:rFonts w:ascii="Arial" w:eastAsia="Times New Roman" w:hAnsi="Arial" w:cs="Arial"/>
                <w:color w:val="000000" w:themeColor="text1"/>
                <w:sz w:val="24"/>
                <w:szCs w:val="24"/>
              </w:rPr>
              <w:t>e</w:t>
            </w:r>
            <w:proofErr w:type="gramEnd"/>
            <w:r w:rsidRPr="006357E5">
              <w:rPr>
                <w:rFonts w:ascii="Arial" w:eastAsia="Times New Roman" w:hAnsi="Arial" w:cs="Arial"/>
                <w:color w:val="000000" w:themeColor="text1"/>
                <w:sz w:val="24"/>
                <w:szCs w:val="24"/>
                <w:lang w:val="x-none"/>
              </w:rPr>
              <w:t xml:space="preserve"> de puits au fond desquels sont fixés des </w:t>
            </w:r>
            <w:r w:rsidRPr="006357E5">
              <w:rPr>
                <w:rFonts w:ascii="Arial" w:eastAsia="Times New Roman" w:hAnsi="Arial" w:cs="Arial"/>
                <w:color w:val="000000" w:themeColor="text1"/>
                <w:sz w:val="24"/>
                <w:szCs w:val="24"/>
              </w:rPr>
              <w:t>anticorps anti cortisol ;</w:t>
            </w:r>
          </w:p>
          <w:p w14:paraId="31C2A23F" w14:textId="77777777" w:rsidR="001454FF" w:rsidRPr="006357E5" w:rsidRDefault="00000000" w:rsidP="006357E5">
            <w:pPr>
              <w:pStyle w:val="Corpsdetexte"/>
              <w:widowControl w:val="0"/>
              <w:numPr>
                <w:ilvl w:val="0"/>
                <w:numId w:val="3"/>
              </w:numPr>
              <w:spacing w:after="0"/>
              <w:ind w:left="714" w:hanging="357"/>
              <w:jc w:val="left"/>
              <w:rPr>
                <w:rFonts w:ascii="Arial" w:eastAsia="Times New Roman" w:hAnsi="Arial" w:cs="Arial"/>
                <w:color w:val="000000" w:themeColor="text1"/>
                <w:sz w:val="24"/>
                <w:szCs w:val="24"/>
              </w:rPr>
            </w:pPr>
            <w:proofErr w:type="gramStart"/>
            <w:r w:rsidRPr="006357E5">
              <w:rPr>
                <w:rFonts w:ascii="Arial" w:eastAsia="Times New Roman" w:hAnsi="Arial" w:cs="Arial"/>
                <w:color w:val="000000" w:themeColor="text1"/>
                <w:sz w:val="24"/>
                <w:szCs w:val="24"/>
              </w:rPr>
              <w:t>solution</w:t>
            </w:r>
            <w:proofErr w:type="gramEnd"/>
            <w:r w:rsidRPr="006357E5">
              <w:rPr>
                <w:rFonts w:ascii="Arial" w:eastAsia="Times New Roman" w:hAnsi="Arial" w:cs="Arial"/>
                <w:color w:val="000000" w:themeColor="text1"/>
                <w:sz w:val="24"/>
                <w:szCs w:val="24"/>
              </w:rPr>
              <w:t xml:space="preserve"> d’anticorps de détection couplés à une enzyme ;</w:t>
            </w:r>
          </w:p>
          <w:p w14:paraId="12D7099B" w14:textId="77777777" w:rsidR="001454FF" w:rsidRPr="006357E5" w:rsidRDefault="00000000" w:rsidP="006357E5">
            <w:pPr>
              <w:pStyle w:val="Corpsdetexte"/>
              <w:widowControl w:val="0"/>
              <w:numPr>
                <w:ilvl w:val="0"/>
                <w:numId w:val="3"/>
              </w:numPr>
              <w:spacing w:after="0"/>
              <w:ind w:left="714" w:hanging="357"/>
              <w:jc w:val="both"/>
              <w:rPr>
                <w:rFonts w:ascii="Arial" w:hAnsi="Arial" w:cs="Arial"/>
                <w:color w:val="000000" w:themeColor="text1"/>
                <w:sz w:val="24"/>
                <w:szCs w:val="24"/>
              </w:rPr>
            </w:pPr>
            <w:proofErr w:type="gramStart"/>
            <w:r w:rsidRPr="006357E5">
              <w:rPr>
                <w:rFonts w:ascii="Arial" w:eastAsia="Times New Roman" w:hAnsi="Arial" w:cs="Arial"/>
                <w:color w:val="000000" w:themeColor="text1"/>
                <w:sz w:val="24"/>
                <w:szCs w:val="24"/>
              </w:rPr>
              <w:t>solution</w:t>
            </w:r>
            <w:proofErr w:type="gramEnd"/>
            <w:r w:rsidRPr="006357E5">
              <w:rPr>
                <w:rFonts w:ascii="Arial" w:eastAsia="Times New Roman" w:hAnsi="Arial" w:cs="Arial"/>
                <w:color w:val="000000" w:themeColor="text1"/>
                <w:sz w:val="24"/>
                <w:szCs w:val="24"/>
              </w:rPr>
              <w:t xml:space="preserve"> de lavage ;</w:t>
            </w:r>
          </w:p>
          <w:p w14:paraId="5E98340E" w14:textId="77777777" w:rsidR="001454FF" w:rsidRPr="006357E5" w:rsidRDefault="00000000" w:rsidP="006357E5">
            <w:pPr>
              <w:pStyle w:val="Corpsdetexte"/>
              <w:widowControl w:val="0"/>
              <w:numPr>
                <w:ilvl w:val="0"/>
                <w:numId w:val="3"/>
              </w:numPr>
              <w:spacing w:after="0"/>
              <w:ind w:left="714" w:hanging="357"/>
              <w:jc w:val="both"/>
              <w:rPr>
                <w:rFonts w:ascii="Arial" w:hAnsi="Arial" w:cs="Arial"/>
                <w:color w:val="000000" w:themeColor="text1"/>
                <w:sz w:val="24"/>
                <w:szCs w:val="24"/>
              </w:rPr>
            </w:pPr>
            <w:proofErr w:type="gramStart"/>
            <w:r w:rsidRPr="006357E5">
              <w:rPr>
                <w:rFonts w:ascii="Arial" w:eastAsia="Times New Roman" w:hAnsi="Arial" w:cs="Arial"/>
                <w:color w:val="000000" w:themeColor="text1"/>
                <w:sz w:val="24"/>
                <w:szCs w:val="24"/>
              </w:rPr>
              <w:t>solution</w:t>
            </w:r>
            <w:proofErr w:type="gramEnd"/>
            <w:r w:rsidRPr="006357E5">
              <w:rPr>
                <w:rFonts w:ascii="Arial" w:eastAsia="Times New Roman" w:hAnsi="Arial" w:cs="Arial"/>
                <w:color w:val="000000" w:themeColor="text1"/>
                <w:sz w:val="24"/>
                <w:szCs w:val="24"/>
              </w:rPr>
              <w:t xml:space="preserve"> de substrat de l’enzyme ;</w:t>
            </w:r>
          </w:p>
          <w:p w14:paraId="1011F87F" w14:textId="77777777" w:rsidR="001454FF" w:rsidRPr="006357E5" w:rsidRDefault="00000000" w:rsidP="006357E5">
            <w:pPr>
              <w:pStyle w:val="Corpsdetexte"/>
              <w:widowControl w:val="0"/>
              <w:numPr>
                <w:ilvl w:val="0"/>
                <w:numId w:val="3"/>
              </w:numPr>
              <w:spacing w:after="0"/>
              <w:ind w:left="714" w:hanging="357"/>
              <w:jc w:val="both"/>
              <w:rPr>
                <w:rFonts w:ascii="Arial" w:hAnsi="Arial" w:cs="Arial"/>
                <w:color w:val="000000" w:themeColor="text1"/>
                <w:sz w:val="24"/>
                <w:szCs w:val="24"/>
              </w:rPr>
            </w:pPr>
            <w:proofErr w:type="gramStart"/>
            <w:r w:rsidRPr="006357E5">
              <w:rPr>
                <w:rFonts w:ascii="Arial" w:hAnsi="Arial" w:cs="Arial"/>
                <w:color w:val="000000" w:themeColor="text1"/>
                <w:sz w:val="24"/>
                <w:szCs w:val="24"/>
              </w:rPr>
              <w:t>pipettes</w:t>
            </w:r>
            <w:proofErr w:type="gramEnd"/>
            <w:r w:rsidRPr="006357E5">
              <w:rPr>
                <w:rFonts w:ascii="Arial" w:hAnsi="Arial" w:cs="Arial"/>
                <w:color w:val="000000" w:themeColor="text1"/>
                <w:sz w:val="24"/>
                <w:szCs w:val="24"/>
              </w:rPr>
              <w:t xml:space="preserve"> de prélèvement (micropipettes ou </w:t>
            </w:r>
            <w:r w:rsidRPr="006357E5">
              <w:rPr>
                <w:rFonts w:ascii="Arial" w:eastAsia="Times New Roman" w:hAnsi="Arial" w:cs="Arial"/>
                <w:color w:val="000000" w:themeColor="text1"/>
                <w:sz w:val="24"/>
                <w:szCs w:val="24"/>
              </w:rPr>
              <w:t>compte-goutte) ;</w:t>
            </w:r>
          </w:p>
          <w:p w14:paraId="1C76D9D6" w14:textId="3794DBE1" w:rsidR="001454FF" w:rsidRPr="006357E5" w:rsidRDefault="00000000" w:rsidP="006357E5">
            <w:pPr>
              <w:pStyle w:val="Corpsdetexte"/>
              <w:widowControl w:val="0"/>
              <w:numPr>
                <w:ilvl w:val="0"/>
                <w:numId w:val="3"/>
              </w:numPr>
              <w:spacing w:after="0"/>
              <w:ind w:left="714" w:hanging="357"/>
              <w:jc w:val="both"/>
              <w:rPr>
                <w:rFonts w:ascii="Arial" w:hAnsi="Arial" w:cs="Arial"/>
                <w:color w:val="000000" w:themeColor="text1"/>
                <w:sz w:val="24"/>
                <w:szCs w:val="24"/>
              </w:rPr>
            </w:pPr>
            <w:proofErr w:type="gramStart"/>
            <w:r w:rsidRPr="006357E5">
              <w:rPr>
                <w:rFonts w:ascii="Arial" w:eastAsia="Times New Roman" w:hAnsi="Arial" w:cs="Arial"/>
                <w:color w:val="000000" w:themeColor="text1"/>
                <w:sz w:val="24"/>
                <w:szCs w:val="24"/>
              </w:rPr>
              <w:t>feutre</w:t>
            </w:r>
            <w:proofErr w:type="gramEnd"/>
            <w:r w:rsidR="006357E5" w:rsidRPr="006357E5">
              <w:rPr>
                <w:rFonts w:ascii="Arial" w:eastAsia="Times New Roman" w:hAnsi="Arial" w:cs="Arial"/>
                <w:color w:val="000000" w:themeColor="text1"/>
                <w:sz w:val="24"/>
                <w:szCs w:val="24"/>
              </w:rPr>
              <w:t> ;</w:t>
            </w:r>
          </w:p>
          <w:p w14:paraId="168F94FA" w14:textId="2AC8AC16" w:rsidR="001454FF" w:rsidRPr="006357E5" w:rsidRDefault="006357E5" w:rsidP="006357E5">
            <w:pPr>
              <w:pStyle w:val="Corpsdetexte"/>
              <w:widowControl w:val="0"/>
              <w:numPr>
                <w:ilvl w:val="0"/>
                <w:numId w:val="3"/>
              </w:numPr>
              <w:ind w:left="714" w:hanging="357"/>
              <w:jc w:val="both"/>
              <w:rPr>
                <w:color w:val="000000" w:themeColor="text1"/>
              </w:rPr>
            </w:pPr>
            <w:proofErr w:type="gramStart"/>
            <w:r w:rsidRPr="006357E5">
              <w:rPr>
                <w:rFonts w:ascii="Arial" w:eastAsia="Times New Roman" w:hAnsi="Arial" w:cs="Arial"/>
                <w:color w:val="000000" w:themeColor="text1"/>
                <w:sz w:val="24"/>
                <w:szCs w:val="24"/>
              </w:rPr>
              <w:t>eau</w:t>
            </w:r>
            <w:proofErr w:type="gramEnd"/>
            <w:r w:rsidRPr="006357E5">
              <w:rPr>
                <w:rFonts w:ascii="Arial" w:eastAsia="Times New Roman" w:hAnsi="Arial" w:cs="Arial"/>
                <w:color w:val="000000" w:themeColor="text1"/>
                <w:sz w:val="24"/>
                <w:szCs w:val="24"/>
              </w:rPr>
              <w:t xml:space="preserve"> distillée.</w:t>
            </w:r>
          </w:p>
        </w:tc>
        <w:tc>
          <w:tcPr>
            <w:tcW w:w="8552" w:type="dxa"/>
            <w:tcBorders>
              <w:top w:val="single" w:sz="4" w:space="0" w:color="000000"/>
              <w:left w:val="single" w:sz="4" w:space="0" w:color="000000"/>
              <w:bottom w:val="single" w:sz="4" w:space="0" w:color="000000"/>
              <w:right w:val="single" w:sz="4" w:space="0" w:color="000000"/>
            </w:tcBorders>
            <w:shd w:val="clear" w:color="auto" w:fill="auto"/>
          </w:tcPr>
          <w:p w14:paraId="1D52F112" w14:textId="09CC2874" w:rsidR="001454FF" w:rsidRPr="006357E5" w:rsidRDefault="00000000">
            <w:pPr>
              <w:pStyle w:val="Corpsdetexte"/>
              <w:widowControl w:val="0"/>
              <w:spacing w:before="120"/>
              <w:jc w:val="left"/>
              <w:rPr>
                <w:rFonts w:ascii="Arial" w:hAnsi="Arial" w:cs="Arial"/>
                <w:b/>
                <w:color w:val="000000" w:themeColor="text1"/>
                <w:sz w:val="24"/>
                <w:szCs w:val="24"/>
              </w:rPr>
            </w:pPr>
            <w:r w:rsidRPr="006357E5">
              <w:rPr>
                <w:rFonts w:ascii="Arial" w:hAnsi="Arial" w:cs="Arial"/>
                <w:b/>
                <w:bCs/>
                <w:color w:val="000000" w:themeColor="text1"/>
                <w:sz w:val="24"/>
                <w:szCs w:val="24"/>
              </w:rPr>
              <w:t xml:space="preserve">Afin de déterminer </w:t>
            </w:r>
            <w:r w:rsidRPr="006357E5">
              <w:rPr>
                <w:rFonts w:ascii="Arial" w:hAnsi="Arial" w:cs="Arial"/>
                <w:b/>
                <w:color w:val="000000" w:themeColor="text1"/>
                <w:sz w:val="24"/>
                <w:szCs w:val="24"/>
              </w:rPr>
              <w:t xml:space="preserve">si </w:t>
            </w:r>
            <w:r w:rsidRPr="006357E5">
              <w:rPr>
                <w:rFonts w:ascii="Arial" w:hAnsi="Arial" w:cs="Arial"/>
                <w:color w:val="000000" w:themeColor="text1"/>
                <w:sz w:val="24"/>
                <w:szCs w:val="24"/>
              </w:rPr>
              <w:t>un changement plus progressif de l’intensité lumineuse mimant le lever ou le coucher du jour naturels limit</w:t>
            </w:r>
            <w:r w:rsidR="004F34D7">
              <w:rPr>
                <w:rFonts w:ascii="Arial" w:hAnsi="Arial" w:cs="Arial"/>
                <w:color w:val="000000" w:themeColor="text1"/>
                <w:sz w:val="24"/>
                <w:szCs w:val="24"/>
              </w:rPr>
              <w:t>e</w:t>
            </w:r>
            <w:r w:rsidRPr="006357E5">
              <w:rPr>
                <w:rFonts w:ascii="Arial" w:hAnsi="Arial" w:cs="Arial"/>
                <w:color w:val="000000" w:themeColor="text1"/>
                <w:sz w:val="24"/>
                <w:szCs w:val="24"/>
              </w:rPr>
              <w:t xml:space="preserve"> le stress des poissons :</w:t>
            </w:r>
          </w:p>
          <w:p w14:paraId="11F70680" w14:textId="77777777" w:rsidR="001454FF" w:rsidRPr="006357E5" w:rsidRDefault="001454FF">
            <w:pPr>
              <w:pStyle w:val="Corpsdetexte"/>
              <w:widowControl w:val="0"/>
              <w:jc w:val="left"/>
              <w:rPr>
                <w:rFonts w:ascii="Arial" w:hAnsi="Arial" w:cs="Arial"/>
                <w:color w:val="000000" w:themeColor="text1"/>
                <w:sz w:val="24"/>
                <w:szCs w:val="24"/>
              </w:rPr>
            </w:pPr>
          </w:p>
          <w:p w14:paraId="4CC11080" w14:textId="601BE0A0" w:rsidR="001454FF" w:rsidRPr="006357E5" w:rsidRDefault="00000000">
            <w:pPr>
              <w:pStyle w:val="Paragraphedeliste"/>
              <w:widowControl w:val="0"/>
              <w:numPr>
                <w:ilvl w:val="0"/>
                <w:numId w:val="2"/>
              </w:numPr>
              <w:tabs>
                <w:tab w:val="left" w:pos="319"/>
              </w:tabs>
              <w:spacing w:after="0" w:line="240" w:lineRule="auto"/>
              <w:jc w:val="both"/>
              <w:rPr>
                <w:rFonts w:ascii="Arial" w:hAnsi="Arial" w:cs="Arial"/>
                <w:b/>
                <w:bCs/>
                <w:i/>
                <w:iCs/>
                <w:color w:val="000000" w:themeColor="text1"/>
                <w:sz w:val="24"/>
                <w:szCs w:val="24"/>
              </w:rPr>
            </w:pPr>
            <w:proofErr w:type="gramStart"/>
            <w:r w:rsidRPr="006357E5">
              <w:rPr>
                <w:rFonts w:ascii="Arial" w:hAnsi="Arial" w:cs="Arial"/>
                <w:b/>
                <w:bCs/>
                <w:color w:val="000000" w:themeColor="text1"/>
                <w:sz w:val="24"/>
                <w:szCs w:val="24"/>
              </w:rPr>
              <w:t>réaliser</w:t>
            </w:r>
            <w:proofErr w:type="gramEnd"/>
            <w:r w:rsidRPr="006357E5">
              <w:rPr>
                <w:rFonts w:ascii="Arial" w:hAnsi="Arial" w:cs="Arial"/>
                <w:b/>
                <w:bCs/>
                <w:color w:val="000000" w:themeColor="text1"/>
                <w:sz w:val="24"/>
                <w:szCs w:val="24"/>
              </w:rPr>
              <w:t xml:space="preserve"> </w:t>
            </w:r>
            <w:r w:rsidRPr="006357E5">
              <w:rPr>
                <w:rFonts w:ascii="Arial" w:hAnsi="Arial" w:cs="Arial"/>
                <w:color w:val="000000" w:themeColor="text1"/>
                <w:sz w:val="24"/>
                <w:szCs w:val="24"/>
              </w:rPr>
              <w:t xml:space="preserve">un dosage </w:t>
            </w:r>
            <w:r w:rsidR="006357E5" w:rsidRPr="006357E5">
              <w:rPr>
                <w:rFonts w:ascii="Arial" w:hAnsi="Arial" w:cs="Arial"/>
                <w:color w:val="000000" w:themeColor="text1"/>
                <w:sz w:val="24"/>
                <w:szCs w:val="24"/>
              </w:rPr>
              <w:t>en utilisant un</w:t>
            </w:r>
            <w:r w:rsidRPr="006357E5">
              <w:rPr>
                <w:rFonts w:ascii="Arial" w:hAnsi="Arial" w:cs="Arial"/>
                <w:color w:val="000000" w:themeColor="text1"/>
                <w:sz w:val="24"/>
                <w:szCs w:val="24"/>
              </w:rPr>
              <w:t xml:space="preserve"> test ELISA.</w:t>
            </w:r>
          </w:p>
        </w:tc>
      </w:tr>
      <w:tr w:rsidR="006357E5" w:rsidRPr="006357E5" w14:paraId="586262A1" w14:textId="77777777">
        <w:trPr>
          <w:trHeight w:val="1106"/>
        </w:trPr>
        <w:tc>
          <w:tcPr>
            <w:tcW w:w="6845" w:type="dxa"/>
            <w:tcBorders>
              <w:top w:val="single" w:sz="4" w:space="0" w:color="000000"/>
              <w:left w:val="single" w:sz="4" w:space="0" w:color="000000"/>
              <w:bottom w:val="single" w:sz="4" w:space="0" w:color="000000"/>
            </w:tcBorders>
            <w:shd w:val="clear" w:color="auto" w:fill="auto"/>
          </w:tcPr>
          <w:p w14:paraId="73A88F65" w14:textId="398C782B" w:rsidR="001454FF" w:rsidRPr="006357E5" w:rsidRDefault="00000000">
            <w:pPr>
              <w:pStyle w:val="Corpsdetexte"/>
              <w:widowControl w:val="0"/>
              <w:spacing w:before="120" w:after="0"/>
              <w:jc w:val="both"/>
              <w:rPr>
                <w:color w:val="000000" w:themeColor="text1"/>
              </w:rPr>
            </w:pPr>
            <w:bookmarkStart w:id="0" w:name="_Hlk135858228"/>
            <w:r w:rsidRPr="006357E5">
              <w:rPr>
                <w:rFonts w:ascii="Arial" w:hAnsi="Arial" w:cs="Arial"/>
                <w:b/>
                <w:color w:val="000000" w:themeColor="text1"/>
                <w:sz w:val="24"/>
                <w:szCs w:val="24"/>
              </w:rPr>
              <w:t>Sécurité</w:t>
            </w:r>
            <w:r w:rsidR="00E965B4" w:rsidRPr="006357E5">
              <w:rPr>
                <w:rFonts w:ascii="Arial" w:hAnsi="Arial" w:cs="Arial"/>
                <w:b/>
                <w:color w:val="000000" w:themeColor="text1"/>
                <w:sz w:val="24"/>
                <w:szCs w:val="24"/>
              </w:rPr>
              <w:t> :</w:t>
            </w:r>
          </w:p>
          <w:p w14:paraId="24920CE8" w14:textId="77777777" w:rsidR="001454FF" w:rsidRPr="006357E5" w:rsidRDefault="00000000">
            <w:pPr>
              <w:pStyle w:val="Corpsdetexte"/>
              <w:widowControl w:val="0"/>
              <w:spacing w:before="120"/>
              <w:rPr>
                <w:rFonts w:ascii="Arial" w:hAnsi="Arial" w:cs="Arial"/>
                <w:b/>
                <w:bCs/>
                <w:color w:val="000000" w:themeColor="text1"/>
                <w:sz w:val="16"/>
                <w:szCs w:val="16"/>
              </w:rPr>
            </w:pPr>
            <w:r w:rsidRPr="006357E5">
              <w:rPr>
                <w:noProof/>
                <w:color w:val="000000" w:themeColor="text1"/>
              </w:rPr>
              <w:drawing>
                <wp:inline distT="0" distB="0" distL="0" distR="0" wp14:anchorId="463CBAF3" wp14:editId="22DCD1D9">
                  <wp:extent cx="583565" cy="7200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583565" cy="720090"/>
                          </a:xfrm>
                          <a:prstGeom prst="rect">
                            <a:avLst/>
                          </a:prstGeom>
                        </pic:spPr>
                      </pic:pic>
                    </a:graphicData>
                  </a:graphic>
                </wp:inline>
              </w:drawing>
            </w:r>
          </w:p>
        </w:tc>
        <w:tc>
          <w:tcPr>
            <w:tcW w:w="8552" w:type="dxa"/>
            <w:tcBorders>
              <w:top w:val="single" w:sz="4" w:space="0" w:color="000000"/>
              <w:left w:val="single" w:sz="4" w:space="0" w:color="000000"/>
              <w:bottom w:val="single" w:sz="4" w:space="0" w:color="000000"/>
              <w:right w:val="single" w:sz="4" w:space="0" w:color="000000"/>
            </w:tcBorders>
            <w:shd w:val="clear" w:color="auto" w:fill="auto"/>
          </w:tcPr>
          <w:p w14:paraId="1205D376" w14:textId="32020311" w:rsidR="001454FF" w:rsidRPr="006357E5" w:rsidRDefault="00000000">
            <w:pPr>
              <w:pStyle w:val="western"/>
              <w:widowControl w:val="0"/>
              <w:snapToGrid w:val="0"/>
              <w:spacing w:before="120" w:after="120"/>
              <w:ind w:right="465"/>
              <w:jc w:val="both"/>
              <w:rPr>
                <w:rFonts w:ascii="Arial" w:hAnsi="Arial" w:cs="Arial"/>
                <w:b/>
                <w:bCs/>
                <w:color w:val="000000" w:themeColor="text1"/>
              </w:rPr>
            </w:pPr>
            <w:r w:rsidRPr="006357E5">
              <w:rPr>
                <w:rFonts w:ascii="Arial" w:hAnsi="Arial" w:cs="Arial"/>
                <w:b/>
                <w:bCs/>
                <w:color w:val="000000" w:themeColor="text1"/>
              </w:rPr>
              <w:t>Précautions de la manipulation</w:t>
            </w:r>
            <w:r w:rsidR="00E965B4" w:rsidRPr="006357E5">
              <w:rPr>
                <w:rFonts w:ascii="Arial" w:hAnsi="Arial" w:cs="Arial"/>
                <w:b/>
                <w:bCs/>
                <w:color w:val="000000" w:themeColor="text1"/>
              </w:rPr>
              <w:t> :</w:t>
            </w:r>
          </w:p>
          <w:p w14:paraId="048E0BAB" w14:textId="77777777" w:rsidR="001454FF" w:rsidRPr="006357E5" w:rsidRDefault="00000000">
            <w:pPr>
              <w:pStyle w:val="western"/>
              <w:widowControl w:val="0"/>
              <w:snapToGrid w:val="0"/>
              <w:spacing w:before="120" w:after="120"/>
              <w:ind w:right="465"/>
              <w:rPr>
                <w:rFonts w:ascii="Arial" w:hAnsi="Arial" w:cs="Arial"/>
                <w:color w:val="000000" w:themeColor="text1"/>
              </w:rPr>
            </w:pPr>
            <w:r w:rsidRPr="006357E5">
              <w:rPr>
                <w:noProof/>
                <w:color w:val="000000" w:themeColor="text1"/>
              </w:rPr>
              <w:drawing>
                <wp:inline distT="0" distB="0" distL="0" distR="0" wp14:anchorId="0C6B35F2" wp14:editId="08013CAA">
                  <wp:extent cx="720090" cy="720090"/>
                  <wp:effectExtent l="0" t="0" r="0" b="0"/>
                  <wp:docPr id="2" name="Image 19" descr="C:\Users\avialar\Documents\dossiers_travail\SVT\sécurité\pictogrammes\Pictogrammes2023_VGuili\lunet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9" descr="C:\Users\avialar\Documents\dossiers_travail\SVT\sécurité\pictogrammes\Pictogrammes2023_VGuili\lunettes.png"/>
                          <pic:cNvPicPr>
                            <a:picLocks noChangeAspect="1" noChangeArrowheads="1"/>
                          </pic:cNvPicPr>
                        </pic:nvPicPr>
                        <pic:blipFill>
                          <a:blip r:embed="rId8"/>
                          <a:stretch>
                            <a:fillRect/>
                          </a:stretch>
                        </pic:blipFill>
                        <pic:spPr bwMode="auto">
                          <a:xfrm>
                            <a:off x="0" y="0"/>
                            <a:ext cx="720090" cy="720090"/>
                          </a:xfrm>
                          <a:prstGeom prst="rect">
                            <a:avLst/>
                          </a:prstGeom>
                        </pic:spPr>
                      </pic:pic>
                    </a:graphicData>
                  </a:graphic>
                </wp:inline>
              </w:drawing>
            </w:r>
            <w:r w:rsidRPr="006357E5">
              <w:rPr>
                <w:rFonts w:ascii="Arial" w:hAnsi="Arial" w:cs="Arial"/>
                <w:color w:val="000000" w:themeColor="text1"/>
              </w:rPr>
              <w:t xml:space="preserve"> </w:t>
            </w:r>
            <w:r w:rsidRPr="006357E5">
              <w:rPr>
                <w:noProof/>
                <w:color w:val="000000" w:themeColor="text1"/>
              </w:rPr>
              <w:drawing>
                <wp:inline distT="0" distB="0" distL="0" distR="0" wp14:anchorId="3280FEA1" wp14:editId="19B53B29">
                  <wp:extent cx="720090" cy="720090"/>
                  <wp:effectExtent l="0" t="0" r="0" b="0"/>
                  <wp:docPr id="3" name="Image 3" descr="C:\Users\avialar\Documents\dossiers_travail\SVT\sécurité\pictogrammes\Pictogrammes2023_VGuili\ga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C:\Users\avialar\Documents\dossiers_travail\SVT\sécurité\pictogrammes\Pictogrammes2023_VGuili\gants.png"/>
                          <pic:cNvPicPr>
                            <a:picLocks noChangeAspect="1" noChangeArrowheads="1"/>
                          </pic:cNvPicPr>
                        </pic:nvPicPr>
                        <pic:blipFill>
                          <a:blip r:embed="rId9"/>
                          <a:stretch>
                            <a:fillRect/>
                          </a:stretch>
                        </pic:blipFill>
                        <pic:spPr bwMode="auto">
                          <a:xfrm>
                            <a:off x="0" y="0"/>
                            <a:ext cx="720090" cy="720090"/>
                          </a:xfrm>
                          <a:prstGeom prst="rect">
                            <a:avLst/>
                          </a:prstGeom>
                        </pic:spPr>
                      </pic:pic>
                    </a:graphicData>
                  </a:graphic>
                </wp:inline>
              </w:drawing>
            </w:r>
            <w:r w:rsidRPr="006357E5">
              <w:rPr>
                <w:rFonts w:ascii="Arial" w:hAnsi="Arial" w:cs="Arial"/>
                <w:color w:val="000000" w:themeColor="text1"/>
              </w:rPr>
              <w:t xml:space="preserve"> </w:t>
            </w:r>
            <w:r w:rsidRPr="006357E5">
              <w:rPr>
                <w:noProof/>
                <w:color w:val="000000" w:themeColor="text1"/>
              </w:rPr>
              <w:drawing>
                <wp:inline distT="0" distB="0" distL="0" distR="0" wp14:anchorId="58AB511C" wp14:editId="3F53885F">
                  <wp:extent cx="720090" cy="720090"/>
                  <wp:effectExtent l="0" t="0" r="0" b="0"/>
                  <wp:docPr id="4" name="Image 2" descr="C:\Users\avialar\Documents\dossiers_travail\SVT\sécurité\pictogrammes\Pictogrammes2023_VGuili\bl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descr="C:\Users\avialar\Documents\dossiers_travail\SVT\sécurité\pictogrammes\Pictogrammes2023_VGuili\blouse.png"/>
                          <pic:cNvPicPr>
                            <a:picLocks noChangeAspect="1" noChangeArrowheads="1"/>
                          </pic:cNvPicPr>
                        </pic:nvPicPr>
                        <pic:blipFill>
                          <a:blip r:embed="rId10"/>
                          <a:stretch>
                            <a:fillRect/>
                          </a:stretch>
                        </pic:blipFill>
                        <pic:spPr bwMode="auto">
                          <a:xfrm>
                            <a:off x="0" y="0"/>
                            <a:ext cx="720090" cy="720090"/>
                          </a:xfrm>
                          <a:prstGeom prst="rect">
                            <a:avLst/>
                          </a:prstGeom>
                        </pic:spPr>
                      </pic:pic>
                    </a:graphicData>
                  </a:graphic>
                </wp:inline>
              </w:drawing>
            </w:r>
            <w:bookmarkEnd w:id="0"/>
          </w:p>
        </w:tc>
      </w:tr>
    </w:tbl>
    <w:p w14:paraId="516EAD94" w14:textId="77777777" w:rsidR="001454FF" w:rsidRDefault="00000000">
      <w:pPr>
        <w:jc w:val="right"/>
        <w:rPr>
          <w:rFonts w:ascii="Arial" w:hAnsi="Arial" w:cs="Arial"/>
        </w:rPr>
      </w:pPr>
      <w:r>
        <w:br w:type="page"/>
      </w:r>
    </w:p>
    <w:p w14:paraId="1E05E09B" w14:textId="77777777" w:rsidR="001454FF" w:rsidRDefault="00000000">
      <w:pPr>
        <w:jc w:val="right"/>
        <w:rPr>
          <w:rFonts w:ascii="Arial" w:hAnsi="Arial" w:cs="Arial"/>
          <w:strike/>
          <w:sz w:val="24"/>
          <w:szCs w:val="24"/>
        </w:rPr>
      </w:pPr>
      <w:r>
        <w:rPr>
          <w:rFonts w:ascii="Arial" w:hAnsi="Arial" w:cs="Arial"/>
          <w:sz w:val="24"/>
          <w:szCs w:val="24"/>
        </w:rPr>
        <w:lastRenderedPageBreak/>
        <w:t xml:space="preserve">Fiche sujet – candidat (3/3) </w:t>
      </w:r>
    </w:p>
    <w:tbl>
      <w:tblPr>
        <w:tblW w:w="5000" w:type="pct"/>
        <w:tblLayout w:type="fixed"/>
        <w:tblLook w:val="0000" w:firstRow="0" w:lastRow="0" w:firstColumn="0" w:lastColumn="0" w:noHBand="0" w:noVBand="0"/>
      </w:tblPr>
      <w:tblGrid>
        <w:gridCol w:w="9776"/>
        <w:gridCol w:w="2835"/>
        <w:gridCol w:w="2777"/>
      </w:tblGrid>
      <w:tr w:rsidR="001454FF" w:rsidRPr="00367071" w14:paraId="59E95592" w14:textId="77777777" w:rsidTr="00367071">
        <w:trPr>
          <w:trHeight w:val="20"/>
        </w:trPr>
        <w:tc>
          <w:tcPr>
            <w:tcW w:w="15388" w:type="dxa"/>
            <w:gridSpan w:val="3"/>
            <w:tcBorders>
              <w:top w:val="single" w:sz="4" w:space="0" w:color="000000"/>
              <w:left w:val="single" w:sz="4" w:space="0" w:color="000000"/>
              <w:bottom w:val="single" w:sz="4" w:space="0" w:color="000000"/>
              <w:right w:val="single" w:sz="4" w:space="0" w:color="000000"/>
            </w:tcBorders>
            <w:shd w:val="clear" w:color="auto" w:fill="D9D9D9"/>
          </w:tcPr>
          <w:p w14:paraId="62866BFB" w14:textId="77777777" w:rsidR="001454FF" w:rsidRPr="00367071" w:rsidRDefault="00000000">
            <w:pPr>
              <w:widowControl w:val="0"/>
              <w:snapToGrid w:val="0"/>
              <w:spacing w:before="120" w:after="120"/>
              <w:rPr>
                <w:sz w:val="24"/>
                <w:szCs w:val="24"/>
              </w:rPr>
            </w:pPr>
            <w:r w:rsidRPr="00367071">
              <w:rPr>
                <w:rFonts w:ascii="Arial" w:hAnsi="Arial" w:cs="Arial"/>
                <w:b/>
                <w:bCs/>
                <w:sz w:val="24"/>
                <w:szCs w:val="24"/>
              </w:rPr>
              <w:t>Ressources</w:t>
            </w:r>
          </w:p>
        </w:tc>
      </w:tr>
      <w:tr w:rsidR="001454FF" w:rsidRPr="00367071" w14:paraId="74C1723D" w14:textId="77777777" w:rsidTr="00367071">
        <w:trPr>
          <w:trHeight w:val="20"/>
        </w:trPr>
        <w:tc>
          <w:tcPr>
            <w:tcW w:w="12611" w:type="dxa"/>
            <w:gridSpan w:val="2"/>
            <w:tcBorders>
              <w:top w:val="single" w:sz="4" w:space="0" w:color="000000"/>
              <w:left w:val="single" w:sz="4" w:space="0" w:color="000000"/>
              <w:bottom w:val="single" w:sz="4" w:space="0" w:color="000000"/>
              <w:right w:val="single" w:sz="4" w:space="0" w:color="000000"/>
            </w:tcBorders>
            <w:shd w:val="clear" w:color="auto" w:fill="auto"/>
          </w:tcPr>
          <w:p w14:paraId="6784B6A0" w14:textId="77777777" w:rsidR="001454FF" w:rsidRPr="00367071" w:rsidRDefault="00000000">
            <w:pPr>
              <w:pStyle w:val="Corpsdetexte"/>
              <w:widowControl w:val="0"/>
              <w:spacing w:before="120"/>
              <w:jc w:val="left"/>
              <w:rPr>
                <w:rFonts w:ascii="Arial" w:hAnsi="Arial" w:cs="Arial"/>
                <w:b/>
                <w:bCs/>
              </w:rPr>
            </w:pPr>
            <w:r w:rsidRPr="00367071">
              <w:rPr>
                <w:rFonts w:ascii="Arial" w:hAnsi="Arial" w:cs="Arial"/>
                <w:b/>
                <w:bCs/>
                <w:color w:val="000000" w:themeColor="text1"/>
              </w:rPr>
              <w:t>Principe du test ELISA de détection d’antigènes </w:t>
            </w:r>
            <w:r w:rsidRPr="00367071">
              <w:rPr>
                <w:rFonts w:ascii="Arial" w:hAnsi="Arial" w:cs="Arial"/>
                <w:b/>
                <w:bCs/>
              </w:rPr>
              <w:t>:</w:t>
            </w:r>
          </w:p>
          <w:p w14:paraId="695F0A3D" w14:textId="77777777" w:rsidR="001454FF" w:rsidRPr="00367071" w:rsidRDefault="00000000">
            <w:pPr>
              <w:pStyle w:val="Titre3"/>
              <w:widowControl w:val="0"/>
              <w:spacing w:before="0"/>
              <w:jc w:val="left"/>
              <w:rPr>
                <w:rFonts w:ascii="Arial" w:hAnsi="Arial" w:cs="Arial"/>
                <w:b w:val="0"/>
                <w:sz w:val="22"/>
                <w:szCs w:val="22"/>
              </w:rPr>
            </w:pPr>
            <w:r w:rsidRPr="00367071">
              <w:rPr>
                <w:rFonts w:ascii="Arial" w:hAnsi="Arial" w:cs="Arial"/>
                <w:b w:val="0"/>
                <w:sz w:val="22"/>
                <w:szCs w:val="22"/>
              </w:rPr>
              <w:t>Si les antigènes recherchés sont effectivement présents dans la solution testée, ils forment un complexe Ag-</w:t>
            </w:r>
            <w:proofErr w:type="spellStart"/>
            <w:r w:rsidRPr="00367071">
              <w:rPr>
                <w:rFonts w:ascii="Arial" w:hAnsi="Arial" w:cs="Arial"/>
                <w:b w:val="0"/>
                <w:sz w:val="22"/>
                <w:szCs w:val="22"/>
              </w:rPr>
              <w:t>Ac</w:t>
            </w:r>
            <w:proofErr w:type="spellEnd"/>
            <w:r w:rsidRPr="00367071">
              <w:rPr>
                <w:rFonts w:ascii="Arial" w:hAnsi="Arial" w:cs="Arial"/>
                <w:b w:val="0"/>
                <w:sz w:val="22"/>
                <w:szCs w:val="22"/>
              </w:rPr>
              <w:t xml:space="preserve"> avec des anticorps de détection synthétisés en laboratoire, spécifiques et fixés au fond des puits. Ils resteront donc dans le puits lors du lavage qui élimine tout ce qui n’est pas fixé.</w:t>
            </w:r>
          </w:p>
          <w:p w14:paraId="7E18B87F" w14:textId="77777777" w:rsidR="001454FF" w:rsidRPr="00367071" w:rsidRDefault="00000000" w:rsidP="004F34D7">
            <w:pPr>
              <w:pStyle w:val="Titre3"/>
              <w:widowControl w:val="0"/>
              <w:suppressAutoHyphens/>
              <w:spacing w:before="120" w:after="120"/>
              <w:jc w:val="left"/>
              <w:rPr>
                <w:rFonts w:ascii="Arial" w:hAnsi="Arial" w:cs="Arial"/>
                <w:b w:val="0"/>
                <w:sz w:val="22"/>
                <w:szCs w:val="22"/>
              </w:rPr>
            </w:pPr>
            <w:r w:rsidRPr="00367071">
              <w:rPr>
                <w:rFonts w:ascii="Arial" w:hAnsi="Arial" w:cs="Arial"/>
                <w:b w:val="0"/>
                <w:sz w:val="22"/>
                <w:szCs w:val="22"/>
              </w:rPr>
              <w:t>Les complexes antigènes-anticorps réagissent avec une solution de révélation en produisant une réaction colorée dont l’intensité est proportionnelle à la quantité d’antigènes restés fixés dans les puits.</w:t>
            </w:r>
          </w:p>
          <w:p w14:paraId="156AE763" w14:textId="77777777" w:rsidR="001454FF" w:rsidRPr="00367071" w:rsidRDefault="00000000">
            <w:pPr>
              <w:widowControl w:val="0"/>
            </w:pPr>
            <w:r w:rsidRPr="00367071">
              <w:rPr>
                <w:noProof/>
              </w:rPr>
              <w:drawing>
                <wp:inline distT="0" distB="0" distL="0" distR="0" wp14:anchorId="02A37F41" wp14:editId="6889EAB9">
                  <wp:extent cx="5122105" cy="1477009"/>
                  <wp:effectExtent l="0" t="0" r="0" b="0"/>
                  <wp:docPr id="5"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pic:cNvPicPr>
                            <a:picLocks noChangeAspect="1" noChangeArrowheads="1"/>
                          </pic:cNvPicPr>
                        </pic:nvPicPr>
                        <pic:blipFill>
                          <a:blip r:embed="rId11"/>
                          <a:srcRect l="25167" t="39262" r="12415" b="28775"/>
                          <a:stretch>
                            <a:fillRect/>
                          </a:stretch>
                        </pic:blipFill>
                        <pic:spPr bwMode="auto">
                          <a:xfrm>
                            <a:off x="0" y="0"/>
                            <a:ext cx="5169386" cy="1490643"/>
                          </a:xfrm>
                          <a:prstGeom prst="rect">
                            <a:avLst/>
                          </a:prstGeom>
                        </pic:spPr>
                      </pic:pic>
                    </a:graphicData>
                  </a:graphic>
                </wp:inline>
              </w:drawing>
            </w:r>
          </w:p>
          <w:p w14:paraId="413B6F32" w14:textId="77777777" w:rsidR="001454FF" w:rsidRPr="00367071" w:rsidRDefault="00000000" w:rsidP="00367071">
            <w:pPr>
              <w:widowControl w:val="0"/>
              <w:spacing w:before="120" w:after="60"/>
              <w:rPr>
                <w:rFonts w:ascii="Arial" w:hAnsi="Arial" w:cs="Arial"/>
                <w:iCs/>
                <w:color w:val="000000"/>
              </w:rPr>
            </w:pPr>
            <w:r w:rsidRPr="00367071">
              <w:rPr>
                <w:rFonts w:ascii="Arial" w:hAnsi="Arial" w:cs="Arial"/>
              </w:rPr>
              <w:t>Schéma à l’échelle moléculaire, après lavages, de la réaction entre des antigènes d’une solution et des anticorps spécifiques fixés au fond des puits.</w:t>
            </w:r>
          </w:p>
        </w:tc>
        <w:tc>
          <w:tcPr>
            <w:tcW w:w="2777" w:type="dxa"/>
            <w:tcBorders>
              <w:top w:val="single" w:sz="4" w:space="0" w:color="000000"/>
              <w:left w:val="single" w:sz="4" w:space="0" w:color="000000"/>
              <w:bottom w:val="single" w:sz="4" w:space="0" w:color="000000"/>
              <w:right w:val="single" w:sz="4" w:space="0" w:color="000000"/>
            </w:tcBorders>
            <w:shd w:val="clear" w:color="auto" w:fill="auto"/>
          </w:tcPr>
          <w:p w14:paraId="2025ADC7" w14:textId="77777777" w:rsidR="001454FF" w:rsidRPr="00367071" w:rsidRDefault="00000000">
            <w:pPr>
              <w:widowControl w:val="0"/>
              <w:spacing w:before="120" w:after="120"/>
              <w:jc w:val="both"/>
              <w:rPr>
                <w:rFonts w:ascii="Arial" w:hAnsi="Arial" w:cs="Arial"/>
                <w:b/>
                <w:bCs/>
                <w:iCs/>
                <w:color w:val="000000"/>
              </w:rPr>
            </w:pPr>
            <w:r w:rsidRPr="00367071">
              <w:rPr>
                <w:rFonts w:ascii="Arial" w:hAnsi="Arial" w:cs="Arial"/>
                <w:b/>
                <w:bCs/>
                <w:iCs/>
                <w:color w:val="000000"/>
              </w:rPr>
              <w:t xml:space="preserve">Stress et cortisol : </w:t>
            </w:r>
          </w:p>
          <w:p w14:paraId="60887240" w14:textId="77777777" w:rsidR="001454FF" w:rsidRPr="00367071" w:rsidRDefault="00000000">
            <w:pPr>
              <w:widowControl w:val="0"/>
              <w:jc w:val="left"/>
              <w:rPr>
                <w:rFonts w:ascii="Arial" w:hAnsi="Arial" w:cs="Arial"/>
                <w:iCs/>
                <w:color w:val="000000"/>
              </w:rPr>
            </w:pPr>
            <w:r w:rsidRPr="00367071">
              <w:rPr>
                <w:rFonts w:ascii="Arial" w:hAnsi="Arial" w:cs="Arial"/>
                <w:iCs/>
                <w:color w:val="000000"/>
              </w:rPr>
              <w:t>Lors d’un stress aigu, l’organisme produit du cortisol. La concentration de cette hormone permet d’évaluer le niveau de stress d’un individu.</w:t>
            </w:r>
          </w:p>
          <w:p w14:paraId="5C5CF21F" w14:textId="5A794948" w:rsidR="001454FF" w:rsidRPr="00367071" w:rsidRDefault="001454FF">
            <w:pPr>
              <w:widowControl w:val="0"/>
              <w:jc w:val="left"/>
              <w:rPr>
                <w:color w:val="C9211E"/>
              </w:rPr>
            </w:pPr>
          </w:p>
        </w:tc>
      </w:tr>
      <w:tr w:rsidR="006357E5" w:rsidRPr="00367071" w14:paraId="42A67A7B" w14:textId="77777777" w:rsidTr="00367071">
        <w:trPr>
          <w:trHeight w:val="20"/>
        </w:trPr>
        <w:tc>
          <w:tcPr>
            <w:tcW w:w="15388" w:type="dxa"/>
            <w:gridSpan w:val="3"/>
            <w:tcBorders>
              <w:top w:val="single" w:sz="4" w:space="0" w:color="000000"/>
              <w:left w:val="single" w:sz="4" w:space="0" w:color="000000"/>
              <w:right w:val="single" w:sz="4" w:space="0" w:color="000000"/>
            </w:tcBorders>
            <w:shd w:val="clear" w:color="auto" w:fill="auto"/>
          </w:tcPr>
          <w:p w14:paraId="521D21CC" w14:textId="439FA28D" w:rsidR="006357E5" w:rsidRPr="00367071" w:rsidRDefault="006357E5" w:rsidP="00367071">
            <w:pPr>
              <w:widowControl w:val="0"/>
              <w:spacing w:before="120"/>
              <w:jc w:val="both"/>
              <w:rPr>
                <w:rFonts w:ascii="Arial" w:hAnsi="Arial" w:cs="Arial"/>
                <w:b/>
                <w:bCs/>
                <w:iCs/>
                <w:color w:val="000000"/>
              </w:rPr>
            </w:pPr>
            <w:r w:rsidRPr="00367071">
              <w:rPr>
                <w:rFonts w:ascii="Arial" w:hAnsi="Arial" w:cs="Arial"/>
                <w:b/>
                <w:bCs/>
                <w:iCs/>
                <w:color w:val="000000"/>
              </w:rPr>
              <w:t>Conditions expérimentales d’éclairement :</w:t>
            </w:r>
          </w:p>
        </w:tc>
      </w:tr>
      <w:tr w:rsidR="006357E5" w:rsidRPr="00367071" w14:paraId="4F4450A8" w14:textId="77777777" w:rsidTr="00367071">
        <w:trPr>
          <w:trHeight w:val="20"/>
        </w:trPr>
        <w:tc>
          <w:tcPr>
            <w:tcW w:w="9776" w:type="dxa"/>
            <w:tcBorders>
              <w:left w:val="single" w:sz="4" w:space="0" w:color="000000"/>
              <w:bottom w:val="single" w:sz="4" w:space="0" w:color="000000"/>
            </w:tcBorders>
            <w:shd w:val="clear" w:color="auto" w:fill="auto"/>
          </w:tcPr>
          <w:p w14:paraId="49FAC0DD" w14:textId="74AF1890" w:rsidR="006357E5" w:rsidRPr="00367071" w:rsidRDefault="006357E5" w:rsidP="00367071">
            <w:pPr>
              <w:widowControl w:val="0"/>
              <w:spacing w:before="120" w:after="60"/>
              <w:jc w:val="both"/>
              <w:rPr>
                <w:rFonts w:ascii="Arial" w:hAnsi="Arial" w:cs="Arial"/>
                <w:b/>
                <w:bCs/>
                <w:iCs/>
                <w:color w:val="000000"/>
              </w:rPr>
            </w:pPr>
            <w:r w:rsidRPr="00367071">
              <w:rPr>
                <w:rFonts w:ascii="Arial" w:hAnsi="Arial" w:cs="Arial"/>
                <w:b/>
                <w:bCs/>
                <w:iCs/>
                <w:noProof/>
                <w:color w:val="000000"/>
              </w:rPr>
              <w:drawing>
                <wp:inline distT="0" distB="0" distL="0" distR="0" wp14:anchorId="7C4E4937" wp14:editId="4111DD3A">
                  <wp:extent cx="5859663" cy="2315183"/>
                  <wp:effectExtent l="0" t="0" r="0" b="0"/>
                  <wp:docPr id="125268669" name="Image 1"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68669" name="Image 1" descr="Une image contenant texte, capture d’écran, Police, ligne&#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7091" cy="2349726"/>
                          </a:xfrm>
                          <a:prstGeom prst="rect">
                            <a:avLst/>
                          </a:prstGeom>
                        </pic:spPr>
                      </pic:pic>
                    </a:graphicData>
                  </a:graphic>
                </wp:inline>
              </w:drawing>
            </w:r>
          </w:p>
        </w:tc>
        <w:tc>
          <w:tcPr>
            <w:tcW w:w="5612" w:type="dxa"/>
            <w:gridSpan w:val="2"/>
            <w:tcBorders>
              <w:bottom w:val="single" w:sz="4" w:space="0" w:color="000000"/>
              <w:right w:val="single" w:sz="4" w:space="0" w:color="000000"/>
            </w:tcBorders>
            <w:shd w:val="clear" w:color="auto" w:fill="auto"/>
          </w:tcPr>
          <w:p w14:paraId="3531B6F3" w14:textId="39549F4E" w:rsidR="006357E5" w:rsidRPr="00367071" w:rsidRDefault="006357E5" w:rsidP="004F34D7">
            <w:pPr>
              <w:widowControl w:val="0"/>
              <w:spacing w:before="120" w:after="120"/>
              <w:jc w:val="left"/>
              <w:rPr>
                <w:rFonts w:ascii="Arial" w:hAnsi="Arial" w:cs="Arial"/>
                <w:iCs/>
                <w:color w:val="000000"/>
              </w:rPr>
            </w:pPr>
            <w:r w:rsidRPr="00367071">
              <w:rPr>
                <w:rFonts w:ascii="Arial" w:hAnsi="Arial" w:cs="Arial"/>
                <w:iCs/>
                <w:color w:val="000000"/>
              </w:rPr>
              <w:t>Des poissons d’élevage sont soit placés en condition</w:t>
            </w:r>
            <w:r w:rsidR="00367071" w:rsidRPr="00367071">
              <w:rPr>
                <w:rFonts w:ascii="Arial" w:hAnsi="Arial" w:cs="Arial"/>
                <w:iCs/>
                <w:color w:val="000000"/>
              </w:rPr>
              <w:t xml:space="preserve"> de variation brutale de l’éclairement (condition 1) soit en condition de variation progressive de l’éclairement (condition 2).</w:t>
            </w:r>
          </w:p>
        </w:tc>
      </w:tr>
    </w:tbl>
    <w:p w14:paraId="3C488C57" w14:textId="77777777" w:rsidR="001454FF" w:rsidRDefault="001454FF" w:rsidP="00367071">
      <w:pPr>
        <w:jc w:val="both"/>
        <w:rPr>
          <w:sz w:val="24"/>
          <w:szCs w:val="24"/>
        </w:rPr>
      </w:pPr>
    </w:p>
    <w:sectPr w:rsidR="001454FF" w:rsidSect="00CC6B87">
      <w:headerReference w:type="even" r:id="rId13"/>
      <w:headerReference w:type="default" r:id="rId14"/>
      <w:headerReference w:type="first" r:id="rId15"/>
      <w:pgSz w:w="16838" w:h="11906" w:orient="landscape"/>
      <w:pgMar w:top="720" w:right="720" w:bottom="720" w:left="720"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10CF2" w14:textId="77777777" w:rsidR="00CC6B87" w:rsidRDefault="00CC6B87">
      <w:r>
        <w:separator/>
      </w:r>
    </w:p>
  </w:endnote>
  <w:endnote w:type="continuationSeparator" w:id="0">
    <w:p w14:paraId="1BC7365A" w14:textId="77777777" w:rsidR="00CC6B87" w:rsidRDefault="00CC6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Calibri"/>
    <w:panose1 w:val="020B06040202020202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FreeSans">
    <w:altName w:val="Times New Roman"/>
    <w:panose1 w:val="020B0604020202020204"/>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7D2D9" w14:textId="77777777" w:rsidR="00CC6B87" w:rsidRDefault="00CC6B87">
      <w:r>
        <w:separator/>
      </w:r>
    </w:p>
  </w:footnote>
  <w:footnote w:type="continuationSeparator" w:id="0">
    <w:p w14:paraId="1E22D116" w14:textId="77777777" w:rsidR="00CC6B87" w:rsidRDefault="00CC6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881A" w14:textId="77777777" w:rsidR="001454FF" w:rsidRDefault="001454F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C36B4" w14:textId="77777777" w:rsidR="001454FF" w:rsidRDefault="00000000">
    <w:pPr>
      <w:pStyle w:val="Paragraphedeliste"/>
      <w:shd w:val="clear" w:color="auto" w:fill="FFFFFF"/>
      <w:tabs>
        <w:tab w:val="left" w:pos="2025"/>
        <w:tab w:val="center" w:pos="7699"/>
      </w:tabs>
      <w:suppressAutoHyphens w:val="0"/>
      <w:spacing w:after="0" w:line="240" w:lineRule="auto"/>
      <w:ind w:left="0"/>
      <w:jc w:val="center"/>
      <w:rPr>
        <w:rFonts w:ascii="Arial" w:hAnsi="Arial" w:cs="Arial"/>
        <w:b/>
        <w:bCs/>
        <w:sz w:val="24"/>
        <w:szCs w:val="24"/>
      </w:rPr>
    </w:pPr>
    <w:r>
      <w:rPr>
        <w:rFonts w:ascii="Arial" w:hAnsi="Arial" w:cs="Arial"/>
        <w:b/>
        <w:bCs/>
        <w:sz w:val="24"/>
        <w:szCs w:val="24"/>
      </w:rPr>
      <w:t>Stress et lumière en aquaculture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A1913" w14:textId="77777777" w:rsidR="001454FF" w:rsidRDefault="00000000">
    <w:pPr>
      <w:pStyle w:val="Paragraphedeliste"/>
      <w:shd w:val="clear" w:color="auto" w:fill="FFFFFF"/>
      <w:tabs>
        <w:tab w:val="left" w:pos="2025"/>
        <w:tab w:val="center" w:pos="7699"/>
      </w:tabs>
      <w:suppressAutoHyphens w:val="0"/>
      <w:spacing w:after="0" w:line="240" w:lineRule="auto"/>
      <w:ind w:left="0"/>
      <w:jc w:val="center"/>
      <w:rPr>
        <w:rFonts w:ascii="Arial" w:hAnsi="Arial" w:cs="Arial"/>
        <w:b/>
        <w:bCs/>
        <w:sz w:val="24"/>
        <w:szCs w:val="24"/>
      </w:rPr>
    </w:pPr>
    <w:r>
      <w:rPr>
        <w:rFonts w:ascii="Arial" w:hAnsi="Arial" w:cs="Arial"/>
        <w:b/>
        <w:bCs/>
        <w:sz w:val="24"/>
        <w:szCs w:val="24"/>
      </w:rPr>
      <w:t>Stress et lumière en aquaculture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868B5"/>
    <w:multiLevelType w:val="multilevel"/>
    <w:tmpl w:val="874C14C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8048E6"/>
    <w:multiLevelType w:val="multilevel"/>
    <w:tmpl w:val="D08E63C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2" w15:restartNumberingAfterBreak="0">
    <w:nsid w:val="33311EAF"/>
    <w:multiLevelType w:val="multilevel"/>
    <w:tmpl w:val="C1522282"/>
    <w:lvl w:ilvl="0">
      <w:start w:val="10"/>
      <w:numFmt w:val="bullet"/>
      <w:lvlText w:val="-"/>
      <w:lvlJc w:val="left"/>
      <w:pPr>
        <w:tabs>
          <w:tab w:val="num" w:pos="0"/>
        </w:tabs>
        <w:ind w:left="720" w:hanging="360"/>
      </w:pPr>
      <w:rPr>
        <w:rFonts w:ascii="Arial" w:hAnsi="Arial" w:cs="Arial" w:hint="default"/>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E7D487C"/>
    <w:multiLevelType w:val="multilevel"/>
    <w:tmpl w:val="EBBC332C"/>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271233423">
    <w:abstractNumId w:val="1"/>
  </w:num>
  <w:num w:numId="2" w16cid:durableId="1916623643">
    <w:abstractNumId w:val="2"/>
  </w:num>
  <w:num w:numId="3" w16cid:durableId="1153060792">
    <w:abstractNumId w:val="3"/>
  </w:num>
  <w:num w:numId="4" w16cid:durableId="1270240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4FF"/>
    <w:rsid w:val="001454FF"/>
    <w:rsid w:val="00367071"/>
    <w:rsid w:val="004F34D7"/>
    <w:rsid w:val="006357E5"/>
    <w:rsid w:val="00CC6B87"/>
    <w:rsid w:val="00DE76F2"/>
    <w:rsid w:val="00E965B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A5D52"/>
  <w15:docId w15:val="{66FE064F-90E9-2648-B64F-E67108AA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center"/>
    </w:pPr>
    <w:rPr>
      <w:rFonts w:ascii="Calibri" w:eastAsia="Calibri" w:hAnsi="Calibri" w:cs="Calibri"/>
      <w:sz w:val="22"/>
      <w:szCs w:val="22"/>
      <w:lang w:eastAsia="zh-CN"/>
    </w:rPr>
  </w:style>
  <w:style w:type="paragraph" w:styleId="Titre3">
    <w:name w:val="heading 3"/>
    <w:basedOn w:val="Normal"/>
    <w:next w:val="Normal"/>
    <w:link w:val="Titre3Car"/>
    <w:uiPriority w:val="9"/>
    <w:semiHidden/>
    <w:unhideWhenUsed/>
    <w:qFormat/>
    <w:rsid w:val="0035010F"/>
    <w:pPr>
      <w:keepNext/>
      <w:suppressAutoHyphens w:val="0"/>
      <w:spacing w:before="240" w:after="60"/>
      <w:outlineLvl w:val="2"/>
    </w:pPr>
    <w:rPr>
      <w:rFonts w:ascii="Calibri Light" w:eastAsia="Times New Roman" w:hAnsi="Calibri Light" w:cs="Times New Roman"/>
      <w:b/>
      <w:bCs/>
      <w:sz w:val="26"/>
      <w:szCs w:val="26"/>
      <w:lang w:eastAsia="ar-SA"/>
    </w:rPr>
  </w:style>
  <w:style w:type="paragraph" w:styleId="Titre5">
    <w:name w:val="heading 5"/>
    <w:basedOn w:val="Normal"/>
    <w:next w:val="Normal"/>
    <w:qFormat/>
    <w:pPr>
      <w:keepNext/>
      <w:keepLines/>
      <w:numPr>
        <w:ilvl w:val="4"/>
        <w:numId w:val="1"/>
      </w:numPr>
      <w:spacing w:before="200"/>
      <w:outlineLvl w:val="4"/>
    </w:pPr>
    <w:rPr>
      <w:rFonts w:ascii="Cambria" w:eastAsia="Times New Roman" w:hAnsi="Cambria" w:cs="Cambria"/>
      <w:color w:val="243F60"/>
    </w:rPr>
  </w:style>
  <w:style w:type="paragraph" w:styleId="Titre7">
    <w:name w:val="heading 7"/>
    <w:basedOn w:val="Normal"/>
    <w:next w:val="Normal"/>
    <w:qFormat/>
    <w:pPr>
      <w:numPr>
        <w:ilvl w:val="6"/>
        <w:numId w:val="1"/>
      </w:numPr>
      <w:spacing w:before="240" w:after="60"/>
      <w:outlineLvl w:val="6"/>
    </w:pPr>
    <w:rPr>
      <w:rFonts w:ascii="Times New Roman" w:eastAsia="Times New Roman" w:hAnsi="Times New Roman" w:cs="Times New Roman"/>
      <w:sz w:val="24"/>
      <w:szCs w:val="24"/>
    </w:rPr>
  </w:style>
  <w:style w:type="paragraph" w:styleId="Titre9">
    <w:name w:val="heading 9"/>
    <w:basedOn w:val="Normal"/>
    <w:next w:val="Normal"/>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alibri" w:hAnsi="Calibri" w:cs="Calibri"/>
      <w:sz w:val="24"/>
      <w:szCs w:val="24"/>
    </w:rPr>
  </w:style>
  <w:style w:type="character" w:customStyle="1" w:styleId="WW8Num3z0">
    <w:name w:val="WW8Num3z0"/>
    <w:qFormat/>
    <w:rPr>
      <w:rFonts w:ascii="OpenSymbol" w:hAnsi="OpenSymbol" w:cs="OpenSymbol"/>
      <w:b w:val="0"/>
    </w:rPr>
  </w:style>
  <w:style w:type="character" w:customStyle="1" w:styleId="WW8Num4z0">
    <w:name w:val="WW8Num4z0"/>
    <w:qFormat/>
    <w:rPr>
      <w:rFonts w:ascii="OpenSymbol" w:hAnsi="OpenSymbol" w:cs="OpenSymbol"/>
    </w:rPr>
  </w:style>
  <w:style w:type="character" w:customStyle="1" w:styleId="WW8Num5z0">
    <w:name w:val="WW8Num5z0"/>
    <w:qFormat/>
    <w:rPr>
      <w:rFonts w:ascii="Arial" w:eastAsia="SimSun" w:hAnsi="Arial" w:cs="Aria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OpenSymbol" w:hAnsi="OpenSymbol" w:cs="OpenSymbol"/>
      <w:b w:val="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OpenSymbol" w:hAnsi="OpenSymbol" w:cs="OpenSymbol"/>
      <w:b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OpenSymbol" w:hAnsi="OpenSymbol" w:cs="OpenSymbol"/>
      <w:b w:val="0"/>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Calibri" w:eastAsia="Calibri" w:hAnsi="Calibri" w:cs="Calibri"/>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Symbol" w:hAnsi="Symbol" w:cs="Symbol"/>
      <w:color w:val="000000"/>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ascii="OpenSymbol" w:hAnsi="OpenSymbol" w:cs="OpenSymbol"/>
      <w:b w:val="0"/>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Arial" w:eastAsia="Calibri" w:hAnsi="Arial" w:cs="Aria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7z0">
    <w:name w:val="WW8Num17z0"/>
    <w:qFormat/>
    <w:rPr>
      <w:rFonts w:ascii="OpenSymbol" w:hAnsi="OpenSymbol" w:cs="OpenSymbol"/>
      <w:b w:val="0"/>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Calibri" w:hAnsi="Calibri" w:cs="Calibri"/>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Arial" w:eastAsia="Calibri" w:hAnsi="Arial" w:cs="Aria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rPr>
      <w:rFonts w:ascii="OpenSymbol" w:hAnsi="OpenSymbol" w:cs="OpenSymbol"/>
      <w:b w:val="0"/>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Calibri" w:hAnsi="Calibri" w:cs="Calibri"/>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0">
    <w:name w:val="WW8Num22z0"/>
    <w:qFormat/>
    <w:rPr>
      <w:rFonts w:ascii="OpenSymbol" w:hAnsi="OpenSymbol" w:cs="OpenSymbol"/>
      <w:b w:val="0"/>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0">
    <w:name w:val="WW8Num23z0"/>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Arial" w:eastAsia="Calibri" w:hAnsi="Arial" w:cs="Aria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Calibri" w:hAnsi="Calibri" w:cs="Calibri"/>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rPr>
      <w:rFonts w:ascii="OpenSymbol" w:hAnsi="OpenSymbol" w:cs="OpenSymbol"/>
      <w:b w:val="0"/>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Arial" w:eastAsia="Calibri" w:hAnsi="Arial" w:cs="Aria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1z3">
    <w:name w:val="WW8Num31z3"/>
    <w:qFormat/>
    <w:rPr>
      <w:rFonts w:ascii="Symbol" w:hAnsi="Symbol" w:cs="Symbol"/>
    </w:rPr>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Calibri" w:hAnsi="Calibri" w:cs="Calibri"/>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4z3">
    <w:name w:val="WW8Num34z3"/>
    <w:qFormat/>
    <w:rPr>
      <w:rFonts w:ascii="Symbol" w:hAnsi="Symbol" w:cs="Symbol"/>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Times New Roman" w:hAnsi="Times New Roman" w:cs="Times New Roman"/>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6z3">
    <w:name w:val="WW8Num36z3"/>
    <w:qFormat/>
    <w:rPr>
      <w:rFonts w:ascii="Symbol" w:hAnsi="Symbol" w:cs="Symbol"/>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OpenSymbol" w:hAnsi="OpenSymbol" w:cs="OpenSymbol"/>
      <w:b w:val="0"/>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0z3">
    <w:name w:val="WW8Num40z3"/>
    <w:qFormat/>
    <w:rPr>
      <w:rFonts w:ascii="Symbol" w:hAnsi="Symbol" w:cs="Symbol"/>
    </w:rPr>
  </w:style>
  <w:style w:type="character" w:customStyle="1" w:styleId="WW8Num41z0">
    <w:name w:val="WW8Num41z0"/>
    <w:qFormat/>
    <w:rPr>
      <w:rFonts w:ascii="Symbol" w:hAnsi="Symbol" w:cs="Symbol"/>
    </w:rPr>
  </w:style>
  <w:style w:type="character" w:customStyle="1" w:styleId="WW8Num41z1">
    <w:name w:val="WW8Num41z1"/>
    <w:qFormat/>
    <w:rPr>
      <w:rFonts w:ascii="Courier New" w:hAnsi="Courier New" w:cs="Courier New"/>
    </w:rPr>
  </w:style>
  <w:style w:type="character" w:customStyle="1" w:styleId="WW8Num41z2">
    <w:name w:val="WW8Num41z2"/>
    <w:qFormat/>
    <w:rPr>
      <w:rFonts w:ascii="Wingdings" w:hAnsi="Wingdings" w:cs="Wingdings"/>
    </w:rPr>
  </w:style>
  <w:style w:type="character" w:customStyle="1" w:styleId="Policepardfaut2">
    <w:name w:val="Police par défaut2"/>
    <w:qFormat/>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rPr>
      <w:rFonts w:ascii="Courier New" w:hAnsi="Courier New" w:cs="Courier New"/>
      <w:sz w:val="20"/>
    </w:rPr>
  </w:style>
  <w:style w:type="character" w:customStyle="1" w:styleId="WW8Num4z2">
    <w:name w:val="WW8Num4z2"/>
    <w:qFormat/>
    <w:rPr>
      <w:rFonts w:ascii="Wingdings" w:hAnsi="Wingdings" w:cs="Wingdings"/>
      <w:sz w:val="20"/>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Policepardfaut1">
    <w:name w:val="Police par défaut1"/>
    <w:qFormat/>
  </w:style>
  <w:style w:type="character" w:customStyle="1" w:styleId="Titre5Car">
    <w:name w:val="Titre 5 Car"/>
    <w:qFormat/>
    <w:rPr>
      <w:rFonts w:ascii="Cambria" w:hAnsi="Cambria" w:cs="Cambria"/>
      <w:color w:val="243F60"/>
    </w:rPr>
  </w:style>
  <w:style w:type="character" w:customStyle="1" w:styleId="Titre7Car">
    <w:name w:val="Titre 7 Car"/>
    <w:qFormat/>
    <w:rPr>
      <w:rFonts w:ascii="Times New Roman" w:hAnsi="Times New Roman" w:cs="Times New Roman"/>
      <w:sz w:val="24"/>
      <w:szCs w:val="24"/>
    </w:rPr>
  </w:style>
  <w:style w:type="character" w:customStyle="1" w:styleId="Titre9Car">
    <w:name w:val="Titre 9 Car"/>
    <w:qFormat/>
    <w:rPr>
      <w:rFonts w:ascii="Arial" w:hAnsi="Arial" w:cs="Arial"/>
    </w:rPr>
  </w:style>
  <w:style w:type="character" w:customStyle="1" w:styleId="LienInternet">
    <w:name w:val="Lien Internet"/>
    <w:uiPriority w:val="99"/>
    <w:rPr>
      <w:rFonts w:cs="Times New Roman"/>
      <w:color w:val="0000FF"/>
      <w:u w:val="single"/>
    </w:rPr>
  </w:style>
  <w:style w:type="character" w:customStyle="1" w:styleId="TextedebullesCar">
    <w:name w:val="Texte de bulles Car"/>
    <w:qFormat/>
    <w:rPr>
      <w:rFonts w:ascii="Tahoma" w:hAnsi="Tahoma" w:cs="Tahoma"/>
      <w:sz w:val="16"/>
      <w:szCs w:val="16"/>
    </w:rPr>
  </w:style>
  <w:style w:type="character" w:styleId="lev">
    <w:name w:val="Strong"/>
    <w:qFormat/>
    <w:rPr>
      <w:rFonts w:cs="Times New Roman"/>
      <w:b/>
      <w:bCs/>
    </w:rPr>
  </w:style>
  <w:style w:type="character" w:customStyle="1" w:styleId="En-tteCar">
    <w:name w:val="En-tête Car"/>
    <w:qFormat/>
    <w:rPr>
      <w:rFonts w:cs="Calibri"/>
    </w:rPr>
  </w:style>
  <w:style w:type="character" w:customStyle="1" w:styleId="PieddepageCar">
    <w:name w:val="Pied de page Car"/>
    <w:qFormat/>
    <w:rPr>
      <w:rFonts w:cs="Calibri"/>
    </w:rPr>
  </w:style>
  <w:style w:type="character" w:customStyle="1" w:styleId="TitreCar">
    <w:name w:val="Titre Car"/>
    <w:qFormat/>
    <w:rPr>
      <w:b/>
      <w:bCs/>
      <w:sz w:val="24"/>
      <w:szCs w:val="24"/>
    </w:rPr>
  </w:style>
  <w:style w:type="character" w:customStyle="1" w:styleId="Sous-titreCar">
    <w:name w:val="Sous-titre Car"/>
    <w:qFormat/>
    <w:rPr>
      <w:rFonts w:ascii="Cambria" w:eastAsia="Times New Roman" w:hAnsi="Cambria" w:cs="Times New Roman"/>
      <w:i/>
      <w:iCs/>
      <w:color w:val="4F81BD"/>
      <w:spacing w:val="15"/>
      <w:sz w:val="24"/>
      <w:szCs w:val="24"/>
    </w:rPr>
  </w:style>
  <w:style w:type="character" w:customStyle="1" w:styleId="LienInternetvisit">
    <w:name w:val="Lien Internet visité"/>
    <w:rPr>
      <w:color w:val="800080"/>
      <w:u w:val="single"/>
    </w:rPr>
  </w:style>
  <w:style w:type="character" w:customStyle="1" w:styleId="Marquedecommentaire1">
    <w:name w:val="Marque de commentaire1"/>
    <w:qFormat/>
    <w:rPr>
      <w:sz w:val="16"/>
      <w:szCs w:val="16"/>
    </w:rPr>
  </w:style>
  <w:style w:type="character" w:customStyle="1" w:styleId="CommentaireCar">
    <w:name w:val="Commentaire Car"/>
    <w:qFormat/>
    <w:rPr>
      <w:rFonts w:ascii="Calibri" w:eastAsia="Calibri" w:hAnsi="Calibri" w:cs="Calibri"/>
    </w:rPr>
  </w:style>
  <w:style w:type="character" w:customStyle="1" w:styleId="ObjetducommentaireCar">
    <w:name w:val="Objet du commentaire Car"/>
    <w:qFormat/>
    <w:rPr>
      <w:rFonts w:ascii="Calibri" w:eastAsia="Calibri" w:hAnsi="Calibri" w:cs="Calibri"/>
      <w:b/>
      <w:bCs/>
    </w:rPr>
  </w:style>
  <w:style w:type="character" w:customStyle="1" w:styleId="formula">
    <w:name w:val="formula"/>
    <w:qFormat/>
    <w:rsid w:val="004B7817"/>
  </w:style>
  <w:style w:type="character" w:styleId="Accentuation">
    <w:name w:val="Emphasis"/>
    <w:uiPriority w:val="20"/>
    <w:qFormat/>
    <w:rsid w:val="004B7817"/>
    <w:rPr>
      <w:i/>
      <w:iCs/>
    </w:rPr>
  </w:style>
  <w:style w:type="character" w:styleId="Marquedecommentaire">
    <w:name w:val="annotation reference"/>
    <w:uiPriority w:val="99"/>
    <w:semiHidden/>
    <w:unhideWhenUsed/>
    <w:qFormat/>
    <w:rsid w:val="00704379"/>
    <w:rPr>
      <w:sz w:val="16"/>
      <w:szCs w:val="16"/>
    </w:rPr>
  </w:style>
  <w:style w:type="character" w:customStyle="1" w:styleId="CommentaireCar1">
    <w:name w:val="Commentaire Car1"/>
    <w:link w:val="Commentaire"/>
    <w:uiPriority w:val="99"/>
    <w:semiHidden/>
    <w:qFormat/>
    <w:rsid w:val="00704379"/>
    <w:rPr>
      <w:rFonts w:ascii="Calibri" w:eastAsia="Calibri" w:hAnsi="Calibri" w:cs="Calibri"/>
      <w:lang w:eastAsia="zh-CN"/>
    </w:rPr>
  </w:style>
  <w:style w:type="character" w:customStyle="1" w:styleId="Titre3Car">
    <w:name w:val="Titre 3 Car"/>
    <w:basedOn w:val="Policepardfaut"/>
    <w:link w:val="Titre3"/>
    <w:uiPriority w:val="9"/>
    <w:semiHidden/>
    <w:qFormat/>
    <w:rsid w:val="0035010F"/>
    <w:rPr>
      <w:rFonts w:ascii="Calibri Light" w:hAnsi="Calibri Light"/>
      <w:b/>
      <w:bCs/>
      <w:sz w:val="26"/>
      <w:szCs w:val="26"/>
      <w:lang w:eastAsia="ar-SA"/>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Mangal"/>
    </w:rPr>
  </w:style>
  <w:style w:type="paragraph" w:customStyle="1" w:styleId="Titre2">
    <w:name w:val="Titre2"/>
    <w:basedOn w:val="Normal"/>
    <w:next w:val="Sous-titre"/>
    <w:qFormat/>
    <w:rPr>
      <w:rFonts w:ascii="Times New Roman" w:eastAsia="Times New Roman" w:hAnsi="Times New Roman" w:cs="Times New Roman"/>
      <w:b/>
      <w:bCs/>
      <w:sz w:val="24"/>
      <w:szCs w:val="24"/>
      <w:lang w:val="x-none"/>
    </w:rPr>
  </w:style>
  <w:style w:type="paragraph" w:customStyle="1" w:styleId="Titre1">
    <w:name w:val="Titre1"/>
    <w:basedOn w:val="Normal"/>
    <w:next w:val="Corpsdetexte"/>
    <w:qFormat/>
    <w:pPr>
      <w:keepNext/>
      <w:spacing w:before="240" w:after="120"/>
    </w:pPr>
    <w:rPr>
      <w:rFonts w:ascii="Arial" w:eastAsia="SimSun" w:hAnsi="Arial" w:cs="Mangal"/>
      <w:sz w:val="28"/>
      <w:szCs w:val="28"/>
    </w:rPr>
  </w:style>
  <w:style w:type="paragraph" w:customStyle="1" w:styleId="Lgende1">
    <w:name w:val="Légende1"/>
    <w:basedOn w:val="Normal"/>
    <w:qFormat/>
    <w:pPr>
      <w:suppressLineNumbers/>
      <w:spacing w:before="120" w:after="120"/>
    </w:pPr>
    <w:rPr>
      <w:rFonts w:cs="Mangal"/>
      <w:i/>
      <w:iCs/>
      <w:sz w:val="24"/>
      <w:szCs w:val="24"/>
    </w:rPr>
  </w:style>
  <w:style w:type="paragraph" w:customStyle="1" w:styleId="Grilleclaire-Accent31">
    <w:name w:val="Grille claire - Accent 31"/>
    <w:basedOn w:val="Normal"/>
    <w:qFormat/>
    <w:pPr>
      <w:ind w:left="720"/>
    </w:pPr>
  </w:style>
  <w:style w:type="paragraph" w:styleId="Textedebulles">
    <w:name w:val="Balloon Text"/>
    <w:basedOn w:val="Normal"/>
    <w:qFormat/>
    <w:rPr>
      <w:rFonts w:ascii="Tahoma" w:hAnsi="Tahoma" w:cs="Tahoma"/>
      <w:sz w:val="16"/>
      <w:szCs w:val="16"/>
    </w:rPr>
  </w:style>
  <w:style w:type="paragraph" w:styleId="NormalWeb">
    <w:name w:val="Normal (Web)"/>
    <w:basedOn w:val="Normal"/>
    <w:uiPriority w:val="99"/>
    <w:qFormat/>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qFormat/>
    <w:rPr>
      <w:rFonts w:ascii="Times New Roman" w:eastAsia="Times New Roman" w:hAnsi="Times New Roman" w:cs="Times New Roman"/>
    </w:rPr>
  </w:style>
  <w:style w:type="paragraph" w:styleId="Sansinterligne">
    <w:name w:val="No Spacing"/>
    <w:qFormat/>
    <w:pPr>
      <w:jc w:val="center"/>
    </w:pPr>
    <w:rPr>
      <w:rFonts w:ascii="Calibri" w:eastAsia="Calibri" w:hAnsi="Calibri" w:cs="Calibri"/>
      <w:sz w:val="22"/>
      <w:szCs w:val="22"/>
      <w:lang w:eastAsia="zh-CN"/>
    </w:rPr>
  </w:style>
  <w:style w:type="paragraph" w:customStyle="1" w:styleId="WW-Standard">
    <w:name w:val="WW-Standard"/>
    <w:qFormat/>
    <w:pPr>
      <w:widowControl w:val="0"/>
      <w:jc w:val="center"/>
    </w:pPr>
    <w:rPr>
      <w:rFonts w:ascii="Calibri" w:eastAsia="Calibri" w:hAnsi="Calibri" w:cs="Calibri"/>
      <w:kern w:val="2"/>
      <w:sz w:val="24"/>
      <w:szCs w:val="24"/>
      <w:lang w:val="de-DE" w:eastAsia="zh-CN"/>
    </w:rPr>
  </w:style>
  <w:style w:type="paragraph" w:customStyle="1" w:styleId="En-tteetpieddepage">
    <w:name w:val="En-tête et pied de page"/>
    <w:basedOn w:val="Normal"/>
    <w:qFormat/>
  </w:style>
  <w:style w:type="paragraph" w:styleId="En-tte">
    <w:name w:val="header"/>
    <w:basedOn w:val="Normal"/>
  </w:style>
  <w:style w:type="paragraph" w:styleId="Pieddepage">
    <w:name w:val="footer"/>
    <w:basedOn w:val="Normal"/>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rPr>
      <w:b/>
      <w:bCs/>
    </w:rPr>
  </w:style>
  <w:style w:type="paragraph" w:styleId="Sous-titre">
    <w:name w:val="Subtitle"/>
    <w:basedOn w:val="Normal"/>
    <w:next w:val="Normal"/>
    <w:qFormat/>
    <w:rPr>
      <w:rFonts w:ascii="Cambria" w:eastAsia="Times New Roman" w:hAnsi="Cambria" w:cs="Times New Roman"/>
      <w:i/>
      <w:iCs/>
      <w:color w:val="4F81BD"/>
      <w:spacing w:val="15"/>
      <w:sz w:val="24"/>
      <w:szCs w:val="24"/>
      <w:lang w:val="x-none"/>
    </w:rPr>
  </w:style>
  <w:style w:type="paragraph" w:customStyle="1" w:styleId="Commentaire1">
    <w:name w:val="Commentaire1"/>
    <w:basedOn w:val="Normal"/>
    <w:qFormat/>
    <w:rPr>
      <w:rFonts w:cs="Times New Roman"/>
      <w:sz w:val="20"/>
      <w:szCs w:val="20"/>
      <w:lang w:val="x-none"/>
    </w:rPr>
  </w:style>
  <w:style w:type="paragraph" w:styleId="Objetducommentaire">
    <w:name w:val="annotation subject"/>
    <w:basedOn w:val="Commentaire1"/>
    <w:next w:val="Commentaire1"/>
    <w:qFormat/>
    <w:rPr>
      <w:b/>
      <w:bCs/>
    </w:rPr>
  </w:style>
  <w:style w:type="paragraph" w:customStyle="1" w:styleId="Grillemoyenne1-Accent21">
    <w:name w:val="Grille moyenne 1 - Accent 21"/>
    <w:basedOn w:val="Normal"/>
    <w:qFormat/>
    <w:pPr>
      <w:spacing w:after="160" w:line="254" w:lineRule="auto"/>
      <w:ind w:left="720"/>
      <w:contextualSpacing/>
      <w:jc w:val="left"/>
    </w:pPr>
    <w:rPr>
      <w:rFonts w:cs="Times New Roman"/>
    </w:rPr>
  </w:style>
  <w:style w:type="paragraph" w:customStyle="1" w:styleId="western">
    <w:name w:val="western"/>
    <w:basedOn w:val="Normal"/>
    <w:qFormat/>
    <w:pPr>
      <w:spacing w:before="280" w:after="119"/>
    </w:pPr>
    <w:rPr>
      <w:rFonts w:eastAsia="Times New Roman" w:cs="Times New Roman"/>
      <w:sz w:val="24"/>
      <w:szCs w:val="24"/>
    </w:rPr>
  </w:style>
  <w:style w:type="paragraph" w:styleId="Paragraphedeliste">
    <w:name w:val="List Paragraph"/>
    <w:basedOn w:val="Normal"/>
    <w:uiPriority w:val="34"/>
    <w:qFormat/>
    <w:pPr>
      <w:spacing w:after="160" w:line="254" w:lineRule="auto"/>
      <w:ind w:left="720"/>
      <w:contextualSpacing/>
      <w:jc w:val="left"/>
    </w:pPr>
    <w:rPr>
      <w:rFonts w:cs="Times New Roman"/>
    </w:rPr>
  </w:style>
  <w:style w:type="paragraph" w:customStyle="1" w:styleId="Default">
    <w:name w:val="Default"/>
    <w:qFormat/>
    <w:rsid w:val="001D2EB9"/>
    <w:rPr>
      <w:rFonts w:ascii="Calibri" w:eastAsia="Calibri" w:hAnsi="Calibri" w:cs="Calibri"/>
      <w:color w:val="000000"/>
      <w:sz w:val="24"/>
      <w:szCs w:val="24"/>
      <w:lang w:eastAsia="en-US"/>
    </w:rPr>
  </w:style>
  <w:style w:type="paragraph" w:customStyle="1" w:styleId="Standard">
    <w:name w:val="Standard"/>
    <w:qFormat/>
    <w:rsid w:val="00E81639"/>
    <w:rPr>
      <w:kern w:val="2"/>
      <w:sz w:val="24"/>
      <w:szCs w:val="24"/>
      <w:lang w:eastAsia="zh-CN"/>
    </w:rPr>
  </w:style>
  <w:style w:type="paragraph" w:styleId="Commentaire">
    <w:name w:val="annotation text"/>
    <w:basedOn w:val="Normal"/>
    <w:link w:val="CommentaireCar1"/>
    <w:uiPriority w:val="99"/>
    <w:semiHidden/>
    <w:unhideWhenUsed/>
    <w:qFormat/>
    <w:rsid w:val="00704379"/>
    <w:rPr>
      <w:sz w:val="20"/>
      <w:szCs w:val="20"/>
    </w:rPr>
  </w:style>
  <w:style w:type="paragraph" w:styleId="Rvision">
    <w:name w:val="Revision"/>
    <w:uiPriority w:val="99"/>
    <w:semiHidden/>
    <w:qFormat/>
    <w:rsid w:val="007039EF"/>
    <w:rPr>
      <w:rFonts w:ascii="Calibri" w:eastAsia="Calibri" w:hAnsi="Calibri" w:cs="Calibri"/>
      <w:sz w:val="22"/>
      <w:szCs w:val="22"/>
      <w:lang w:eastAsia="zh-CN"/>
    </w:rPr>
  </w:style>
  <w:style w:type="paragraph" w:customStyle="1" w:styleId="sun1">
    <w:name w:val="sun1"/>
    <w:basedOn w:val="Default"/>
    <w:qFormat/>
    <w:rsid w:val="002E136A"/>
    <w:rPr>
      <w:rFonts w:ascii="FreeSans" w:eastAsia="Tahoma" w:hAnsi="FreeSans" w:cs="FreeSans"/>
      <w:kern w:val="2"/>
      <w:sz w:val="36"/>
      <w:lang w:eastAsia="zh-CN" w:bidi="hi-IN"/>
    </w:rPr>
  </w:style>
  <w:style w:type="table" w:styleId="Grilledutableau">
    <w:name w:val="Table Grid"/>
    <w:basedOn w:val="TableauNormal"/>
    <w:uiPriority w:val="59"/>
    <w:rsid w:val="0017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3</Pages>
  <Words>538</Words>
  <Characters>2961</Characters>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Printed>2018-03-01T09:34:00Z</cp:lastPrinted>
  <dcterms:created xsi:type="dcterms:W3CDTF">2023-05-24T17:13:00Z</dcterms:created>
  <dcterms:modified xsi:type="dcterms:W3CDTF">2024-03-01T15:02:00Z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