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AB20E4A" w14:textId="3ED81EEC" w:rsidR="000B5941" w:rsidRDefault="000B5941">
      <w:pPr>
        <w:ind w:left="5664" w:firstLine="708"/>
        <w:jc w:val="right"/>
      </w:pPr>
      <w:bookmarkStart w:id="0" w:name="_GoBack"/>
      <w:bookmarkEnd w:id="0"/>
      <w:r>
        <w:rPr>
          <w:rFonts w:ascii="Arial" w:hAnsi="Arial" w:cs="Arial"/>
          <w:sz w:val="24"/>
          <w:szCs w:val="24"/>
        </w:rPr>
        <w:t>Fiche sujet – candidat (1/</w:t>
      </w:r>
      <w:r w:rsidR="00116A5C">
        <w:rPr>
          <w:rFonts w:ascii="Arial" w:hAnsi="Arial" w:cs="Arial"/>
          <w:sz w:val="24"/>
          <w:szCs w:val="24"/>
        </w:rPr>
        <w:t>3</w:t>
      </w:r>
      <w:r>
        <w:rPr>
          <w:rFonts w:ascii="Arial" w:hAnsi="Arial" w:cs="Arial"/>
          <w:sz w:val="24"/>
          <w:szCs w:val="24"/>
        </w:rPr>
        <w:t>)</w:t>
      </w:r>
    </w:p>
    <w:tbl>
      <w:tblPr>
        <w:tblW w:w="15569" w:type="dxa"/>
        <w:tblInd w:w="-10" w:type="dxa"/>
        <w:tblLayout w:type="fixed"/>
        <w:tblLook w:val="0000" w:firstRow="0" w:lastRow="0" w:firstColumn="0" w:lastColumn="0" w:noHBand="0" w:noVBand="0"/>
      </w:tblPr>
      <w:tblGrid>
        <w:gridCol w:w="15569"/>
      </w:tblGrid>
      <w:tr w:rsidR="000B5941" w14:paraId="1EA8E158" w14:textId="77777777" w:rsidTr="00564D9B">
        <w:trPr>
          <w:trHeight w:val="274"/>
        </w:trPr>
        <w:tc>
          <w:tcPr>
            <w:tcW w:w="1556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DB145B" w14:textId="59987E54" w:rsidR="000B5941" w:rsidRPr="00E81639" w:rsidRDefault="0045192F" w:rsidP="0099114E">
            <w:pPr>
              <w:snapToGrid w:val="0"/>
              <w:spacing w:before="120" w:after="120"/>
              <w:rPr>
                <w:sz w:val="24"/>
                <w:szCs w:val="24"/>
              </w:rPr>
            </w:pPr>
            <w:r>
              <w:rPr>
                <w:rFonts w:ascii="Arial" w:hAnsi="Arial" w:cs="Arial"/>
                <w:b/>
                <w:bCs/>
                <w:sz w:val="24"/>
                <w:szCs w:val="24"/>
              </w:rPr>
              <w:t xml:space="preserve">Contexte </w:t>
            </w:r>
          </w:p>
        </w:tc>
      </w:tr>
      <w:tr w:rsidR="000B5941" w14:paraId="248D7C4C" w14:textId="77777777" w:rsidTr="00564D9B">
        <w:tc>
          <w:tcPr>
            <w:tcW w:w="15569" w:type="dxa"/>
            <w:tcBorders>
              <w:top w:val="single" w:sz="4" w:space="0" w:color="000000"/>
              <w:left w:val="single" w:sz="4" w:space="0" w:color="000000"/>
              <w:bottom w:val="single" w:sz="4" w:space="0" w:color="000000"/>
              <w:right w:val="single" w:sz="4" w:space="0" w:color="000000"/>
            </w:tcBorders>
            <w:shd w:val="clear" w:color="auto" w:fill="auto"/>
          </w:tcPr>
          <w:p w14:paraId="3AFCC7B7" w14:textId="4C408153" w:rsidR="00F15FCC" w:rsidRDefault="00F15FCC" w:rsidP="00564D9B">
            <w:pPr>
              <w:shd w:val="clear" w:color="auto" w:fill="FFFFFF"/>
              <w:suppressAutoHyphens w:val="0"/>
              <w:spacing w:before="120"/>
              <w:jc w:val="left"/>
              <w:rPr>
                <w:rFonts w:ascii="Arial" w:hAnsi="Arial" w:cs="Arial"/>
                <w:sz w:val="24"/>
                <w:szCs w:val="24"/>
                <w:lang w:eastAsia="ar-SA"/>
              </w:rPr>
            </w:pPr>
            <w:r w:rsidRPr="00F15FCC">
              <w:rPr>
                <w:rFonts w:ascii="Arial" w:hAnsi="Arial" w:cs="Arial"/>
                <w:sz w:val="24"/>
                <w:szCs w:val="24"/>
                <w:lang w:eastAsia="ar-SA"/>
              </w:rPr>
              <w:t>La maladie de Parkinson est une maladie neurodégénérative qui se caractérise par des symptômes moteurs (lenteur dans les mouvements, rigidité des membres, tremblements au repos)</w:t>
            </w:r>
            <w:r w:rsidR="00756D5C">
              <w:rPr>
                <w:rFonts w:ascii="Arial" w:hAnsi="Arial" w:cs="Arial"/>
                <w:sz w:val="24"/>
                <w:szCs w:val="24"/>
                <w:lang w:eastAsia="ar-SA"/>
              </w:rPr>
              <w:t xml:space="preserve"> et une forte anxiété. Elle implique des neurones dopaminergiques situés dans les noyaux gris centraux du cerveau. Des</w:t>
            </w:r>
            <w:r w:rsidRPr="00F15FCC">
              <w:rPr>
                <w:rFonts w:ascii="Arial" w:hAnsi="Arial" w:cs="Arial"/>
                <w:sz w:val="24"/>
                <w:szCs w:val="24"/>
                <w:lang w:eastAsia="ar-SA"/>
              </w:rPr>
              <w:t xml:space="preserve"> chercheurs </w:t>
            </w:r>
            <w:r w:rsidR="00756D5C">
              <w:rPr>
                <w:rFonts w:ascii="Arial" w:hAnsi="Arial" w:cs="Arial"/>
                <w:sz w:val="24"/>
                <w:szCs w:val="24"/>
                <w:lang w:eastAsia="ar-SA"/>
              </w:rPr>
              <w:t xml:space="preserve">ont </w:t>
            </w:r>
            <w:r w:rsidR="00602DBD">
              <w:rPr>
                <w:rFonts w:ascii="Arial" w:hAnsi="Arial" w:cs="Arial"/>
                <w:sz w:val="24"/>
                <w:szCs w:val="24"/>
                <w:lang w:eastAsia="ar-SA"/>
              </w:rPr>
              <w:t xml:space="preserve">justement </w:t>
            </w:r>
            <w:r w:rsidRPr="00F15FCC">
              <w:rPr>
                <w:rFonts w:ascii="Arial" w:hAnsi="Arial" w:cs="Arial"/>
                <w:sz w:val="24"/>
                <w:szCs w:val="24"/>
                <w:lang w:eastAsia="ar-SA"/>
              </w:rPr>
              <w:t xml:space="preserve">identifié </w:t>
            </w:r>
            <w:r w:rsidR="00756D5C">
              <w:rPr>
                <w:rFonts w:ascii="Arial" w:hAnsi="Arial" w:cs="Arial"/>
                <w:sz w:val="24"/>
                <w:szCs w:val="24"/>
                <w:lang w:eastAsia="ar-SA"/>
              </w:rPr>
              <w:t xml:space="preserve">chez des souris </w:t>
            </w:r>
            <w:r w:rsidRPr="00F15FCC">
              <w:rPr>
                <w:rFonts w:ascii="Arial" w:hAnsi="Arial" w:cs="Arial"/>
                <w:sz w:val="24"/>
                <w:szCs w:val="24"/>
                <w:lang w:eastAsia="ar-SA"/>
              </w:rPr>
              <w:t>des lésions au niveau de c</w:t>
            </w:r>
            <w:r w:rsidR="00756D5C">
              <w:rPr>
                <w:rFonts w:ascii="Arial" w:hAnsi="Arial" w:cs="Arial"/>
                <w:sz w:val="24"/>
                <w:szCs w:val="24"/>
                <w:lang w:eastAsia="ar-SA"/>
              </w:rPr>
              <w:t xml:space="preserve">ertains </w:t>
            </w:r>
            <w:r w:rsidRPr="00F15FCC">
              <w:rPr>
                <w:rFonts w:ascii="Arial" w:hAnsi="Arial" w:cs="Arial"/>
                <w:sz w:val="24"/>
                <w:szCs w:val="24"/>
                <w:lang w:eastAsia="ar-SA"/>
              </w:rPr>
              <w:t>neurones</w:t>
            </w:r>
            <w:r w:rsidR="00756D5C">
              <w:rPr>
                <w:rFonts w:ascii="Arial" w:hAnsi="Arial" w:cs="Arial"/>
                <w:sz w:val="24"/>
                <w:szCs w:val="24"/>
                <w:lang w:eastAsia="ar-SA"/>
              </w:rPr>
              <w:t xml:space="preserve"> des noyaux gris centraux (neurones notés SN) qui n’</w:t>
            </w:r>
            <w:r w:rsidRPr="00F15FCC">
              <w:rPr>
                <w:rFonts w:ascii="Arial" w:hAnsi="Arial" w:cs="Arial"/>
                <w:sz w:val="24"/>
                <w:szCs w:val="24"/>
                <w:lang w:eastAsia="ar-SA"/>
              </w:rPr>
              <w:t>entraînent aucun trouble moteur.</w:t>
            </w:r>
          </w:p>
          <w:p w14:paraId="63829B52" w14:textId="2FB00E46" w:rsidR="00E81639" w:rsidRPr="00E81639" w:rsidRDefault="00F15FCC" w:rsidP="00AC7E8D">
            <w:pPr>
              <w:spacing w:before="120" w:after="120"/>
              <w:jc w:val="left"/>
              <w:rPr>
                <w:sz w:val="10"/>
                <w:szCs w:val="10"/>
              </w:rPr>
            </w:pPr>
            <w:r w:rsidRPr="00F15FCC">
              <w:rPr>
                <w:rFonts w:ascii="Arial" w:hAnsi="Arial" w:cs="Arial"/>
                <w:b/>
                <w:sz w:val="24"/>
                <w:szCs w:val="24"/>
                <w:lang w:eastAsia="ar-SA"/>
              </w:rPr>
              <w:t xml:space="preserve">On </w:t>
            </w:r>
            <w:r w:rsidRPr="00F15FCC">
              <w:rPr>
                <w:rFonts w:ascii="Arial" w:hAnsi="Arial" w:cs="Arial"/>
                <w:b/>
                <w:color w:val="000000" w:themeColor="text1"/>
                <w:sz w:val="24"/>
                <w:szCs w:val="24"/>
                <w:lang w:eastAsia="ar-SA"/>
              </w:rPr>
              <w:t xml:space="preserve">cherche à argumenter, </w:t>
            </w:r>
            <w:r>
              <w:rPr>
                <w:rFonts w:ascii="Arial" w:hAnsi="Arial" w:cs="Arial"/>
                <w:b/>
                <w:color w:val="000000" w:themeColor="text1"/>
                <w:sz w:val="24"/>
                <w:szCs w:val="24"/>
                <w:lang w:eastAsia="ar-SA"/>
              </w:rPr>
              <w:t xml:space="preserve">en réalisant </w:t>
            </w:r>
            <w:r w:rsidRPr="00F15FCC">
              <w:rPr>
                <w:rFonts w:ascii="Arial" w:hAnsi="Arial" w:cs="Arial"/>
                <w:b/>
                <w:color w:val="000000" w:themeColor="text1"/>
                <w:sz w:val="24"/>
                <w:szCs w:val="24"/>
                <w:lang w:eastAsia="ar-SA"/>
              </w:rPr>
              <w:t>de</w:t>
            </w:r>
            <w:r>
              <w:rPr>
                <w:rFonts w:ascii="Arial" w:hAnsi="Arial" w:cs="Arial"/>
                <w:b/>
                <w:color w:val="000000" w:themeColor="text1"/>
                <w:sz w:val="24"/>
                <w:szCs w:val="24"/>
                <w:lang w:eastAsia="ar-SA"/>
              </w:rPr>
              <w:t>s</w:t>
            </w:r>
            <w:r w:rsidRPr="00F15FCC">
              <w:rPr>
                <w:rFonts w:ascii="Arial" w:hAnsi="Arial" w:cs="Arial"/>
                <w:b/>
                <w:color w:val="000000" w:themeColor="text1"/>
                <w:sz w:val="24"/>
                <w:szCs w:val="24"/>
                <w:lang w:eastAsia="ar-SA"/>
              </w:rPr>
              <w:t xml:space="preserve"> tests </w:t>
            </w:r>
            <w:r w:rsidRPr="00F15FCC">
              <w:rPr>
                <w:rFonts w:ascii="Arial" w:hAnsi="Arial" w:cs="Arial"/>
                <w:b/>
                <w:sz w:val="24"/>
                <w:szCs w:val="24"/>
                <w:lang w:eastAsia="ar-SA"/>
              </w:rPr>
              <w:t xml:space="preserve">comportementaux, l’hypothèse que des lésions au niveau des neurones SN entraînent une augmentation de l’anxiété. </w:t>
            </w:r>
          </w:p>
        </w:tc>
      </w:tr>
    </w:tbl>
    <w:p w14:paraId="7B32FB14" w14:textId="77777777" w:rsidR="0045192F" w:rsidRDefault="0045192F" w:rsidP="0054079E">
      <w:pPr>
        <w:jc w:val="right"/>
        <w:rPr>
          <w:rFonts w:ascii="Arial" w:hAnsi="Arial" w:cs="Arial"/>
          <w:sz w:val="24"/>
          <w:szCs w:val="24"/>
        </w:rPr>
      </w:pPr>
    </w:p>
    <w:tbl>
      <w:tblPr>
        <w:tblStyle w:val="Grilledutableau"/>
        <w:tblW w:w="15588" w:type="dxa"/>
        <w:tblLook w:val="04A0" w:firstRow="1" w:lastRow="0" w:firstColumn="1" w:lastColumn="0" w:noHBand="0" w:noVBand="1"/>
      </w:tblPr>
      <w:tblGrid>
        <w:gridCol w:w="15588"/>
      </w:tblGrid>
      <w:tr w:rsidR="0045192F" w14:paraId="5C414D5A" w14:textId="77777777" w:rsidTr="00FB27B3">
        <w:tc>
          <w:tcPr>
            <w:tcW w:w="15588" w:type="dxa"/>
            <w:shd w:val="clear" w:color="auto" w:fill="D9D9D9" w:themeFill="background1" w:themeFillShade="D9"/>
          </w:tcPr>
          <w:p w14:paraId="6A6FC0B8" w14:textId="759911D3" w:rsidR="0045192F" w:rsidRDefault="0045192F" w:rsidP="0099114E">
            <w:pPr>
              <w:spacing w:before="120" w:after="120"/>
              <w:rPr>
                <w:rFonts w:ascii="Arial" w:hAnsi="Arial" w:cs="Arial"/>
                <w:sz w:val="24"/>
                <w:szCs w:val="24"/>
              </w:rPr>
            </w:pPr>
            <w:r>
              <w:rPr>
                <w:rFonts w:ascii="Arial" w:hAnsi="Arial" w:cs="Arial"/>
                <w:b/>
                <w:bCs/>
                <w:sz w:val="24"/>
                <w:szCs w:val="24"/>
              </w:rPr>
              <w:t>Consignes</w:t>
            </w:r>
          </w:p>
        </w:tc>
      </w:tr>
      <w:tr w:rsidR="0045192F" w14:paraId="34916B6D" w14:textId="77777777" w:rsidTr="00FB27B3">
        <w:tc>
          <w:tcPr>
            <w:tcW w:w="15588" w:type="dxa"/>
            <w:shd w:val="clear" w:color="auto" w:fill="F2F2F2" w:themeFill="background1" w:themeFillShade="F2"/>
          </w:tcPr>
          <w:p w14:paraId="747B2D9A" w14:textId="7B6F5007" w:rsidR="0045192F" w:rsidRDefault="009C5757" w:rsidP="00760058">
            <w:pPr>
              <w:snapToGrid w:val="0"/>
              <w:spacing w:before="120" w:after="120"/>
              <w:jc w:val="left"/>
              <w:rPr>
                <w:rFonts w:ascii="Arial" w:hAnsi="Arial" w:cs="Arial"/>
                <w:sz w:val="24"/>
                <w:szCs w:val="24"/>
              </w:rPr>
            </w:pPr>
            <w:r>
              <w:rPr>
                <w:rFonts w:ascii="Arial" w:hAnsi="Arial" w:cs="Arial"/>
                <w:b/>
                <w:bCs/>
                <w:sz w:val="24"/>
                <w:szCs w:val="24"/>
                <w:lang w:eastAsia="ar-SA"/>
              </w:rPr>
              <w:t xml:space="preserve">Partie </w:t>
            </w:r>
            <w:r w:rsidR="0045192F" w:rsidRPr="00F3508F">
              <w:rPr>
                <w:rFonts w:ascii="Arial" w:hAnsi="Arial" w:cs="Arial"/>
                <w:b/>
                <w:bCs/>
                <w:sz w:val="24"/>
                <w:szCs w:val="24"/>
                <w:lang w:eastAsia="ar-SA"/>
              </w:rPr>
              <w:t xml:space="preserve">A : </w:t>
            </w:r>
            <w:r w:rsidR="0045192F">
              <w:rPr>
                <w:rFonts w:ascii="Arial" w:hAnsi="Arial" w:cs="Arial"/>
                <w:b/>
                <w:bCs/>
                <w:sz w:val="24"/>
                <w:szCs w:val="24"/>
                <w:lang w:eastAsia="ar-SA"/>
              </w:rPr>
              <w:t>Appropriation du contexte</w:t>
            </w:r>
            <w:r w:rsidR="00760058">
              <w:rPr>
                <w:rFonts w:ascii="Arial" w:hAnsi="Arial" w:cs="Arial"/>
                <w:b/>
                <w:bCs/>
                <w:sz w:val="24"/>
                <w:szCs w:val="24"/>
                <w:lang w:eastAsia="ar-SA"/>
              </w:rPr>
              <w:t xml:space="preserve"> </w:t>
            </w:r>
            <w:r w:rsidR="00B8255E">
              <w:rPr>
                <w:rFonts w:ascii="Arial" w:hAnsi="Arial" w:cs="Arial"/>
                <w:b/>
                <w:bCs/>
                <w:sz w:val="24"/>
                <w:szCs w:val="24"/>
                <w:lang w:eastAsia="ar-SA"/>
              </w:rPr>
              <w:t xml:space="preserve">et activité pratique </w:t>
            </w:r>
            <w:r w:rsidR="0045192F">
              <w:rPr>
                <w:rFonts w:ascii="Arial" w:hAnsi="Arial" w:cs="Arial"/>
                <w:b/>
                <w:bCs/>
                <w:sz w:val="24"/>
                <w:szCs w:val="24"/>
                <w:lang w:eastAsia="ar-SA"/>
              </w:rPr>
              <w:t xml:space="preserve">(durée recommandée </w:t>
            </w:r>
            <w:r w:rsidR="0045192F" w:rsidRPr="00802831">
              <w:rPr>
                <w:rFonts w:ascii="Arial" w:hAnsi="Arial" w:cs="Arial"/>
                <w:b/>
                <w:bCs/>
                <w:sz w:val="24"/>
                <w:szCs w:val="24"/>
                <w:lang w:eastAsia="ar-SA"/>
              </w:rPr>
              <w:t>:</w:t>
            </w:r>
            <w:r w:rsidR="00F15FCC">
              <w:rPr>
                <w:rFonts w:ascii="Arial" w:hAnsi="Arial" w:cs="Arial"/>
                <w:b/>
                <w:bCs/>
                <w:sz w:val="24"/>
                <w:szCs w:val="24"/>
                <w:lang w:eastAsia="ar-SA"/>
              </w:rPr>
              <w:t> 20</w:t>
            </w:r>
            <w:r w:rsidR="0045192F">
              <w:rPr>
                <w:rFonts w:ascii="Arial" w:hAnsi="Arial" w:cs="Arial"/>
                <w:b/>
                <w:bCs/>
                <w:sz w:val="24"/>
                <w:szCs w:val="24"/>
                <w:lang w:eastAsia="ar-SA"/>
              </w:rPr>
              <w:t xml:space="preserve"> </w:t>
            </w:r>
            <w:r w:rsidR="0045192F" w:rsidRPr="00F3508F">
              <w:rPr>
                <w:rFonts w:ascii="Arial" w:hAnsi="Arial" w:cs="Arial"/>
                <w:b/>
                <w:bCs/>
                <w:sz w:val="24"/>
                <w:szCs w:val="24"/>
                <w:lang w:eastAsia="ar-SA"/>
              </w:rPr>
              <w:t>min</w:t>
            </w:r>
            <w:r w:rsidR="0099114E">
              <w:rPr>
                <w:rFonts w:ascii="Arial" w:hAnsi="Arial" w:cs="Arial"/>
                <w:b/>
                <w:bCs/>
                <w:sz w:val="24"/>
                <w:szCs w:val="24"/>
                <w:lang w:eastAsia="ar-SA"/>
              </w:rPr>
              <w:t>utes</w:t>
            </w:r>
            <w:r w:rsidR="0045192F" w:rsidRPr="00F3508F">
              <w:rPr>
                <w:rFonts w:ascii="Arial" w:hAnsi="Arial" w:cs="Arial"/>
                <w:b/>
                <w:bCs/>
                <w:sz w:val="24"/>
                <w:szCs w:val="24"/>
                <w:lang w:eastAsia="ar-SA"/>
              </w:rPr>
              <w:t>)</w:t>
            </w:r>
          </w:p>
        </w:tc>
      </w:tr>
      <w:tr w:rsidR="000F3B1D" w14:paraId="6CC0D8AD" w14:textId="77777777" w:rsidTr="00FB27B3">
        <w:tc>
          <w:tcPr>
            <w:tcW w:w="15588" w:type="dxa"/>
          </w:tcPr>
          <w:p w14:paraId="226D1143" w14:textId="21021359" w:rsidR="00F15FCC" w:rsidRPr="00F15FCC" w:rsidRDefault="00F15FCC" w:rsidP="00564D9B">
            <w:pPr>
              <w:spacing w:before="120"/>
              <w:jc w:val="left"/>
              <w:rPr>
                <w:rFonts w:ascii="Arial" w:hAnsi="Arial" w:cs="Arial"/>
                <w:sz w:val="24"/>
                <w:szCs w:val="28"/>
              </w:rPr>
            </w:pPr>
            <w:r w:rsidRPr="00125A99">
              <w:rPr>
                <w:rFonts w:ascii="Arial" w:hAnsi="Arial" w:cs="Arial"/>
                <w:b/>
                <w:bCs/>
                <w:sz w:val="24"/>
                <w:szCs w:val="28"/>
              </w:rPr>
              <w:t xml:space="preserve">La stratégie adoptée consiste à </w:t>
            </w:r>
            <w:r w:rsidRPr="000235DA">
              <w:rPr>
                <w:rFonts w:ascii="Arial" w:hAnsi="Arial" w:cs="Arial"/>
                <w:b/>
                <w:sz w:val="24"/>
                <w:szCs w:val="28"/>
              </w:rPr>
              <w:t>analyser</w:t>
            </w:r>
            <w:r w:rsidRPr="00F15FCC">
              <w:rPr>
                <w:rFonts w:ascii="Arial" w:hAnsi="Arial" w:cs="Arial"/>
                <w:bCs/>
                <w:sz w:val="24"/>
                <w:szCs w:val="28"/>
              </w:rPr>
              <w:t xml:space="preserve"> des tests comportementaux chez des souris présentant </w:t>
            </w:r>
            <w:r w:rsidRPr="00F15FCC">
              <w:rPr>
                <w:rFonts w:ascii="Arial" w:hAnsi="Arial" w:cs="Arial"/>
                <w:sz w:val="24"/>
                <w:szCs w:val="24"/>
              </w:rPr>
              <w:t xml:space="preserve">des lésions </w:t>
            </w:r>
            <w:r w:rsidR="00601F17">
              <w:rPr>
                <w:rFonts w:ascii="Arial" w:hAnsi="Arial" w:cs="Arial"/>
                <w:sz w:val="24"/>
                <w:szCs w:val="24"/>
              </w:rPr>
              <w:t xml:space="preserve">au niveau des neurones SN des </w:t>
            </w:r>
            <w:r w:rsidRPr="00F15FCC">
              <w:rPr>
                <w:rFonts w:ascii="Arial" w:hAnsi="Arial" w:cs="Arial"/>
                <w:sz w:val="24"/>
                <w:szCs w:val="24"/>
              </w:rPr>
              <w:t>noyaux gris centraux et chez des souris n’e</w:t>
            </w:r>
            <w:r>
              <w:rPr>
                <w:rFonts w:ascii="Arial" w:hAnsi="Arial" w:cs="Arial"/>
                <w:sz w:val="24"/>
                <w:szCs w:val="24"/>
              </w:rPr>
              <w:t>n</w:t>
            </w:r>
            <w:r w:rsidRPr="00F15FCC">
              <w:rPr>
                <w:rFonts w:ascii="Arial" w:hAnsi="Arial" w:cs="Arial"/>
                <w:sz w:val="24"/>
                <w:szCs w:val="24"/>
              </w:rPr>
              <w:t xml:space="preserve"> présentant pas. </w:t>
            </w:r>
          </w:p>
          <w:p w14:paraId="50BDD058" w14:textId="16800B28" w:rsidR="000F3B1D" w:rsidRPr="00760058" w:rsidRDefault="00F15FCC" w:rsidP="00760058">
            <w:pPr>
              <w:spacing w:after="120"/>
              <w:rPr>
                <w:rFonts w:ascii="Arial" w:hAnsi="Arial" w:cs="Arial"/>
                <w:sz w:val="24"/>
                <w:szCs w:val="28"/>
              </w:rPr>
            </w:pPr>
            <w:r w:rsidRPr="00125A99">
              <w:rPr>
                <w:rFonts w:ascii="Arial" w:hAnsi="Arial" w:cs="Arial"/>
                <w:b/>
                <w:bCs/>
                <w:i/>
                <w:sz w:val="24"/>
                <w:szCs w:val="28"/>
                <w:lang w:eastAsia="ar-SA"/>
              </w:rPr>
              <w:br/>
              <w:t xml:space="preserve">Appeler l’examinateur </w:t>
            </w:r>
            <w:r w:rsidRPr="00760058">
              <w:rPr>
                <w:rFonts w:ascii="Arial" w:hAnsi="Arial" w:cs="Arial"/>
                <w:bCs/>
                <w:i/>
                <w:sz w:val="24"/>
                <w:szCs w:val="28"/>
                <w:lang w:eastAsia="ar-SA"/>
              </w:rPr>
              <w:t>pour vérifier les résultats</w:t>
            </w:r>
            <w:r w:rsidRPr="00125A99">
              <w:rPr>
                <w:rFonts w:ascii="Arial" w:hAnsi="Arial" w:cs="Arial"/>
                <w:b/>
                <w:bCs/>
                <w:i/>
                <w:sz w:val="24"/>
                <w:szCs w:val="28"/>
                <w:lang w:eastAsia="ar-SA"/>
              </w:rPr>
              <w:t xml:space="preserve"> </w:t>
            </w:r>
            <w:r w:rsidRPr="00125A99">
              <w:rPr>
                <w:rFonts w:ascii="Arial" w:hAnsi="Arial" w:cs="Arial"/>
                <w:bCs/>
                <w:i/>
                <w:sz w:val="24"/>
                <w:szCs w:val="28"/>
                <w:lang w:eastAsia="ar-SA"/>
              </w:rPr>
              <w:t>de la mise en œuvre du protocole.</w:t>
            </w:r>
          </w:p>
        </w:tc>
      </w:tr>
      <w:tr w:rsidR="0045192F" w14:paraId="64964D67" w14:textId="77777777" w:rsidTr="00FB27B3">
        <w:tc>
          <w:tcPr>
            <w:tcW w:w="15588" w:type="dxa"/>
            <w:shd w:val="clear" w:color="auto" w:fill="F2F2F2" w:themeFill="background1" w:themeFillShade="F2"/>
          </w:tcPr>
          <w:p w14:paraId="28C9E657" w14:textId="10E1277F" w:rsidR="0045192F" w:rsidRPr="0099114E" w:rsidRDefault="009C5757" w:rsidP="007E0AA7">
            <w:pPr>
              <w:snapToGrid w:val="0"/>
              <w:spacing w:before="120" w:after="120"/>
              <w:jc w:val="left"/>
              <w:rPr>
                <w:rFonts w:ascii="Arial" w:hAnsi="Arial" w:cs="Arial"/>
                <w:b/>
                <w:bCs/>
                <w:sz w:val="24"/>
                <w:szCs w:val="24"/>
                <w:lang w:eastAsia="ar-SA"/>
              </w:rPr>
            </w:pPr>
            <w:r w:rsidRPr="00802831">
              <w:rPr>
                <w:rFonts w:ascii="Arial" w:hAnsi="Arial" w:cs="Arial"/>
                <w:b/>
                <w:bCs/>
                <w:sz w:val="24"/>
                <w:szCs w:val="24"/>
                <w:lang w:eastAsia="ar-SA"/>
              </w:rPr>
              <w:t xml:space="preserve">Partie </w:t>
            </w:r>
            <w:r w:rsidR="0045192F" w:rsidRPr="00802831">
              <w:rPr>
                <w:rFonts w:ascii="Arial" w:hAnsi="Arial" w:cs="Arial"/>
                <w:b/>
                <w:bCs/>
                <w:sz w:val="24"/>
                <w:szCs w:val="24"/>
                <w:lang w:eastAsia="ar-SA"/>
              </w:rPr>
              <w:t xml:space="preserve">B : </w:t>
            </w:r>
            <w:r w:rsidR="007E0AA7">
              <w:rPr>
                <w:rFonts w:ascii="Arial" w:hAnsi="Arial" w:cs="Arial"/>
                <w:b/>
                <w:bCs/>
                <w:sz w:val="24"/>
                <w:szCs w:val="24"/>
                <w:lang w:eastAsia="ar-SA"/>
              </w:rPr>
              <w:t>Présentation</w:t>
            </w:r>
            <w:r w:rsidR="00CA2922" w:rsidRPr="00802831">
              <w:rPr>
                <w:rFonts w:ascii="Arial" w:hAnsi="Arial" w:cs="Arial"/>
                <w:b/>
                <w:bCs/>
                <w:sz w:val="24"/>
                <w:szCs w:val="24"/>
                <w:lang w:eastAsia="ar-SA"/>
              </w:rPr>
              <w:t xml:space="preserve"> </w:t>
            </w:r>
            <w:r w:rsidR="003F3DD6" w:rsidRPr="00802831">
              <w:rPr>
                <w:rFonts w:ascii="Arial" w:hAnsi="Arial" w:cs="Arial"/>
                <w:b/>
                <w:bCs/>
                <w:sz w:val="24"/>
                <w:szCs w:val="24"/>
                <w:lang w:eastAsia="ar-SA"/>
              </w:rPr>
              <w:t xml:space="preserve">et interprétation </w:t>
            </w:r>
            <w:r w:rsidR="00CA2922" w:rsidRPr="00802831">
              <w:rPr>
                <w:rFonts w:ascii="Arial" w:hAnsi="Arial" w:cs="Arial"/>
                <w:b/>
                <w:bCs/>
                <w:sz w:val="24"/>
                <w:szCs w:val="24"/>
                <w:lang w:eastAsia="ar-SA"/>
              </w:rPr>
              <w:t>des résultats</w:t>
            </w:r>
            <w:r w:rsidR="003F3DD6" w:rsidRPr="00802831">
              <w:rPr>
                <w:rFonts w:ascii="Arial" w:hAnsi="Arial" w:cs="Arial"/>
                <w:b/>
                <w:bCs/>
                <w:sz w:val="24"/>
                <w:szCs w:val="24"/>
                <w:lang w:eastAsia="ar-SA"/>
              </w:rPr>
              <w:t> ;</w:t>
            </w:r>
            <w:r w:rsidR="00760058">
              <w:rPr>
                <w:rFonts w:ascii="Arial" w:hAnsi="Arial" w:cs="Arial"/>
                <w:b/>
                <w:bCs/>
                <w:sz w:val="24"/>
                <w:szCs w:val="24"/>
                <w:lang w:eastAsia="ar-SA"/>
              </w:rPr>
              <w:t xml:space="preserve"> poursuite de la stratégie et</w:t>
            </w:r>
            <w:r w:rsidR="003F3DD6" w:rsidRPr="00802831">
              <w:rPr>
                <w:rFonts w:ascii="Arial" w:hAnsi="Arial" w:cs="Arial"/>
                <w:b/>
                <w:bCs/>
                <w:sz w:val="24"/>
                <w:szCs w:val="24"/>
                <w:lang w:eastAsia="ar-SA"/>
              </w:rPr>
              <w:t xml:space="preserve"> </w:t>
            </w:r>
            <w:r w:rsidR="00CA2922" w:rsidRPr="00802831">
              <w:rPr>
                <w:rFonts w:ascii="Arial" w:hAnsi="Arial" w:cs="Arial"/>
                <w:b/>
                <w:bCs/>
                <w:sz w:val="24"/>
                <w:szCs w:val="24"/>
                <w:lang w:eastAsia="ar-SA"/>
              </w:rPr>
              <w:t>conclusion (durée recommandée :</w:t>
            </w:r>
            <w:r w:rsidR="00F15FCC">
              <w:rPr>
                <w:rFonts w:ascii="Arial" w:hAnsi="Arial" w:cs="Arial"/>
                <w:b/>
                <w:bCs/>
                <w:sz w:val="24"/>
                <w:szCs w:val="24"/>
                <w:lang w:eastAsia="ar-SA"/>
              </w:rPr>
              <w:t> 40</w:t>
            </w:r>
            <w:r w:rsidR="00CA2922" w:rsidRPr="00802831">
              <w:rPr>
                <w:rFonts w:ascii="Arial" w:hAnsi="Arial" w:cs="Arial"/>
                <w:b/>
                <w:bCs/>
                <w:sz w:val="24"/>
                <w:szCs w:val="24"/>
                <w:lang w:eastAsia="ar-SA"/>
              </w:rPr>
              <w:t xml:space="preserve"> min</w:t>
            </w:r>
            <w:r w:rsidR="0099114E">
              <w:rPr>
                <w:rFonts w:ascii="Arial" w:hAnsi="Arial" w:cs="Arial"/>
                <w:b/>
                <w:bCs/>
                <w:sz w:val="24"/>
                <w:szCs w:val="24"/>
                <w:lang w:eastAsia="ar-SA"/>
              </w:rPr>
              <w:t>utes</w:t>
            </w:r>
            <w:r w:rsidR="00CA2922" w:rsidRPr="00802831">
              <w:rPr>
                <w:rFonts w:ascii="Arial" w:hAnsi="Arial" w:cs="Arial"/>
                <w:b/>
                <w:bCs/>
                <w:sz w:val="24"/>
                <w:szCs w:val="24"/>
                <w:lang w:eastAsia="ar-SA"/>
              </w:rPr>
              <w:t>)</w:t>
            </w:r>
          </w:p>
        </w:tc>
      </w:tr>
      <w:tr w:rsidR="000F3B1D" w14:paraId="7C51D14B" w14:textId="77777777" w:rsidTr="00FB27B3">
        <w:tc>
          <w:tcPr>
            <w:tcW w:w="15588" w:type="dxa"/>
          </w:tcPr>
          <w:p w14:paraId="5B7DF6BC" w14:textId="45B0D462" w:rsidR="00CA2922" w:rsidRDefault="00CA2922" w:rsidP="00760058">
            <w:pPr>
              <w:spacing w:before="120"/>
              <w:jc w:val="left"/>
              <w:rPr>
                <w:rFonts w:ascii="Arial" w:hAnsi="Arial" w:cs="Arial"/>
                <w:b/>
                <w:bCs/>
                <w:sz w:val="24"/>
                <w:szCs w:val="24"/>
              </w:rPr>
            </w:pPr>
            <w:r w:rsidRPr="00802831">
              <w:rPr>
                <w:rFonts w:ascii="Arial" w:hAnsi="Arial" w:cs="Arial"/>
                <w:b/>
                <w:bCs/>
                <w:sz w:val="24"/>
                <w:szCs w:val="24"/>
              </w:rPr>
              <w:t>Présenter et traiter les résultats obtenus</w:t>
            </w:r>
            <w:r w:rsidRPr="00802831">
              <w:rPr>
                <w:rFonts w:ascii="Arial" w:hAnsi="Arial" w:cs="Arial"/>
                <w:bCs/>
                <w:sz w:val="24"/>
                <w:szCs w:val="24"/>
              </w:rPr>
              <w:t xml:space="preserve">, sous la forme de votre choix et les </w:t>
            </w:r>
            <w:r w:rsidRPr="00802831">
              <w:rPr>
                <w:rFonts w:ascii="Arial" w:hAnsi="Arial" w:cs="Arial"/>
                <w:b/>
                <w:bCs/>
                <w:sz w:val="24"/>
                <w:szCs w:val="24"/>
              </w:rPr>
              <w:t>interpréter</w:t>
            </w:r>
            <w:r w:rsidRPr="00802831">
              <w:rPr>
                <w:rFonts w:ascii="Arial" w:hAnsi="Arial" w:cs="Arial"/>
                <w:bCs/>
                <w:sz w:val="24"/>
                <w:szCs w:val="24"/>
              </w:rPr>
              <w:t>.</w:t>
            </w:r>
            <w:r w:rsidRPr="00802831">
              <w:rPr>
                <w:rFonts w:ascii="Arial" w:hAnsi="Arial" w:cs="Arial"/>
                <w:b/>
                <w:bCs/>
                <w:sz w:val="24"/>
                <w:szCs w:val="24"/>
              </w:rPr>
              <w:t xml:space="preserve"> </w:t>
            </w:r>
          </w:p>
          <w:p w14:paraId="2BD0929D" w14:textId="77777777" w:rsidR="00760058" w:rsidRPr="00802831" w:rsidRDefault="00760058" w:rsidP="00760058">
            <w:pPr>
              <w:jc w:val="left"/>
              <w:rPr>
                <w:rFonts w:ascii="Arial" w:hAnsi="Arial" w:cs="Arial"/>
                <w:b/>
                <w:bCs/>
                <w:sz w:val="24"/>
                <w:szCs w:val="24"/>
              </w:rPr>
            </w:pPr>
          </w:p>
          <w:p w14:paraId="0A6F6ABC" w14:textId="56A05A6F" w:rsidR="00CA2922" w:rsidRPr="00AF2061" w:rsidRDefault="00CA2922" w:rsidP="00760058">
            <w:pPr>
              <w:rPr>
                <w:rFonts w:ascii="Arial" w:hAnsi="Arial" w:cs="Arial"/>
                <w:sz w:val="24"/>
                <w:szCs w:val="24"/>
              </w:rPr>
            </w:pPr>
            <w:r w:rsidRPr="00802831">
              <w:rPr>
                <w:rFonts w:ascii="Arial" w:hAnsi="Arial" w:cs="Arial"/>
                <w:b/>
                <w:bCs/>
                <w:i/>
                <w:sz w:val="24"/>
                <w:szCs w:val="24"/>
              </w:rPr>
              <w:t xml:space="preserve">Répondre sur la fiche-réponse candidat, appeler l’examinateur </w:t>
            </w:r>
            <w:r w:rsidRPr="00802831">
              <w:rPr>
                <w:rFonts w:ascii="Arial" w:hAnsi="Arial" w:cs="Arial"/>
                <w:bCs/>
                <w:i/>
                <w:sz w:val="24"/>
                <w:szCs w:val="24"/>
              </w:rPr>
              <w:t>pour vérifi</w:t>
            </w:r>
            <w:r w:rsidR="008429E6" w:rsidRPr="00802831">
              <w:rPr>
                <w:rFonts w:ascii="Arial" w:hAnsi="Arial" w:cs="Arial"/>
                <w:bCs/>
                <w:i/>
                <w:sz w:val="24"/>
                <w:szCs w:val="24"/>
              </w:rPr>
              <w:t>er</w:t>
            </w:r>
            <w:r w:rsidRPr="00802831">
              <w:rPr>
                <w:rFonts w:ascii="Arial" w:hAnsi="Arial" w:cs="Arial"/>
                <w:bCs/>
                <w:i/>
                <w:sz w:val="24"/>
                <w:szCs w:val="24"/>
              </w:rPr>
              <w:t xml:space="preserve"> votre production</w:t>
            </w:r>
            <w:r w:rsidR="003F3DD6" w:rsidRPr="00802831">
              <w:rPr>
                <w:rFonts w:ascii="Arial" w:hAnsi="Arial" w:cs="Arial"/>
                <w:bCs/>
                <w:i/>
                <w:sz w:val="24"/>
                <w:szCs w:val="24"/>
              </w:rPr>
              <w:t xml:space="preserve"> </w:t>
            </w:r>
            <w:r w:rsidR="003F3DD6" w:rsidRPr="00F15FCC">
              <w:rPr>
                <w:rFonts w:ascii="Arial" w:hAnsi="Arial" w:cs="Arial"/>
                <w:bCs/>
                <w:i/>
                <w:sz w:val="24"/>
                <w:szCs w:val="24"/>
              </w:rPr>
              <w:t>et</w:t>
            </w:r>
            <w:r w:rsidR="002D4272">
              <w:rPr>
                <w:rFonts w:ascii="Arial" w:hAnsi="Arial" w:cs="Arial"/>
                <w:bCs/>
                <w:i/>
                <w:sz w:val="24"/>
                <w:szCs w:val="24"/>
              </w:rPr>
              <w:t xml:space="preserve"> </w:t>
            </w:r>
            <w:r w:rsidR="003F3DD6" w:rsidRPr="00AF2061">
              <w:rPr>
                <w:rFonts w:ascii="Arial" w:hAnsi="Arial" w:cs="Arial"/>
                <w:i/>
                <w:sz w:val="24"/>
                <w:szCs w:val="24"/>
              </w:rPr>
              <w:t xml:space="preserve">obtenir </w:t>
            </w:r>
            <w:r w:rsidR="008429E6" w:rsidRPr="00AF2061">
              <w:rPr>
                <w:rFonts w:ascii="Arial" w:hAnsi="Arial" w:cs="Arial"/>
                <w:i/>
                <w:sz w:val="24"/>
                <w:szCs w:val="24"/>
              </w:rPr>
              <w:t>une</w:t>
            </w:r>
            <w:r w:rsidR="003F3DD6" w:rsidRPr="00AF2061">
              <w:rPr>
                <w:rFonts w:ascii="Arial" w:hAnsi="Arial" w:cs="Arial"/>
                <w:i/>
                <w:sz w:val="24"/>
                <w:szCs w:val="24"/>
              </w:rPr>
              <w:t xml:space="preserve"> ressource complémentaire</w:t>
            </w:r>
            <w:r w:rsidR="00601F17" w:rsidRPr="00AF2061">
              <w:rPr>
                <w:rFonts w:ascii="Arial" w:hAnsi="Arial" w:cs="Arial"/>
                <w:i/>
                <w:sz w:val="24"/>
                <w:szCs w:val="24"/>
              </w:rPr>
              <w:t>.</w:t>
            </w:r>
          </w:p>
          <w:p w14:paraId="2A49920E" w14:textId="77777777" w:rsidR="00760058" w:rsidRDefault="00760058" w:rsidP="00E83304">
            <w:pPr>
              <w:jc w:val="left"/>
              <w:rPr>
                <w:rFonts w:ascii="Arial" w:hAnsi="Arial" w:cs="Arial"/>
                <w:b/>
                <w:bCs/>
                <w:sz w:val="24"/>
                <w:szCs w:val="24"/>
              </w:rPr>
            </w:pPr>
          </w:p>
          <w:p w14:paraId="42F277DA" w14:textId="7B9550CC" w:rsidR="00E83304" w:rsidRDefault="00E83304" w:rsidP="00E83304">
            <w:pPr>
              <w:jc w:val="left"/>
              <w:rPr>
                <w:rFonts w:ascii="Arial" w:hAnsi="Arial" w:cs="Arial"/>
                <w:sz w:val="24"/>
                <w:szCs w:val="24"/>
              </w:rPr>
            </w:pPr>
            <w:r>
              <w:rPr>
                <w:rFonts w:ascii="Arial" w:hAnsi="Arial" w:cs="Arial"/>
                <w:b/>
                <w:bCs/>
                <w:sz w:val="24"/>
                <w:szCs w:val="24"/>
              </w:rPr>
              <w:t xml:space="preserve">Comparer </w:t>
            </w:r>
            <w:r w:rsidRPr="00E83304">
              <w:rPr>
                <w:rFonts w:ascii="Arial" w:hAnsi="Arial" w:cs="Arial"/>
                <w:sz w:val="24"/>
                <w:szCs w:val="24"/>
              </w:rPr>
              <w:t>le résultat obtenu aux résultats fournis.</w:t>
            </w:r>
          </w:p>
          <w:p w14:paraId="5DF3CF89" w14:textId="77777777" w:rsidR="00760058" w:rsidRDefault="00760058" w:rsidP="00E83304">
            <w:pPr>
              <w:jc w:val="left"/>
              <w:rPr>
                <w:rFonts w:ascii="Arial" w:hAnsi="Arial" w:cs="Arial"/>
                <w:sz w:val="24"/>
                <w:szCs w:val="24"/>
              </w:rPr>
            </w:pPr>
          </w:p>
          <w:p w14:paraId="69469367" w14:textId="762F7AF7" w:rsidR="00760058" w:rsidRPr="00760058" w:rsidRDefault="00760058" w:rsidP="00760058">
            <w:pPr>
              <w:rPr>
                <w:rFonts w:ascii="Arial" w:hAnsi="Arial" w:cs="Arial"/>
                <w:sz w:val="24"/>
                <w:szCs w:val="24"/>
              </w:rPr>
            </w:pPr>
            <w:r w:rsidRPr="00125A99">
              <w:rPr>
                <w:rFonts w:ascii="Arial" w:hAnsi="Arial" w:cs="Arial"/>
                <w:b/>
                <w:bCs/>
                <w:i/>
                <w:sz w:val="24"/>
                <w:szCs w:val="28"/>
                <w:lang w:eastAsia="ar-SA"/>
              </w:rPr>
              <w:t xml:space="preserve">Appeler l’examinateur </w:t>
            </w:r>
            <w:r w:rsidRPr="00760058">
              <w:rPr>
                <w:rFonts w:ascii="Arial" w:hAnsi="Arial" w:cs="Arial"/>
                <w:bCs/>
                <w:i/>
                <w:sz w:val="24"/>
                <w:szCs w:val="28"/>
                <w:lang w:eastAsia="ar-SA"/>
              </w:rPr>
              <w:t>pour</w:t>
            </w:r>
            <w:r w:rsidRPr="00125A99">
              <w:rPr>
                <w:rFonts w:ascii="Arial" w:hAnsi="Arial" w:cs="Arial"/>
                <w:b/>
                <w:bCs/>
                <w:i/>
                <w:sz w:val="24"/>
                <w:szCs w:val="28"/>
                <w:lang w:eastAsia="ar-SA"/>
              </w:rPr>
              <w:t xml:space="preserve"> </w:t>
            </w:r>
            <w:r w:rsidRPr="00760058">
              <w:rPr>
                <w:rFonts w:ascii="Arial" w:hAnsi="Arial" w:cs="Arial"/>
                <w:bCs/>
                <w:i/>
                <w:sz w:val="24"/>
                <w:szCs w:val="28"/>
                <w:lang w:eastAsia="ar-SA"/>
              </w:rPr>
              <w:t>présenter votre proposition à l’oral</w:t>
            </w:r>
          </w:p>
          <w:p w14:paraId="04917BB1" w14:textId="77777777" w:rsidR="00E83304" w:rsidRPr="00E83304" w:rsidRDefault="00E83304" w:rsidP="00277CFB">
            <w:pPr>
              <w:tabs>
                <w:tab w:val="left" w:pos="8505"/>
              </w:tabs>
              <w:spacing w:after="120"/>
              <w:jc w:val="left"/>
              <w:rPr>
                <w:rFonts w:ascii="Arial" w:hAnsi="Arial" w:cs="Arial"/>
                <w:sz w:val="24"/>
                <w:szCs w:val="24"/>
              </w:rPr>
            </w:pPr>
          </w:p>
          <w:p w14:paraId="11F5D975" w14:textId="0E3F729B" w:rsidR="000F3B1D" w:rsidRPr="00802831" w:rsidRDefault="00CA2922" w:rsidP="00277CFB">
            <w:pPr>
              <w:tabs>
                <w:tab w:val="left" w:pos="8505"/>
              </w:tabs>
              <w:spacing w:after="120"/>
              <w:jc w:val="left"/>
              <w:rPr>
                <w:rFonts w:ascii="Arial" w:hAnsi="Arial" w:cs="Arial"/>
                <w:sz w:val="24"/>
                <w:szCs w:val="24"/>
              </w:rPr>
            </w:pPr>
            <w:r w:rsidRPr="00802831">
              <w:rPr>
                <w:rFonts w:ascii="Arial" w:hAnsi="Arial" w:cs="Arial"/>
                <w:b/>
                <w:sz w:val="24"/>
                <w:szCs w:val="24"/>
              </w:rPr>
              <w:t>Conclure</w:t>
            </w:r>
            <w:r w:rsidRPr="00802831">
              <w:rPr>
                <w:rFonts w:ascii="Arial" w:hAnsi="Arial" w:cs="Arial"/>
                <w:bCs/>
                <w:sz w:val="24"/>
                <w:szCs w:val="24"/>
              </w:rPr>
              <w:t xml:space="preserve">, à partir de l’ensemble des données, </w:t>
            </w:r>
            <w:r w:rsidRPr="00802831">
              <w:rPr>
                <w:rFonts w:ascii="Arial" w:eastAsia="Arial" w:hAnsi="Arial" w:cs="Arial"/>
                <w:bCs/>
                <w:sz w:val="24"/>
                <w:szCs w:val="24"/>
              </w:rPr>
              <w:t xml:space="preserve">si </w:t>
            </w:r>
            <w:r w:rsidR="00F15FCC" w:rsidRPr="00F15FCC">
              <w:rPr>
                <w:rFonts w:ascii="Arial" w:eastAsia="Arial" w:hAnsi="Arial" w:cs="Arial"/>
                <w:bCs/>
                <w:sz w:val="24"/>
                <w:szCs w:val="24"/>
              </w:rPr>
              <w:t xml:space="preserve">des lésions au niveau des neurones </w:t>
            </w:r>
            <w:r w:rsidR="00602DBD" w:rsidRPr="00F15FCC">
              <w:rPr>
                <w:rFonts w:ascii="Arial" w:hAnsi="Arial" w:cs="Arial"/>
                <w:sz w:val="24"/>
                <w:szCs w:val="24"/>
                <w:lang w:eastAsia="ar-SA"/>
              </w:rPr>
              <w:t>c</w:t>
            </w:r>
            <w:r w:rsidR="00602DBD">
              <w:rPr>
                <w:rFonts w:ascii="Arial" w:hAnsi="Arial" w:cs="Arial"/>
                <w:sz w:val="24"/>
                <w:szCs w:val="24"/>
                <w:lang w:eastAsia="ar-SA"/>
              </w:rPr>
              <w:t xml:space="preserve">ertains </w:t>
            </w:r>
            <w:r w:rsidR="00602DBD" w:rsidRPr="00F15FCC">
              <w:rPr>
                <w:rFonts w:ascii="Arial" w:hAnsi="Arial" w:cs="Arial"/>
                <w:sz w:val="24"/>
                <w:szCs w:val="24"/>
                <w:lang w:eastAsia="ar-SA"/>
              </w:rPr>
              <w:t>neurones</w:t>
            </w:r>
            <w:r w:rsidR="00602DBD">
              <w:rPr>
                <w:rFonts w:ascii="Arial" w:hAnsi="Arial" w:cs="Arial"/>
                <w:sz w:val="24"/>
                <w:szCs w:val="24"/>
                <w:lang w:eastAsia="ar-SA"/>
              </w:rPr>
              <w:t xml:space="preserve"> des noyaux gris centraux </w:t>
            </w:r>
            <w:r w:rsidR="00F15FCC" w:rsidRPr="00F15FCC">
              <w:rPr>
                <w:rFonts w:ascii="Arial" w:eastAsia="Arial" w:hAnsi="Arial" w:cs="Arial"/>
                <w:bCs/>
                <w:sz w:val="24"/>
                <w:szCs w:val="24"/>
              </w:rPr>
              <w:t>entraînent une augmentation de l’anxiété.</w:t>
            </w:r>
          </w:p>
        </w:tc>
      </w:tr>
    </w:tbl>
    <w:p w14:paraId="27EA0B25" w14:textId="2BDA3203" w:rsidR="0054079E" w:rsidRDefault="003E5D79" w:rsidP="0054079E">
      <w:pPr>
        <w:jc w:val="right"/>
      </w:pPr>
      <w:r>
        <w:rPr>
          <w:rFonts w:ascii="Arial" w:hAnsi="Arial" w:cs="Arial"/>
          <w:sz w:val="24"/>
          <w:szCs w:val="24"/>
        </w:rPr>
        <w:br w:type="page"/>
      </w:r>
      <w:r w:rsidR="00116A5C">
        <w:rPr>
          <w:rFonts w:ascii="Arial" w:hAnsi="Arial" w:cs="Arial"/>
          <w:sz w:val="24"/>
          <w:szCs w:val="24"/>
        </w:rPr>
        <w:lastRenderedPageBreak/>
        <w:t>Fiche sujet – candidat (2/3</w:t>
      </w:r>
      <w:r w:rsidR="0054079E">
        <w:rPr>
          <w:rFonts w:ascii="Arial" w:hAnsi="Arial" w:cs="Arial"/>
          <w:sz w:val="24"/>
          <w:szCs w:val="24"/>
        </w:rPr>
        <w:t>)</w:t>
      </w:r>
    </w:p>
    <w:tbl>
      <w:tblPr>
        <w:tblW w:w="15571" w:type="dxa"/>
        <w:tblInd w:w="-10" w:type="dxa"/>
        <w:tblLayout w:type="fixed"/>
        <w:tblLook w:val="0000" w:firstRow="0" w:lastRow="0" w:firstColumn="0" w:lastColumn="0" w:noHBand="0" w:noVBand="0"/>
      </w:tblPr>
      <w:tblGrid>
        <w:gridCol w:w="6922"/>
        <w:gridCol w:w="8649"/>
      </w:tblGrid>
      <w:tr w:rsidR="0099114E" w:rsidRPr="0099114E" w14:paraId="7ED1906A" w14:textId="77777777" w:rsidTr="00E65527">
        <w:trPr>
          <w:trHeight w:val="435"/>
        </w:trPr>
        <w:tc>
          <w:tcPr>
            <w:tcW w:w="15571" w:type="dxa"/>
            <w:gridSpan w:val="2"/>
            <w:tcBorders>
              <w:top w:val="single" w:sz="4" w:space="0" w:color="000000"/>
              <w:left w:val="single" w:sz="4" w:space="0" w:color="000000"/>
              <w:bottom w:val="single" w:sz="4" w:space="0" w:color="000000"/>
              <w:right w:val="single" w:sz="4" w:space="0" w:color="000000"/>
            </w:tcBorders>
            <w:shd w:val="clear" w:color="auto" w:fill="D9D9D9"/>
          </w:tcPr>
          <w:p w14:paraId="58BA5166" w14:textId="5A1BD758" w:rsidR="0054079E" w:rsidRPr="0099114E" w:rsidRDefault="0045192F" w:rsidP="0099114E">
            <w:pPr>
              <w:spacing w:before="120" w:after="120"/>
            </w:pPr>
            <w:r w:rsidRPr="0099114E">
              <w:rPr>
                <w:rFonts w:ascii="Arial" w:hAnsi="Arial" w:cs="Arial"/>
                <w:b/>
                <w:bCs/>
                <w:sz w:val="24"/>
                <w:szCs w:val="24"/>
              </w:rPr>
              <w:t>P</w:t>
            </w:r>
            <w:r w:rsidR="0054079E" w:rsidRPr="0099114E">
              <w:rPr>
                <w:rFonts w:ascii="Arial" w:hAnsi="Arial" w:cs="Arial"/>
                <w:b/>
                <w:bCs/>
                <w:sz w:val="24"/>
                <w:szCs w:val="24"/>
              </w:rPr>
              <w:t xml:space="preserve">rotocole </w:t>
            </w:r>
          </w:p>
        </w:tc>
      </w:tr>
      <w:tr w:rsidR="0099114E" w:rsidRPr="0099114E" w14:paraId="50FF2CF2" w14:textId="77777777" w:rsidTr="00E65527">
        <w:trPr>
          <w:trHeight w:val="3088"/>
        </w:trPr>
        <w:tc>
          <w:tcPr>
            <w:tcW w:w="6922" w:type="dxa"/>
            <w:tcBorders>
              <w:top w:val="single" w:sz="4" w:space="0" w:color="000000"/>
              <w:left w:val="single" w:sz="4" w:space="0" w:color="000000"/>
              <w:bottom w:val="single" w:sz="4" w:space="0" w:color="000000"/>
            </w:tcBorders>
            <w:shd w:val="clear" w:color="auto" w:fill="auto"/>
          </w:tcPr>
          <w:p w14:paraId="489E34F5" w14:textId="77777777" w:rsidR="0054079E" w:rsidRPr="0099114E" w:rsidRDefault="0054079E" w:rsidP="00AF2061">
            <w:pPr>
              <w:pStyle w:val="Corpsdetexte"/>
              <w:spacing w:before="120"/>
              <w:jc w:val="both"/>
              <w:rPr>
                <w:rFonts w:ascii="Arial" w:hAnsi="Arial" w:cs="Arial"/>
                <w:sz w:val="24"/>
                <w:szCs w:val="24"/>
              </w:rPr>
            </w:pPr>
            <w:r w:rsidRPr="0099114E">
              <w:rPr>
                <w:rFonts w:ascii="Arial" w:hAnsi="Arial" w:cs="Arial"/>
                <w:b/>
                <w:sz w:val="24"/>
                <w:szCs w:val="24"/>
              </w:rPr>
              <w:t>Matériel :</w:t>
            </w:r>
          </w:p>
          <w:p w14:paraId="2C70B4B5" w14:textId="77777777" w:rsidR="00276EDD" w:rsidRPr="003C25F8" w:rsidRDefault="00276EDD" w:rsidP="00276EDD">
            <w:pPr>
              <w:pStyle w:val="NormalWeb"/>
              <w:numPr>
                <w:ilvl w:val="0"/>
                <w:numId w:val="2"/>
              </w:numPr>
              <w:spacing w:before="0" w:after="120" w:line="259" w:lineRule="auto"/>
              <w:jc w:val="left"/>
              <w:rPr>
                <w:rFonts w:ascii="Arial" w:hAnsi="Arial" w:cs="Arial"/>
              </w:rPr>
            </w:pPr>
            <w:proofErr w:type="gramStart"/>
            <w:r>
              <w:rPr>
                <w:rFonts w:ascii="Arial" w:hAnsi="Arial" w:cs="Arial"/>
              </w:rPr>
              <w:t>v</w:t>
            </w:r>
            <w:r w:rsidRPr="003C25F8">
              <w:rPr>
                <w:rFonts w:ascii="Arial" w:hAnsi="Arial" w:cs="Arial"/>
              </w:rPr>
              <w:t>idéo</w:t>
            </w:r>
            <w:proofErr w:type="gramEnd"/>
            <w:r w:rsidRPr="003C25F8">
              <w:rPr>
                <w:rFonts w:ascii="Arial" w:hAnsi="Arial" w:cs="Arial"/>
              </w:rPr>
              <w:t> d’un test comportemental</w:t>
            </w:r>
            <w:r>
              <w:rPr>
                <w:rFonts w:ascii="Arial" w:hAnsi="Arial" w:cs="Arial"/>
              </w:rPr>
              <w:t> ;</w:t>
            </w:r>
          </w:p>
          <w:p w14:paraId="7AD1489C" w14:textId="77777777" w:rsidR="00276EDD" w:rsidRPr="003C25F8" w:rsidRDefault="00276EDD" w:rsidP="00276EDD">
            <w:pPr>
              <w:pStyle w:val="NormalWeb"/>
              <w:numPr>
                <w:ilvl w:val="0"/>
                <w:numId w:val="2"/>
              </w:numPr>
              <w:spacing w:before="0" w:after="120" w:line="259" w:lineRule="auto"/>
              <w:jc w:val="left"/>
              <w:rPr>
                <w:rFonts w:ascii="Arial" w:hAnsi="Arial" w:cs="Arial"/>
              </w:rPr>
            </w:pPr>
            <w:proofErr w:type="gramStart"/>
            <w:r w:rsidRPr="003C25F8">
              <w:rPr>
                <w:rFonts w:ascii="Arial" w:hAnsi="Arial" w:cs="Arial"/>
              </w:rPr>
              <w:t>chronomètre</w:t>
            </w:r>
            <w:proofErr w:type="gramEnd"/>
            <w:r>
              <w:rPr>
                <w:rFonts w:ascii="Arial" w:hAnsi="Arial" w:cs="Arial"/>
              </w:rPr>
              <w:t> ;</w:t>
            </w:r>
          </w:p>
          <w:p w14:paraId="116609C3" w14:textId="5DE0944E" w:rsidR="00B65926" w:rsidRDefault="00B65926" w:rsidP="00276EDD">
            <w:pPr>
              <w:pStyle w:val="NormalWeb"/>
              <w:numPr>
                <w:ilvl w:val="0"/>
                <w:numId w:val="2"/>
              </w:numPr>
              <w:spacing w:before="0" w:after="120" w:line="259" w:lineRule="auto"/>
              <w:jc w:val="left"/>
              <w:rPr>
                <w:rFonts w:ascii="Arial" w:hAnsi="Arial" w:cs="Arial"/>
              </w:rPr>
            </w:pPr>
            <w:proofErr w:type="gramStart"/>
            <w:r>
              <w:rPr>
                <w:rFonts w:ascii="Arial" w:hAnsi="Arial" w:cs="Arial"/>
              </w:rPr>
              <w:t>tableur</w:t>
            </w:r>
            <w:proofErr w:type="gramEnd"/>
            <w:r>
              <w:rPr>
                <w:rFonts w:ascii="Arial" w:hAnsi="Arial" w:cs="Arial"/>
              </w:rPr>
              <w:t xml:space="preserve"> avec données concernant les résultats de souris lors du test comportemental ;</w:t>
            </w:r>
          </w:p>
          <w:p w14:paraId="49DB861A" w14:textId="69EF037F" w:rsidR="00276EDD" w:rsidRPr="003C25F8" w:rsidRDefault="00276EDD" w:rsidP="00276EDD">
            <w:pPr>
              <w:pStyle w:val="NormalWeb"/>
              <w:numPr>
                <w:ilvl w:val="0"/>
                <w:numId w:val="2"/>
              </w:numPr>
              <w:spacing w:before="0" w:after="120" w:line="259" w:lineRule="auto"/>
              <w:jc w:val="left"/>
              <w:rPr>
                <w:rFonts w:ascii="Arial" w:hAnsi="Arial" w:cs="Arial"/>
              </w:rPr>
            </w:pPr>
            <w:proofErr w:type="gramStart"/>
            <w:r>
              <w:rPr>
                <w:rFonts w:ascii="Arial" w:hAnsi="Arial" w:cs="Arial"/>
              </w:rPr>
              <w:t>f</w:t>
            </w:r>
            <w:r w:rsidRPr="003C25F8">
              <w:rPr>
                <w:rFonts w:ascii="Arial" w:hAnsi="Arial" w:cs="Arial"/>
              </w:rPr>
              <w:t>iche</w:t>
            </w:r>
            <w:proofErr w:type="gramEnd"/>
            <w:r w:rsidRPr="003C25F8">
              <w:rPr>
                <w:rFonts w:ascii="Arial" w:hAnsi="Arial" w:cs="Arial"/>
              </w:rPr>
              <w:t xml:space="preserve"> </w:t>
            </w:r>
            <w:r>
              <w:rPr>
                <w:rFonts w:ascii="Arial" w:hAnsi="Arial" w:cs="Arial"/>
              </w:rPr>
              <w:t>t</w:t>
            </w:r>
            <w:r w:rsidRPr="003C25F8">
              <w:rPr>
                <w:rFonts w:ascii="Arial" w:hAnsi="Arial" w:cs="Arial"/>
              </w:rPr>
              <w:t xml:space="preserve">echnique </w:t>
            </w:r>
            <w:r>
              <w:rPr>
                <w:rFonts w:ascii="Arial" w:hAnsi="Arial" w:cs="Arial"/>
              </w:rPr>
              <w:t>t</w:t>
            </w:r>
            <w:r w:rsidRPr="003C25F8">
              <w:rPr>
                <w:rFonts w:ascii="Arial" w:hAnsi="Arial" w:cs="Arial"/>
              </w:rPr>
              <w:t>ableur</w:t>
            </w:r>
            <w:r>
              <w:rPr>
                <w:rFonts w:ascii="Arial" w:hAnsi="Arial" w:cs="Arial"/>
              </w:rPr>
              <w:t>.</w:t>
            </w:r>
          </w:p>
          <w:p w14:paraId="457DF1A9" w14:textId="77777777" w:rsidR="0066142F" w:rsidRPr="0099114E" w:rsidRDefault="0066142F" w:rsidP="0085382C">
            <w:pPr>
              <w:pStyle w:val="Paragraphedeliste"/>
              <w:pBdr>
                <w:top w:val="none" w:sz="4" w:space="0" w:color="000000"/>
                <w:left w:val="none" w:sz="4" w:space="0" w:color="000000"/>
                <w:bottom w:val="none" w:sz="4" w:space="0" w:color="000000"/>
                <w:right w:val="none" w:sz="4" w:space="0" w:color="000000"/>
                <w:between w:val="none" w:sz="4" w:space="0" w:color="000000"/>
              </w:pBdr>
              <w:suppressAutoHyphens w:val="0"/>
              <w:spacing w:after="0" w:line="240" w:lineRule="auto"/>
              <w:ind w:left="360"/>
              <w:jc w:val="both"/>
              <w:rPr>
                <w:rFonts w:ascii="Arial" w:hAnsi="Arial" w:cs="Arial"/>
                <w:sz w:val="24"/>
                <w:szCs w:val="24"/>
              </w:rPr>
            </w:pPr>
          </w:p>
        </w:tc>
        <w:tc>
          <w:tcPr>
            <w:tcW w:w="8649" w:type="dxa"/>
            <w:tcBorders>
              <w:top w:val="single" w:sz="4" w:space="0" w:color="000000"/>
              <w:left w:val="single" w:sz="4" w:space="0" w:color="000000"/>
              <w:bottom w:val="single" w:sz="4" w:space="0" w:color="000000"/>
              <w:right w:val="single" w:sz="4" w:space="0" w:color="000000"/>
            </w:tcBorders>
            <w:shd w:val="clear" w:color="auto" w:fill="auto"/>
          </w:tcPr>
          <w:p w14:paraId="5FEC5FC8" w14:textId="16774580" w:rsidR="002E136A" w:rsidRPr="0099114E" w:rsidRDefault="00925C82" w:rsidP="00B65926">
            <w:pPr>
              <w:pStyle w:val="Corpsdetexte"/>
              <w:spacing w:before="120" w:after="360"/>
              <w:jc w:val="left"/>
              <w:rPr>
                <w:rFonts w:ascii="Arial" w:hAnsi="Arial" w:cs="Arial"/>
                <w:b/>
                <w:sz w:val="24"/>
                <w:szCs w:val="24"/>
              </w:rPr>
            </w:pPr>
            <w:r>
              <w:rPr>
                <w:rFonts w:ascii="Arial" w:hAnsi="Arial" w:cs="Arial"/>
                <w:b/>
                <w:sz w:val="24"/>
                <w:szCs w:val="24"/>
              </w:rPr>
              <w:t>Étapes du protocole à réaliser :</w:t>
            </w:r>
          </w:p>
          <w:p w14:paraId="1B08300D" w14:textId="3DDD29D0" w:rsidR="00F15FCC" w:rsidRPr="00276EDD" w:rsidRDefault="00B65926" w:rsidP="00B65926">
            <w:pPr>
              <w:pStyle w:val="Paragraphedeliste"/>
              <w:numPr>
                <w:ilvl w:val="0"/>
                <w:numId w:val="42"/>
              </w:numPr>
              <w:tabs>
                <w:tab w:val="left" w:pos="319"/>
              </w:tabs>
              <w:spacing w:after="120" w:line="240" w:lineRule="auto"/>
              <w:ind w:left="714" w:hanging="357"/>
              <w:contextualSpacing w:val="0"/>
              <w:rPr>
                <w:rFonts w:ascii="Arial" w:hAnsi="Arial" w:cs="Arial"/>
                <w:bCs/>
                <w:sz w:val="24"/>
                <w:szCs w:val="24"/>
              </w:rPr>
            </w:pPr>
            <w:proofErr w:type="gramStart"/>
            <w:r>
              <w:rPr>
                <w:rFonts w:ascii="Arial" w:hAnsi="Arial" w:cs="Arial"/>
                <w:b/>
                <w:bCs/>
                <w:sz w:val="24"/>
                <w:szCs w:val="24"/>
              </w:rPr>
              <w:t>v</w:t>
            </w:r>
            <w:r w:rsidR="00F15FCC">
              <w:rPr>
                <w:rFonts w:ascii="Arial" w:hAnsi="Arial" w:cs="Arial"/>
                <w:b/>
                <w:bCs/>
                <w:sz w:val="24"/>
                <w:szCs w:val="24"/>
              </w:rPr>
              <w:t>isionner</w:t>
            </w:r>
            <w:proofErr w:type="gramEnd"/>
            <w:r w:rsidR="00F15FCC">
              <w:rPr>
                <w:rFonts w:ascii="Arial" w:hAnsi="Arial" w:cs="Arial"/>
                <w:b/>
                <w:bCs/>
                <w:sz w:val="24"/>
                <w:szCs w:val="24"/>
              </w:rPr>
              <w:t xml:space="preserve"> </w:t>
            </w:r>
            <w:r w:rsidR="00F15FCC" w:rsidRPr="00276EDD">
              <w:rPr>
                <w:rFonts w:ascii="Arial" w:hAnsi="Arial" w:cs="Arial"/>
                <w:bCs/>
                <w:sz w:val="24"/>
                <w:szCs w:val="24"/>
              </w:rPr>
              <w:t>la vidéo</w:t>
            </w:r>
            <w:r w:rsidR="00601F17">
              <w:rPr>
                <w:rFonts w:ascii="Arial" w:hAnsi="Arial" w:cs="Arial"/>
                <w:bCs/>
                <w:sz w:val="24"/>
                <w:szCs w:val="24"/>
              </w:rPr>
              <w:t> </w:t>
            </w:r>
            <w:r w:rsidR="008D43B3">
              <w:rPr>
                <w:rFonts w:ascii="Arial" w:hAnsi="Arial" w:cs="Arial"/>
                <w:bCs/>
                <w:sz w:val="24"/>
                <w:szCs w:val="24"/>
              </w:rPr>
              <w:t>impliquant une souris sans lésion</w:t>
            </w:r>
            <w:r w:rsidR="008D43B3">
              <w:t xml:space="preserve"> </w:t>
            </w:r>
            <w:r w:rsidR="008D43B3" w:rsidRPr="008D43B3">
              <w:rPr>
                <w:rFonts w:ascii="Arial" w:hAnsi="Arial" w:cs="Arial"/>
                <w:bCs/>
                <w:sz w:val="24"/>
                <w:szCs w:val="24"/>
              </w:rPr>
              <w:t>au niveau des neurones SN des noyaux gris centraux</w:t>
            </w:r>
            <w:r w:rsidR="008D43B3">
              <w:rPr>
                <w:rFonts w:ascii="Arial" w:hAnsi="Arial" w:cs="Arial"/>
                <w:bCs/>
                <w:sz w:val="24"/>
                <w:szCs w:val="24"/>
              </w:rPr>
              <w:t xml:space="preserve"> </w:t>
            </w:r>
            <w:r w:rsidR="00601F17">
              <w:rPr>
                <w:rFonts w:ascii="Arial" w:hAnsi="Arial" w:cs="Arial"/>
                <w:bCs/>
                <w:sz w:val="24"/>
                <w:szCs w:val="24"/>
              </w:rPr>
              <w:t>;</w:t>
            </w:r>
          </w:p>
          <w:p w14:paraId="18096414" w14:textId="722A1574" w:rsidR="00F15FCC" w:rsidRDefault="00B65926" w:rsidP="00B65926">
            <w:pPr>
              <w:pStyle w:val="Paragraphedeliste"/>
              <w:numPr>
                <w:ilvl w:val="0"/>
                <w:numId w:val="42"/>
              </w:numPr>
              <w:tabs>
                <w:tab w:val="left" w:pos="319"/>
              </w:tabs>
              <w:spacing w:after="120" w:line="240" w:lineRule="auto"/>
              <w:ind w:left="714" w:hanging="357"/>
              <w:contextualSpacing w:val="0"/>
              <w:rPr>
                <w:rFonts w:ascii="Arial" w:hAnsi="Arial" w:cs="Arial"/>
                <w:b/>
                <w:bCs/>
                <w:sz w:val="24"/>
                <w:szCs w:val="24"/>
              </w:rPr>
            </w:pPr>
            <w:proofErr w:type="gramStart"/>
            <w:r>
              <w:rPr>
                <w:rFonts w:ascii="Arial" w:hAnsi="Arial" w:cs="Arial"/>
                <w:b/>
                <w:bCs/>
                <w:sz w:val="24"/>
                <w:szCs w:val="24"/>
              </w:rPr>
              <w:t>m</w:t>
            </w:r>
            <w:r w:rsidR="00F15FCC">
              <w:rPr>
                <w:rFonts w:ascii="Arial" w:hAnsi="Arial" w:cs="Arial"/>
                <w:b/>
                <w:bCs/>
                <w:sz w:val="24"/>
                <w:szCs w:val="24"/>
              </w:rPr>
              <w:t>esurer</w:t>
            </w:r>
            <w:proofErr w:type="gramEnd"/>
            <w:r w:rsidR="00F15FCC">
              <w:rPr>
                <w:rFonts w:ascii="Arial" w:hAnsi="Arial" w:cs="Arial"/>
                <w:b/>
                <w:bCs/>
                <w:sz w:val="24"/>
                <w:szCs w:val="24"/>
              </w:rPr>
              <w:t xml:space="preserve"> </w:t>
            </w:r>
            <w:r w:rsidR="00F15FCC" w:rsidRPr="00276EDD">
              <w:rPr>
                <w:rFonts w:ascii="Arial" w:hAnsi="Arial" w:cs="Arial"/>
                <w:bCs/>
                <w:sz w:val="24"/>
                <w:szCs w:val="24"/>
              </w:rPr>
              <w:t>le temps que passe la souri</w:t>
            </w:r>
            <w:r w:rsidR="005702BB">
              <w:rPr>
                <w:rFonts w:ascii="Arial" w:hAnsi="Arial" w:cs="Arial"/>
                <w:bCs/>
                <w:sz w:val="24"/>
                <w:szCs w:val="24"/>
              </w:rPr>
              <w:t>s</w:t>
            </w:r>
            <w:r w:rsidR="00F15FCC" w:rsidRPr="00276EDD">
              <w:rPr>
                <w:rFonts w:ascii="Arial" w:hAnsi="Arial" w:cs="Arial"/>
                <w:bCs/>
                <w:sz w:val="24"/>
                <w:szCs w:val="24"/>
              </w:rPr>
              <w:t xml:space="preserve"> observée dans une zone ouverte</w:t>
            </w:r>
            <w:r w:rsidR="00601F17">
              <w:rPr>
                <w:rFonts w:ascii="Arial" w:hAnsi="Arial" w:cs="Arial"/>
                <w:bCs/>
                <w:sz w:val="24"/>
                <w:szCs w:val="24"/>
              </w:rPr>
              <w:t> ;</w:t>
            </w:r>
          </w:p>
          <w:p w14:paraId="2FFFDE81" w14:textId="52DFCAE5" w:rsidR="00F15FCC" w:rsidRDefault="00B65926" w:rsidP="00B65926">
            <w:pPr>
              <w:pStyle w:val="Paragraphedeliste"/>
              <w:numPr>
                <w:ilvl w:val="0"/>
                <w:numId w:val="42"/>
              </w:numPr>
              <w:tabs>
                <w:tab w:val="left" w:pos="319"/>
              </w:tabs>
              <w:spacing w:after="120" w:line="240" w:lineRule="auto"/>
              <w:ind w:left="714" w:hanging="357"/>
              <w:contextualSpacing w:val="0"/>
              <w:rPr>
                <w:rFonts w:ascii="Arial" w:hAnsi="Arial" w:cs="Arial"/>
                <w:b/>
                <w:bCs/>
                <w:sz w:val="24"/>
                <w:szCs w:val="24"/>
              </w:rPr>
            </w:pPr>
            <w:proofErr w:type="gramStart"/>
            <w:r>
              <w:rPr>
                <w:rFonts w:ascii="Arial" w:hAnsi="Arial" w:cs="Arial"/>
                <w:b/>
                <w:bCs/>
                <w:sz w:val="24"/>
                <w:szCs w:val="24"/>
              </w:rPr>
              <w:t>e</w:t>
            </w:r>
            <w:r w:rsidR="00F15FCC">
              <w:rPr>
                <w:rFonts w:ascii="Arial" w:hAnsi="Arial" w:cs="Arial"/>
                <w:b/>
                <w:bCs/>
                <w:sz w:val="24"/>
                <w:szCs w:val="24"/>
              </w:rPr>
              <w:t>n</w:t>
            </w:r>
            <w:proofErr w:type="gramEnd"/>
            <w:r w:rsidR="00F15FCC">
              <w:rPr>
                <w:rFonts w:ascii="Arial" w:hAnsi="Arial" w:cs="Arial"/>
                <w:b/>
                <w:bCs/>
                <w:sz w:val="24"/>
                <w:szCs w:val="24"/>
              </w:rPr>
              <w:t xml:space="preserve"> déduire </w:t>
            </w:r>
            <w:r w:rsidR="00F15FCC" w:rsidRPr="00276EDD">
              <w:rPr>
                <w:rFonts w:ascii="Arial" w:hAnsi="Arial" w:cs="Arial"/>
                <w:bCs/>
                <w:sz w:val="24"/>
                <w:szCs w:val="24"/>
              </w:rPr>
              <w:t>le % du temps passé en zone ouverte</w:t>
            </w:r>
            <w:r w:rsidR="008D43B3">
              <w:rPr>
                <w:rFonts w:ascii="Arial" w:hAnsi="Arial" w:cs="Arial"/>
                <w:bCs/>
                <w:sz w:val="24"/>
                <w:szCs w:val="24"/>
              </w:rPr>
              <w:t xml:space="preserve"> ; </w:t>
            </w:r>
          </w:p>
          <w:p w14:paraId="184C9D7B" w14:textId="7A8CE788" w:rsidR="00276EDD" w:rsidRPr="00276EDD" w:rsidRDefault="00B65926" w:rsidP="001F242D">
            <w:pPr>
              <w:pStyle w:val="Paragraphedeliste"/>
              <w:numPr>
                <w:ilvl w:val="0"/>
                <w:numId w:val="42"/>
              </w:numPr>
              <w:tabs>
                <w:tab w:val="left" w:pos="319"/>
              </w:tabs>
              <w:spacing w:after="0" w:line="240" w:lineRule="auto"/>
              <w:rPr>
                <w:rFonts w:ascii="Arial" w:hAnsi="Arial" w:cs="Arial"/>
                <w:bCs/>
                <w:sz w:val="24"/>
                <w:szCs w:val="24"/>
              </w:rPr>
            </w:pPr>
            <w:proofErr w:type="gramStart"/>
            <w:r>
              <w:rPr>
                <w:rFonts w:ascii="Arial" w:hAnsi="Arial" w:cs="Arial"/>
                <w:b/>
                <w:bCs/>
                <w:sz w:val="24"/>
                <w:szCs w:val="24"/>
              </w:rPr>
              <w:t>c</w:t>
            </w:r>
            <w:r w:rsidR="00F15FCC">
              <w:rPr>
                <w:rFonts w:ascii="Arial" w:hAnsi="Arial" w:cs="Arial"/>
                <w:b/>
                <w:bCs/>
                <w:sz w:val="24"/>
                <w:szCs w:val="24"/>
              </w:rPr>
              <w:t>omparer</w:t>
            </w:r>
            <w:proofErr w:type="gramEnd"/>
            <w:r w:rsidR="00F15FCC">
              <w:rPr>
                <w:rFonts w:ascii="Arial" w:hAnsi="Arial" w:cs="Arial"/>
                <w:b/>
                <w:bCs/>
                <w:sz w:val="24"/>
                <w:szCs w:val="24"/>
              </w:rPr>
              <w:t xml:space="preserve"> </w:t>
            </w:r>
            <w:r w:rsidR="00F15FCC" w:rsidRPr="00276EDD">
              <w:rPr>
                <w:rFonts w:ascii="Arial" w:hAnsi="Arial" w:cs="Arial"/>
                <w:bCs/>
                <w:sz w:val="24"/>
                <w:szCs w:val="24"/>
              </w:rPr>
              <w:t xml:space="preserve">avec les cas de souris présentant </w:t>
            </w:r>
            <w:r w:rsidR="00276EDD" w:rsidRPr="00276EDD">
              <w:rPr>
                <w:rFonts w:ascii="Arial" w:hAnsi="Arial" w:cs="Arial"/>
                <w:bCs/>
                <w:sz w:val="24"/>
                <w:szCs w:val="24"/>
              </w:rPr>
              <w:t>des lésions dans les noyaux gris centraux</w:t>
            </w:r>
            <w:r w:rsidR="00601F17">
              <w:rPr>
                <w:rFonts w:ascii="Arial" w:hAnsi="Arial" w:cs="Arial"/>
                <w:bCs/>
                <w:sz w:val="24"/>
                <w:szCs w:val="24"/>
              </w:rPr>
              <w:t>.</w:t>
            </w:r>
            <w:r w:rsidR="00276EDD" w:rsidRPr="00276EDD">
              <w:rPr>
                <w:rFonts w:ascii="Arial" w:hAnsi="Arial" w:cs="Arial"/>
                <w:bCs/>
                <w:sz w:val="24"/>
                <w:szCs w:val="24"/>
              </w:rPr>
              <w:t xml:space="preserve"> </w:t>
            </w:r>
          </w:p>
          <w:p w14:paraId="23477DC3" w14:textId="5BEA7CE1" w:rsidR="00CE150C" w:rsidRPr="00CE150C" w:rsidRDefault="00CE150C" w:rsidP="00B65926">
            <w:pPr>
              <w:spacing w:before="240" w:after="120"/>
              <w:jc w:val="left"/>
              <w:rPr>
                <w:rFonts w:ascii="Arial" w:hAnsi="Arial" w:cs="Arial"/>
                <w:b/>
                <w:bCs/>
                <w:iCs/>
                <w:sz w:val="24"/>
                <w:szCs w:val="24"/>
              </w:rPr>
            </w:pPr>
            <w:r w:rsidRPr="00CE150C">
              <w:rPr>
                <w:rFonts w:ascii="Arial" w:hAnsi="Arial" w:cs="Arial"/>
                <w:b/>
                <w:bCs/>
                <w:iCs/>
                <w:sz w:val="24"/>
                <w:szCs w:val="24"/>
              </w:rPr>
              <w:t xml:space="preserve">Données complémentaires : </w:t>
            </w:r>
          </w:p>
          <w:p w14:paraId="08B06EB8" w14:textId="450D12A6" w:rsidR="00CE150C" w:rsidRPr="00CE150C" w:rsidRDefault="00CE150C" w:rsidP="001F242D">
            <w:pPr>
              <w:jc w:val="left"/>
              <w:rPr>
                <w:rFonts w:ascii="Arial" w:hAnsi="Arial" w:cs="Arial"/>
                <w:bCs/>
                <w:iCs/>
                <w:sz w:val="24"/>
                <w:szCs w:val="24"/>
              </w:rPr>
            </w:pPr>
            <w:r w:rsidRPr="00CE150C">
              <w:rPr>
                <w:rFonts w:ascii="Arial" w:hAnsi="Arial" w:cs="Arial"/>
                <w:bCs/>
                <w:iCs/>
                <w:sz w:val="24"/>
                <w:szCs w:val="24"/>
              </w:rPr>
              <w:t xml:space="preserve">- Dans les vidéos, les bras ouverts sont les bras verticaux et les bras fermés sont les bras horizontaux. </w:t>
            </w:r>
          </w:p>
          <w:p w14:paraId="2E4B4554" w14:textId="683D1797" w:rsidR="00CE150C" w:rsidRDefault="00CE150C" w:rsidP="001F242D">
            <w:pPr>
              <w:pStyle w:val="Paragraphedeliste"/>
              <w:tabs>
                <w:tab w:val="left" w:pos="319"/>
              </w:tabs>
              <w:spacing w:after="0" w:line="240" w:lineRule="auto"/>
              <w:ind w:left="0"/>
              <w:rPr>
                <w:rFonts w:ascii="Arial" w:hAnsi="Arial" w:cs="Arial"/>
                <w:bCs/>
                <w:iCs/>
                <w:color w:val="000000" w:themeColor="text1"/>
                <w:sz w:val="24"/>
                <w:szCs w:val="24"/>
              </w:rPr>
            </w:pPr>
            <w:r w:rsidRPr="000E26B8">
              <w:rPr>
                <w:rFonts w:ascii="Arial" w:hAnsi="Arial" w:cs="Arial"/>
                <w:bCs/>
                <w:iCs/>
                <w:color w:val="000000" w:themeColor="text1"/>
                <w:sz w:val="24"/>
                <w:szCs w:val="24"/>
              </w:rPr>
              <w:t>- Toutes les vidéos sont réalisées sur un temps total de 6 minutes.</w:t>
            </w:r>
          </w:p>
          <w:p w14:paraId="583B06C3" w14:textId="77777777" w:rsidR="001F242D" w:rsidRDefault="001F242D" w:rsidP="00B65926">
            <w:pPr>
              <w:pStyle w:val="western"/>
              <w:spacing w:before="240" w:after="0"/>
              <w:ind w:right="466"/>
              <w:jc w:val="both"/>
              <w:rPr>
                <w:rFonts w:ascii="Arial" w:hAnsi="Arial" w:cs="Arial"/>
                <w:b/>
                <w:bCs/>
              </w:rPr>
            </w:pPr>
            <w:r w:rsidRPr="0099114E">
              <w:rPr>
                <w:rFonts w:ascii="Arial" w:hAnsi="Arial" w:cs="Arial"/>
                <w:b/>
                <w:bCs/>
              </w:rPr>
              <w:t>Précautions de la manipulation</w:t>
            </w:r>
            <w:r>
              <w:rPr>
                <w:rFonts w:ascii="Arial" w:hAnsi="Arial" w:cs="Arial"/>
                <w:b/>
                <w:bCs/>
              </w:rPr>
              <w:t> </w:t>
            </w:r>
            <w:r w:rsidRPr="0099114E">
              <w:rPr>
                <w:rFonts w:ascii="Arial" w:hAnsi="Arial" w:cs="Arial"/>
                <w:b/>
                <w:bCs/>
              </w:rPr>
              <w:t xml:space="preserve"> </w:t>
            </w:r>
          </w:p>
          <w:p w14:paraId="6B7F56DB" w14:textId="77777777" w:rsidR="001F242D" w:rsidRPr="00AF2061" w:rsidRDefault="001F242D" w:rsidP="00B65926">
            <w:pPr>
              <w:pStyle w:val="Grilleclaire-Accent31"/>
              <w:spacing w:before="120"/>
              <w:ind w:left="0"/>
              <w:jc w:val="left"/>
              <w:rPr>
                <w:rFonts w:ascii="Arial" w:hAnsi="Arial" w:cs="Arial"/>
                <w:bCs/>
                <w:color w:val="000000"/>
                <w:sz w:val="24"/>
                <w:szCs w:val="24"/>
              </w:rPr>
            </w:pPr>
            <w:r w:rsidRPr="00AF2061">
              <w:rPr>
                <w:rFonts w:ascii="Arial" w:hAnsi="Arial" w:cs="Arial"/>
                <w:bCs/>
                <w:color w:val="000000"/>
                <w:sz w:val="24"/>
                <w:szCs w:val="24"/>
              </w:rPr>
              <w:t xml:space="preserve">On considère que l’animal est entré dans un bras quand la totalité de son corps (sans considérer la queue) a quitté la zone centrale (carré au centre du dispositif). </w:t>
            </w:r>
          </w:p>
          <w:p w14:paraId="2684D57F" w14:textId="19F244F8" w:rsidR="00CE150C" w:rsidRPr="00AF2061" w:rsidRDefault="001F242D" w:rsidP="00AF2061">
            <w:pPr>
              <w:pStyle w:val="Paragraphedeliste"/>
              <w:tabs>
                <w:tab w:val="left" w:pos="319"/>
              </w:tabs>
              <w:spacing w:after="120" w:line="240" w:lineRule="auto"/>
              <w:ind w:left="0"/>
              <w:rPr>
                <w:rFonts w:ascii="Arial" w:hAnsi="Arial" w:cs="Arial"/>
                <w:bCs/>
                <w:iCs/>
                <w:color w:val="000000" w:themeColor="text1"/>
                <w:sz w:val="24"/>
                <w:szCs w:val="24"/>
              </w:rPr>
            </w:pPr>
            <w:r w:rsidRPr="00AF2061">
              <w:rPr>
                <w:rFonts w:ascii="Arial" w:hAnsi="Arial" w:cs="Arial"/>
                <w:bCs/>
                <w:color w:val="000000" w:themeColor="text1"/>
                <w:sz w:val="24"/>
                <w:szCs w:val="24"/>
              </w:rPr>
              <w:t>La zone centrale, qui correspond à la position de l’animal en début d’expérience, n’est considéré ni comme un bras ouvert, ni comme un bras fermé.</w:t>
            </w:r>
          </w:p>
        </w:tc>
      </w:tr>
    </w:tbl>
    <w:p w14:paraId="1C26E7EE" w14:textId="77777777" w:rsidR="00ED52CE" w:rsidRDefault="00ED52CE" w:rsidP="00ED52CE">
      <w:pPr>
        <w:jc w:val="right"/>
        <w:rPr>
          <w:rFonts w:ascii="Arial" w:hAnsi="Arial" w:cs="Arial"/>
        </w:rPr>
      </w:pPr>
      <w:r>
        <w:rPr>
          <w:rFonts w:ascii="Arial" w:hAnsi="Arial" w:cs="Arial"/>
          <w:b/>
          <w:sz w:val="28"/>
        </w:rPr>
        <w:br w:type="page"/>
      </w:r>
    </w:p>
    <w:p w14:paraId="31D23B85" w14:textId="6CBD682A" w:rsidR="00ED52CE" w:rsidRPr="007F0278" w:rsidRDefault="00ED52CE" w:rsidP="00ED52CE">
      <w:pPr>
        <w:jc w:val="right"/>
        <w:rPr>
          <w:rFonts w:ascii="Arial" w:hAnsi="Arial" w:cs="Arial"/>
          <w:strike/>
          <w:sz w:val="24"/>
          <w:szCs w:val="24"/>
        </w:rPr>
      </w:pPr>
      <w:r w:rsidRPr="007F0278">
        <w:rPr>
          <w:rFonts w:ascii="Arial" w:hAnsi="Arial" w:cs="Arial"/>
          <w:sz w:val="24"/>
          <w:szCs w:val="24"/>
        </w:rPr>
        <w:lastRenderedPageBreak/>
        <w:t>Fiche sujet – candidat</w:t>
      </w:r>
      <w:r w:rsidR="00116A5C">
        <w:rPr>
          <w:rFonts w:ascii="Arial" w:hAnsi="Arial" w:cs="Arial"/>
          <w:sz w:val="24"/>
          <w:szCs w:val="24"/>
        </w:rPr>
        <w:t xml:space="preserve"> (3/3)</w:t>
      </w:r>
      <w:r w:rsidRPr="007F0278">
        <w:rPr>
          <w:rFonts w:ascii="Arial" w:hAnsi="Arial" w:cs="Arial"/>
          <w:sz w:val="24"/>
          <w:szCs w:val="24"/>
        </w:rPr>
        <w:t xml:space="preserve"> </w:t>
      </w:r>
    </w:p>
    <w:tbl>
      <w:tblPr>
        <w:tblW w:w="15569" w:type="dxa"/>
        <w:tblInd w:w="-10" w:type="dxa"/>
        <w:tblLayout w:type="fixed"/>
        <w:tblLook w:val="0000" w:firstRow="0" w:lastRow="0" w:firstColumn="0" w:lastColumn="0" w:noHBand="0" w:noVBand="0"/>
      </w:tblPr>
      <w:tblGrid>
        <w:gridCol w:w="7235"/>
        <w:gridCol w:w="8334"/>
      </w:tblGrid>
      <w:tr w:rsidR="0045192F" w14:paraId="5ABEE045" w14:textId="77777777" w:rsidTr="001F242D">
        <w:trPr>
          <w:trHeight w:val="174"/>
        </w:trPr>
        <w:tc>
          <w:tcPr>
            <w:tcW w:w="15569" w:type="dxa"/>
            <w:gridSpan w:val="2"/>
            <w:tcBorders>
              <w:top w:val="single" w:sz="4" w:space="0" w:color="000000"/>
              <w:left w:val="single" w:sz="4" w:space="0" w:color="000000"/>
              <w:bottom w:val="single" w:sz="4" w:space="0" w:color="auto"/>
              <w:right w:val="single" w:sz="4" w:space="0" w:color="000000"/>
            </w:tcBorders>
            <w:shd w:val="clear" w:color="auto" w:fill="D9D9D9"/>
            <w:vAlign w:val="center"/>
          </w:tcPr>
          <w:p w14:paraId="35DF835A" w14:textId="77777777" w:rsidR="0045192F" w:rsidRPr="00E81639" w:rsidRDefault="0045192F" w:rsidP="0099114E">
            <w:pPr>
              <w:snapToGrid w:val="0"/>
              <w:spacing w:before="120" w:after="120"/>
              <w:rPr>
                <w:sz w:val="24"/>
                <w:szCs w:val="24"/>
              </w:rPr>
            </w:pPr>
            <w:r w:rsidRPr="00E81639">
              <w:rPr>
                <w:rFonts w:ascii="Arial" w:hAnsi="Arial" w:cs="Arial"/>
                <w:b/>
                <w:bCs/>
                <w:sz w:val="24"/>
                <w:szCs w:val="24"/>
              </w:rPr>
              <w:t>Ressources</w:t>
            </w:r>
          </w:p>
        </w:tc>
      </w:tr>
      <w:tr w:rsidR="001F242D" w14:paraId="387CE30C" w14:textId="77777777" w:rsidTr="00AF2061">
        <w:trPr>
          <w:trHeight w:val="20"/>
        </w:trPr>
        <w:tc>
          <w:tcPr>
            <w:tcW w:w="7235" w:type="dxa"/>
            <w:tcBorders>
              <w:top w:val="single" w:sz="4" w:space="0" w:color="auto"/>
              <w:left w:val="single" w:sz="4" w:space="0" w:color="auto"/>
              <w:bottom w:val="single" w:sz="4" w:space="0" w:color="auto"/>
              <w:right w:val="single" w:sz="4" w:space="0" w:color="auto"/>
            </w:tcBorders>
            <w:shd w:val="clear" w:color="auto" w:fill="auto"/>
          </w:tcPr>
          <w:p w14:paraId="4953D468" w14:textId="77777777" w:rsidR="001F242D" w:rsidRPr="00FB27B3" w:rsidRDefault="001F242D" w:rsidP="00CE150C">
            <w:pPr>
              <w:pStyle w:val="Grillemoyenne1-Accent21"/>
              <w:spacing w:before="120" w:after="120" w:line="240" w:lineRule="auto"/>
              <w:ind w:left="0"/>
              <w:contextualSpacing w:val="0"/>
              <w:rPr>
                <w:rFonts w:ascii="Arial" w:hAnsi="Arial" w:cs="Arial"/>
                <w:b/>
                <w:sz w:val="24"/>
                <w:szCs w:val="24"/>
              </w:rPr>
            </w:pPr>
            <w:r w:rsidRPr="00FB27B3">
              <w:rPr>
                <w:rFonts w:ascii="Arial" w:hAnsi="Arial" w:cs="Arial"/>
                <w:b/>
                <w:sz w:val="24"/>
                <w:szCs w:val="24"/>
              </w:rPr>
              <w:t>Un test comportemental chez la souris :</w:t>
            </w:r>
          </w:p>
          <w:p w14:paraId="300881EF" w14:textId="77777777" w:rsidR="001F242D" w:rsidRPr="00564D9B" w:rsidRDefault="001F242D" w:rsidP="00AF2061">
            <w:pPr>
              <w:pStyle w:val="Grillemoyenne1-Accent21"/>
              <w:spacing w:after="0" w:line="240" w:lineRule="auto"/>
              <w:ind w:left="0"/>
              <w:contextualSpacing w:val="0"/>
              <w:rPr>
                <w:rFonts w:ascii="Arial" w:hAnsi="Arial" w:cs="Arial"/>
                <w:sz w:val="24"/>
                <w:szCs w:val="24"/>
              </w:rPr>
            </w:pPr>
            <w:r w:rsidRPr="003C25F8">
              <w:rPr>
                <w:rFonts w:ascii="Arial" w:hAnsi="Arial" w:cs="Arial"/>
                <w:sz w:val="24"/>
                <w:szCs w:val="24"/>
              </w:rPr>
              <w:t>Le test du labyrinthe en croix surélevé est utilisé pour évaluer l'anxiété chez les rongeurs. Il est constitué de deux bras face à face ouverts (notés O) et deux bras face à face fermés (notés F). L’ensemble forme une croix surélevée du sol. Ce test rep</w:t>
            </w:r>
            <w:r w:rsidRPr="000E26B8">
              <w:rPr>
                <w:rFonts w:ascii="Arial" w:hAnsi="Arial" w:cs="Arial"/>
                <w:color w:val="000000" w:themeColor="text1"/>
                <w:sz w:val="24"/>
                <w:szCs w:val="24"/>
              </w:rPr>
              <w:t xml:space="preserve">ose sur la peur naturelle des rongeurs pour les espaces ouverts et en hauteur. Ainsi plus un animal est anxieux, plus il se restreint aux </w:t>
            </w:r>
            <w:r>
              <w:rPr>
                <w:rFonts w:ascii="Arial" w:hAnsi="Arial" w:cs="Arial"/>
                <w:color w:val="000000" w:themeColor="text1"/>
                <w:sz w:val="24"/>
                <w:szCs w:val="24"/>
              </w:rPr>
              <w:t>bras</w:t>
            </w:r>
            <w:r w:rsidRPr="000E26B8">
              <w:rPr>
                <w:rFonts w:ascii="Arial" w:hAnsi="Arial" w:cs="Arial"/>
                <w:color w:val="000000" w:themeColor="text1"/>
                <w:sz w:val="24"/>
                <w:szCs w:val="24"/>
              </w:rPr>
              <w:t xml:space="preserve"> </w:t>
            </w:r>
            <w:r w:rsidRPr="00564D9B">
              <w:rPr>
                <w:rFonts w:ascii="Arial" w:hAnsi="Arial" w:cs="Arial"/>
                <w:sz w:val="24"/>
                <w:szCs w:val="24"/>
              </w:rPr>
              <w:t>fermés.</w:t>
            </w:r>
          </w:p>
          <w:p w14:paraId="3059DC3E" w14:textId="0BE0DAD3" w:rsidR="001F242D" w:rsidRPr="001F242D" w:rsidRDefault="001F242D" w:rsidP="001F242D">
            <w:pPr>
              <w:pStyle w:val="Paragraphedeliste"/>
              <w:tabs>
                <w:tab w:val="left" w:pos="176"/>
              </w:tabs>
              <w:suppressAutoHyphens w:val="0"/>
              <w:spacing w:before="120" w:after="120" w:line="240" w:lineRule="auto"/>
              <w:ind w:left="0"/>
              <w:contextualSpacing w:val="0"/>
              <w:jc w:val="right"/>
              <w:rPr>
                <w:rFonts w:ascii="Arial" w:hAnsi="Arial" w:cs="Arial"/>
                <w:i/>
                <w:sz w:val="18"/>
              </w:rPr>
            </w:pPr>
            <w:r w:rsidRPr="001F242D">
              <w:rPr>
                <w:rFonts w:ascii="Arial" w:hAnsi="Arial" w:cs="Arial"/>
                <w:i/>
                <w:sz w:val="18"/>
              </w:rPr>
              <w:t xml:space="preserve">D’après </w:t>
            </w:r>
            <w:proofErr w:type="spellStart"/>
            <w:r w:rsidRPr="001F242D">
              <w:rPr>
                <w:rFonts w:ascii="Arial" w:hAnsi="Arial" w:cs="Arial"/>
                <w:i/>
                <w:sz w:val="18"/>
              </w:rPr>
              <w:t>Pellow</w:t>
            </w:r>
            <w:proofErr w:type="spellEnd"/>
            <w:r w:rsidRPr="001F242D">
              <w:rPr>
                <w:rFonts w:ascii="Arial" w:hAnsi="Arial" w:cs="Arial"/>
                <w:i/>
                <w:sz w:val="18"/>
              </w:rPr>
              <w:t xml:space="preserve">, S. et al, 1985. J. </w:t>
            </w:r>
            <w:proofErr w:type="spellStart"/>
            <w:r w:rsidRPr="001F242D">
              <w:rPr>
                <w:rFonts w:ascii="Arial" w:hAnsi="Arial" w:cs="Arial"/>
                <w:i/>
                <w:sz w:val="18"/>
              </w:rPr>
              <w:t>Neurosci</w:t>
            </w:r>
            <w:proofErr w:type="spellEnd"/>
            <w:r w:rsidRPr="001F242D">
              <w:rPr>
                <w:rFonts w:ascii="Arial" w:hAnsi="Arial" w:cs="Arial"/>
                <w:i/>
                <w:sz w:val="18"/>
              </w:rPr>
              <w:t>. Method.</w:t>
            </w:r>
          </w:p>
        </w:tc>
        <w:tc>
          <w:tcPr>
            <w:tcW w:w="8334" w:type="dxa"/>
            <w:tcBorders>
              <w:top w:val="single" w:sz="4" w:space="0" w:color="auto"/>
              <w:left w:val="single" w:sz="4" w:space="0" w:color="auto"/>
              <w:bottom w:val="single" w:sz="4" w:space="0" w:color="auto"/>
              <w:right w:val="single" w:sz="4" w:space="0" w:color="auto"/>
            </w:tcBorders>
            <w:shd w:val="clear" w:color="auto" w:fill="auto"/>
          </w:tcPr>
          <w:p w14:paraId="765DB45B" w14:textId="4A301EA8" w:rsidR="001F242D" w:rsidRPr="00FB27B3" w:rsidRDefault="001F242D" w:rsidP="00CE150C">
            <w:pPr>
              <w:pStyle w:val="Paragraphedeliste"/>
              <w:spacing w:before="120" w:after="120" w:line="240" w:lineRule="auto"/>
              <w:ind w:left="0"/>
              <w:contextualSpacing w:val="0"/>
              <w:rPr>
                <w:rFonts w:ascii="Arial" w:hAnsi="Arial" w:cs="Arial"/>
                <w:b/>
                <w:sz w:val="24"/>
                <w:szCs w:val="24"/>
              </w:rPr>
            </w:pPr>
            <w:r w:rsidRPr="00FB27B3">
              <w:rPr>
                <w:rFonts w:ascii="Arial" w:hAnsi="Arial" w:cs="Arial"/>
                <w:b/>
                <w:sz w:val="24"/>
                <w:szCs w:val="24"/>
              </w:rPr>
              <w:t>La lignée de souris SN :</w:t>
            </w:r>
          </w:p>
          <w:p w14:paraId="63EF29F0" w14:textId="2177AB08" w:rsidR="001F242D" w:rsidRDefault="001F242D" w:rsidP="00B65926">
            <w:pPr>
              <w:jc w:val="left"/>
              <w:rPr>
                <w:rFonts w:ascii="Arial" w:hAnsi="Arial" w:cs="Arial"/>
                <w:sz w:val="24"/>
                <w:szCs w:val="24"/>
              </w:rPr>
            </w:pPr>
            <w:r w:rsidRPr="003C25F8">
              <w:rPr>
                <w:rFonts w:ascii="Arial" w:hAnsi="Arial" w:cs="Arial"/>
                <w:sz w:val="24"/>
                <w:szCs w:val="24"/>
              </w:rPr>
              <w:t>Il existe une lignée de souris (notée SN), qui présente des lésions dans les noyaux gris centraux. Ces lésions affectent spécifiquement la population de neurones étudiée. Ces souris ne présentent aucun symptôme moteur de la maladie de Parkinson.</w:t>
            </w:r>
          </w:p>
          <w:p w14:paraId="23B38187" w14:textId="4C378BFF" w:rsidR="001F242D" w:rsidRPr="001F242D" w:rsidRDefault="001F242D" w:rsidP="00B65926">
            <w:pPr>
              <w:spacing w:before="120" w:after="120"/>
              <w:jc w:val="left"/>
              <w:rPr>
                <w:rFonts w:ascii="Arial" w:hAnsi="Arial" w:cs="Arial"/>
                <w:iCs/>
                <w:color w:val="000000"/>
                <w:sz w:val="24"/>
                <w:szCs w:val="24"/>
              </w:rPr>
            </w:pPr>
            <w:r>
              <w:rPr>
                <w:rFonts w:ascii="Arial" w:hAnsi="Arial" w:cs="Arial"/>
                <w:sz w:val="24"/>
                <w:szCs w:val="24"/>
              </w:rPr>
              <w:t>Lors du test du labyrinthe, ces souris passent en moyenne 2% de leur temps dans la zone ouverte et 98% de leur temps dans la zone fermée.</w:t>
            </w:r>
          </w:p>
        </w:tc>
      </w:tr>
      <w:tr w:rsidR="001F242D" w14:paraId="55144C45" w14:textId="77777777" w:rsidTr="00AF2061">
        <w:trPr>
          <w:trHeight w:val="20"/>
        </w:trPr>
        <w:tc>
          <w:tcPr>
            <w:tcW w:w="15569" w:type="dxa"/>
            <w:gridSpan w:val="2"/>
            <w:tcBorders>
              <w:top w:val="single" w:sz="4" w:space="0" w:color="auto"/>
              <w:left w:val="single" w:sz="4" w:space="0" w:color="auto"/>
              <w:right w:val="single" w:sz="4" w:space="0" w:color="auto"/>
            </w:tcBorders>
            <w:shd w:val="clear" w:color="auto" w:fill="auto"/>
          </w:tcPr>
          <w:p w14:paraId="226806FD" w14:textId="77777777" w:rsidR="001F242D" w:rsidRPr="00FB27B3" w:rsidRDefault="001F242D" w:rsidP="001F242D">
            <w:pPr>
              <w:tabs>
                <w:tab w:val="left" w:pos="176"/>
              </w:tabs>
              <w:suppressAutoHyphens w:val="0"/>
              <w:spacing w:before="120" w:after="120"/>
              <w:jc w:val="both"/>
              <w:rPr>
                <w:rFonts w:ascii="Arial" w:hAnsi="Arial" w:cs="Arial"/>
                <w:b/>
                <w:sz w:val="24"/>
                <w:szCs w:val="24"/>
              </w:rPr>
            </w:pPr>
            <w:r w:rsidRPr="00FB27B3">
              <w:rPr>
                <w:rFonts w:ascii="Arial" w:hAnsi="Arial" w:cs="Arial"/>
                <w:b/>
                <w:sz w:val="24"/>
                <w:szCs w:val="24"/>
              </w:rPr>
              <w:t>Dispositif expérimental lors du test du labyrinthe en croix :</w:t>
            </w:r>
          </w:p>
          <w:p w14:paraId="1A47F1CF" w14:textId="6BFBEE04" w:rsidR="001F242D" w:rsidRPr="00D64178" w:rsidRDefault="001F242D" w:rsidP="001F242D">
            <w:pPr>
              <w:jc w:val="both"/>
              <w:rPr>
                <w:color w:val="000000"/>
                <w:sz w:val="10"/>
                <w:szCs w:val="10"/>
              </w:rPr>
            </w:pPr>
          </w:p>
        </w:tc>
      </w:tr>
      <w:tr w:rsidR="001F242D" w14:paraId="65D0D57D" w14:textId="77777777" w:rsidTr="00AF2061">
        <w:trPr>
          <w:trHeight w:val="20"/>
        </w:trPr>
        <w:tc>
          <w:tcPr>
            <w:tcW w:w="7235" w:type="dxa"/>
            <w:tcBorders>
              <w:left w:val="single" w:sz="4" w:space="0" w:color="auto"/>
              <w:bottom w:val="single" w:sz="4" w:space="0" w:color="auto"/>
            </w:tcBorders>
            <w:shd w:val="clear" w:color="auto" w:fill="auto"/>
          </w:tcPr>
          <w:p w14:paraId="25D97143" w14:textId="00B03A2D" w:rsidR="001F242D" w:rsidRPr="00FB27B3" w:rsidRDefault="001F242D" w:rsidP="00AF2061">
            <w:pPr>
              <w:tabs>
                <w:tab w:val="left" w:pos="176"/>
              </w:tabs>
              <w:suppressAutoHyphens w:val="0"/>
              <w:spacing w:before="120" w:after="120"/>
              <w:jc w:val="right"/>
              <w:rPr>
                <w:rFonts w:ascii="Arial" w:hAnsi="Arial" w:cs="Arial"/>
                <w:b/>
                <w:sz w:val="24"/>
                <w:szCs w:val="24"/>
              </w:rPr>
            </w:pPr>
            <w:r w:rsidRPr="00FB27B3">
              <w:rPr>
                <w:rFonts w:ascii="Arial" w:hAnsi="Arial" w:cs="Arial"/>
                <w:noProof/>
                <w:sz w:val="24"/>
                <w:szCs w:val="24"/>
                <w:lang w:eastAsia="fr-FR"/>
              </w:rPr>
              <w:drawing>
                <wp:inline distT="0" distB="0" distL="0" distR="0" wp14:anchorId="03B480AE" wp14:editId="5E5E71EE">
                  <wp:extent cx="4471423" cy="2589291"/>
                  <wp:effectExtent l="0" t="0" r="0" b="1905"/>
                  <wp:docPr id="1" name="Image 1" descr="fig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16970" b="15001"/>
                          <a:stretch/>
                        </pic:blipFill>
                        <pic:spPr bwMode="auto">
                          <a:xfrm>
                            <a:off x="0" y="0"/>
                            <a:ext cx="4494886" cy="260287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8334" w:type="dxa"/>
            <w:tcBorders>
              <w:bottom w:val="single" w:sz="4" w:space="0" w:color="auto"/>
              <w:right w:val="single" w:sz="4" w:space="0" w:color="auto"/>
            </w:tcBorders>
            <w:shd w:val="clear" w:color="auto" w:fill="auto"/>
          </w:tcPr>
          <w:p w14:paraId="3AE7094A" w14:textId="77777777" w:rsidR="001F242D" w:rsidRDefault="001F242D" w:rsidP="00AF2061">
            <w:pPr>
              <w:spacing w:before="120" w:after="720"/>
              <w:jc w:val="both"/>
              <w:rPr>
                <w:rFonts w:ascii="Arial" w:hAnsi="Arial" w:cs="Arial"/>
                <w:i/>
                <w:sz w:val="20"/>
                <w:szCs w:val="24"/>
              </w:rPr>
            </w:pPr>
            <w:r w:rsidRPr="003C25F8">
              <w:rPr>
                <w:rFonts w:ascii="Arial" w:hAnsi="Arial" w:cs="Arial"/>
                <w:noProof/>
                <w:sz w:val="24"/>
                <w:szCs w:val="24"/>
                <w:lang w:eastAsia="fr-FR"/>
              </w:rPr>
              <w:drawing>
                <wp:inline distT="0" distB="0" distL="0" distR="0" wp14:anchorId="04CB76D2" wp14:editId="4207F5C5">
                  <wp:extent cx="3512744" cy="2274216"/>
                  <wp:effectExtent l="0" t="0" r="5715" b="0"/>
                  <wp:docPr id="2" name="Image 2" descr="sou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uris"/>
                          <pic:cNvPicPr>
                            <a:picLocks noChangeAspect="1" noChangeArrowheads="1"/>
                          </pic:cNvPicPr>
                        </pic:nvPicPr>
                        <pic:blipFill>
                          <a:blip r:embed="rId8" cstate="print">
                            <a:lum contrast="20000"/>
                            <a:extLst>
                              <a:ext uri="{28A0092B-C50C-407E-A947-70E740481C1C}">
                                <a14:useLocalDpi xmlns:a14="http://schemas.microsoft.com/office/drawing/2010/main" val="0"/>
                              </a:ext>
                            </a:extLst>
                          </a:blip>
                          <a:srcRect/>
                          <a:stretch>
                            <a:fillRect/>
                          </a:stretch>
                        </pic:blipFill>
                        <pic:spPr bwMode="auto">
                          <a:xfrm>
                            <a:off x="0" y="0"/>
                            <a:ext cx="3545210" cy="2295235"/>
                          </a:xfrm>
                          <a:prstGeom prst="rect">
                            <a:avLst/>
                          </a:prstGeom>
                          <a:noFill/>
                          <a:ln>
                            <a:noFill/>
                          </a:ln>
                        </pic:spPr>
                      </pic:pic>
                    </a:graphicData>
                  </a:graphic>
                </wp:inline>
              </w:drawing>
            </w:r>
          </w:p>
          <w:p w14:paraId="21DAE6B1" w14:textId="4C5C1CD8" w:rsidR="001F242D" w:rsidRPr="003C25F8" w:rsidRDefault="001F242D" w:rsidP="00AF2061">
            <w:pPr>
              <w:jc w:val="right"/>
              <w:rPr>
                <w:rFonts w:ascii="Arial" w:hAnsi="Arial" w:cs="Arial"/>
                <w:noProof/>
                <w:sz w:val="24"/>
                <w:szCs w:val="24"/>
                <w:lang w:eastAsia="fr-FR"/>
              </w:rPr>
            </w:pPr>
            <w:r w:rsidRPr="003C25F8">
              <w:rPr>
                <w:rFonts w:ascii="Arial" w:hAnsi="Arial" w:cs="Arial"/>
                <w:i/>
                <w:sz w:val="20"/>
                <w:szCs w:val="24"/>
              </w:rPr>
              <w:t>Hachette, manuel SVT spécialité Terminale.</w:t>
            </w:r>
          </w:p>
        </w:tc>
      </w:tr>
    </w:tbl>
    <w:p w14:paraId="694236EE" w14:textId="77777777" w:rsidR="00ED52CE" w:rsidRDefault="00ED52CE" w:rsidP="00ED52CE">
      <w:pPr>
        <w:rPr>
          <w:sz w:val="24"/>
          <w:szCs w:val="24"/>
        </w:rPr>
      </w:pPr>
    </w:p>
    <w:sectPr w:rsidR="00ED52CE" w:rsidSect="00FE78D6">
      <w:headerReference w:type="default" r:id="rId9"/>
      <w:pgSz w:w="16838" w:h="11906" w:orient="landscape"/>
      <w:pgMar w:top="720" w:right="720" w:bottom="720" w:left="720"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36B43" w14:textId="77777777" w:rsidR="00EA0D7E" w:rsidRDefault="00EA0D7E">
      <w:r>
        <w:separator/>
      </w:r>
    </w:p>
  </w:endnote>
  <w:endnote w:type="continuationSeparator" w:id="0">
    <w:p w14:paraId="1EEAA231" w14:textId="77777777" w:rsidR="00EA0D7E" w:rsidRDefault="00EA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auto"/>
    <w:pitch w:val="default"/>
  </w:font>
  <w:font w:name="FreeSan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04E45D" w14:textId="77777777" w:rsidR="00EA0D7E" w:rsidRDefault="00EA0D7E">
      <w:r>
        <w:separator/>
      </w:r>
    </w:p>
  </w:footnote>
  <w:footnote w:type="continuationSeparator" w:id="0">
    <w:p w14:paraId="67A197A4" w14:textId="77777777" w:rsidR="00EA0D7E" w:rsidRDefault="00EA0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6C8B3" w14:textId="1F1017CD" w:rsidR="00AC7E8D" w:rsidRPr="00510AAC" w:rsidRDefault="00AC7E8D" w:rsidP="00510AAC">
    <w:pPr>
      <w:pStyle w:val="En-tte"/>
      <w:shd w:val="clear" w:color="auto" w:fill="FFFFFF"/>
      <w:tabs>
        <w:tab w:val="left" w:pos="2025"/>
        <w:tab w:val="center" w:pos="7699"/>
      </w:tabs>
      <w:rPr>
        <w:rFonts w:ascii="Arial" w:hAnsi="Arial" w:cs="Arial"/>
        <w:b/>
        <w:sz w:val="24"/>
        <w:szCs w:val="24"/>
        <w:shd w:val="clear" w:color="auto" w:fill="FFFFFF"/>
      </w:rPr>
    </w:pPr>
    <w:r>
      <w:rPr>
        <w:rFonts w:ascii="Arial" w:hAnsi="Arial" w:cs="Arial"/>
        <w:b/>
        <w:sz w:val="24"/>
        <w:szCs w:val="24"/>
        <w:shd w:val="clear" w:color="auto" w:fill="FFFFFF"/>
      </w:rPr>
      <w:t xml:space="preserve">Anxiété et </w:t>
    </w:r>
    <w:r w:rsidR="00510AAC">
      <w:rPr>
        <w:rFonts w:ascii="Arial" w:hAnsi="Arial" w:cs="Arial"/>
        <w:b/>
        <w:sz w:val="24"/>
        <w:szCs w:val="24"/>
        <w:shd w:val="clear" w:color="auto" w:fill="FFFFFF"/>
      </w:rPr>
      <w:t>maladie de Parkinson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54" w:hanging="360"/>
      </w:pPr>
      <w:rPr>
        <w:rFonts w:ascii="Calibri" w:hAnsi="Calibri" w:cs="Calibri" w:hint="default"/>
        <w:sz w:val="24"/>
        <w:szCs w:val="24"/>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OpenSymbol" w:hAnsi="OpenSymbol" w:cs="OpenSymbol"/>
        <w:b w:val="0"/>
      </w:rPr>
    </w:lvl>
  </w:abstractNum>
  <w:abstractNum w:abstractNumId="3" w15:restartNumberingAfterBreak="0">
    <w:nsid w:val="00000006"/>
    <w:multiLevelType w:val="singleLevel"/>
    <w:tmpl w:val="9DF89E78"/>
    <w:lvl w:ilvl="0">
      <w:start w:val="1"/>
      <w:numFmt w:val="bullet"/>
      <w:lvlText w:val="-"/>
      <w:lvlJc w:val="left"/>
      <w:pPr>
        <w:tabs>
          <w:tab w:val="num" w:pos="360"/>
        </w:tabs>
        <w:ind w:left="360" w:hanging="360"/>
      </w:pPr>
      <w:rPr>
        <w:rFonts w:ascii="OpenSymbol" w:hAnsi="OpenSymbol"/>
        <w:sz w:val="20"/>
        <w:szCs w:val="20"/>
      </w:rPr>
    </w:lvl>
  </w:abstractNum>
  <w:abstractNum w:abstractNumId="4" w15:restartNumberingAfterBreak="0">
    <w:nsid w:val="00000007"/>
    <w:multiLevelType w:val="multilevel"/>
    <w:tmpl w:val="1884C612"/>
    <w:lvl w:ilvl="0">
      <w:start w:val="1"/>
      <w:numFmt w:val="bullet"/>
      <w:lvlText w:val=""/>
      <w:lvlJc w:val="left"/>
      <w:pPr>
        <w:tabs>
          <w:tab w:val="num" w:pos="0"/>
        </w:tabs>
        <w:ind w:left="720" w:hanging="360"/>
      </w:pPr>
      <w:rPr>
        <w:rFonts w:ascii="Wingdings" w:hAnsi="Wingdings" w:hint="default"/>
      </w:rPr>
    </w:lvl>
    <w:lvl w:ilvl="1">
      <w:start w:val="1"/>
      <w:numFmt w:val="bullet"/>
      <w:lvlText w:val=""/>
      <w:lvlJc w:val="left"/>
      <w:pPr>
        <w:tabs>
          <w:tab w:val="num" w:pos="0"/>
        </w:tabs>
        <w:ind w:left="1440" w:hanging="360"/>
      </w:pPr>
      <w:rPr>
        <w:rFonts w:ascii="Wingdings" w:hAnsi="Wingdings" w:hint="default"/>
        <w:color w:val="auto"/>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0000008"/>
    <w:multiLevelType w:val="singleLevel"/>
    <w:tmpl w:val="00000008"/>
    <w:lvl w:ilvl="0">
      <w:start w:val="1"/>
      <w:numFmt w:val="bullet"/>
      <w:lvlText w:val=""/>
      <w:lvlJc w:val="left"/>
      <w:pPr>
        <w:tabs>
          <w:tab w:val="num" w:pos="0"/>
        </w:tabs>
        <w:ind w:left="720" w:hanging="360"/>
      </w:pPr>
      <w:rPr>
        <w:rFonts w:ascii="Wingdings" w:hAnsi="Wingdings" w:cs="Symbol"/>
        <w:sz w:val="20"/>
        <w:szCs w:val="20"/>
      </w:rPr>
    </w:lvl>
  </w:abstractNum>
  <w:abstractNum w:abstractNumId="6" w15:restartNumberingAfterBreak="0">
    <w:nsid w:val="00AF71C5"/>
    <w:multiLevelType w:val="hybridMultilevel"/>
    <w:tmpl w:val="BFCC90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2772DEC"/>
    <w:multiLevelType w:val="hybridMultilevel"/>
    <w:tmpl w:val="FDE62B7C"/>
    <w:lvl w:ilvl="0" w:tplc="144C1D4A">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48766F7"/>
    <w:multiLevelType w:val="hybridMultilevel"/>
    <w:tmpl w:val="9996BFA8"/>
    <w:lvl w:ilvl="0" w:tplc="22FC7FA0">
      <w:start w:val="1"/>
      <w:numFmt w:val="bullet"/>
      <w:lvlText w:val=""/>
      <w:lvlJc w:val="left"/>
      <w:pPr>
        <w:ind w:left="1080" w:hanging="360"/>
      </w:pPr>
      <w:rPr>
        <w:rFonts w:ascii="Symbol" w:hAnsi="Symbol" w:cs="Symbol" w:hint="default"/>
      </w:rPr>
    </w:lvl>
    <w:lvl w:ilvl="1" w:tplc="9026A098">
      <w:start w:val="1"/>
      <w:numFmt w:val="bullet"/>
      <w:lvlText w:val="o"/>
      <w:lvlJc w:val="left"/>
      <w:pPr>
        <w:ind w:left="1800" w:hanging="360"/>
      </w:pPr>
      <w:rPr>
        <w:rFonts w:ascii="Courier New" w:hAnsi="Courier New" w:cs="Courier New" w:hint="default"/>
      </w:rPr>
    </w:lvl>
    <w:lvl w:ilvl="2" w:tplc="82AEF608">
      <w:start w:val="1"/>
      <w:numFmt w:val="bullet"/>
      <w:lvlText w:val=""/>
      <w:lvlJc w:val="left"/>
      <w:pPr>
        <w:ind w:left="2520" w:hanging="360"/>
      </w:pPr>
      <w:rPr>
        <w:rFonts w:ascii="Wingdings" w:hAnsi="Wingdings" w:cs="Wingdings" w:hint="default"/>
      </w:rPr>
    </w:lvl>
    <w:lvl w:ilvl="3" w:tplc="1AEE75D4">
      <w:start w:val="1"/>
      <w:numFmt w:val="bullet"/>
      <w:lvlText w:val=""/>
      <w:lvlJc w:val="left"/>
      <w:pPr>
        <w:ind w:left="3240" w:hanging="360"/>
      </w:pPr>
      <w:rPr>
        <w:rFonts w:ascii="Symbol" w:hAnsi="Symbol" w:cs="Symbol" w:hint="default"/>
      </w:rPr>
    </w:lvl>
    <w:lvl w:ilvl="4" w:tplc="CCE0624E">
      <w:start w:val="1"/>
      <w:numFmt w:val="bullet"/>
      <w:lvlText w:val="o"/>
      <w:lvlJc w:val="left"/>
      <w:pPr>
        <w:ind w:left="3960" w:hanging="360"/>
      </w:pPr>
      <w:rPr>
        <w:rFonts w:ascii="Courier New" w:hAnsi="Courier New" w:cs="Courier New" w:hint="default"/>
      </w:rPr>
    </w:lvl>
    <w:lvl w:ilvl="5" w:tplc="BB984A3A">
      <w:start w:val="1"/>
      <w:numFmt w:val="bullet"/>
      <w:lvlText w:val=""/>
      <w:lvlJc w:val="left"/>
      <w:pPr>
        <w:ind w:left="4680" w:hanging="360"/>
      </w:pPr>
      <w:rPr>
        <w:rFonts w:ascii="Wingdings" w:hAnsi="Wingdings" w:cs="Wingdings" w:hint="default"/>
      </w:rPr>
    </w:lvl>
    <w:lvl w:ilvl="6" w:tplc="FA2C16C0">
      <w:start w:val="1"/>
      <w:numFmt w:val="bullet"/>
      <w:lvlText w:val=""/>
      <w:lvlJc w:val="left"/>
      <w:pPr>
        <w:ind w:left="5400" w:hanging="360"/>
      </w:pPr>
      <w:rPr>
        <w:rFonts w:ascii="Symbol" w:hAnsi="Symbol" w:cs="Symbol" w:hint="default"/>
      </w:rPr>
    </w:lvl>
    <w:lvl w:ilvl="7" w:tplc="29DC4424">
      <w:start w:val="1"/>
      <w:numFmt w:val="bullet"/>
      <w:lvlText w:val="o"/>
      <w:lvlJc w:val="left"/>
      <w:pPr>
        <w:ind w:left="6120" w:hanging="360"/>
      </w:pPr>
      <w:rPr>
        <w:rFonts w:ascii="Courier New" w:hAnsi="Courier New" w:cs="Courier New" w:hint="default"/>
      </w:rPr>
    </w:lvl>
    <w:lvl w:ilvl="8" w:tplc="9D2C1C30">
      <w:start w:val="1"/>
      <w:numFmt w:val="bullet"/>
      <w:lvlText w:val=""/>
      <w:lvlJc w:val="left"/>
      <w:pPr>
        <w:ind w:left="6840" w:hanging="360"/>
      </w:pPr>
      <w:rPr>
        <w:rFonts w:ascii="Wingdings" w:hAnsi="Wingdings" w:cs="Wingdings" w:hint="default"/>
      </w:rPr>
    </w:lvl>
  </w:abstractNum>
  <w:abstractNum w:abstractNumId="9" w15:restartNumberingAfterBreak="0">
    <w:nsid w:val="0D505EB1"/>
    <w:multiLevelType w:val="hybridMultilevel"/>
    <w:tmpl w:val="03B809D0"/>
    <w:lvl w:ilvl="0" w:tplc="00000002">
      <w:start w:val="1"/>
      <w:numFmt w:val="bullet"/>
      <w:lvlText w:val="-"/>
      <w:lvlJc w:val="left"/>
      <w:pPr>
        <w:ind w:left="1080" w:hanging="360"/>
      </w:pPr>
      <w:rPr>
        <w:rFonts w:ascii="Calibri" w:hAnsi="Calibri" w:cs="Calibri" w:hint="default"/>
        <w:sz w:val="24"/>
        <w:szCs w:val="24"/>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0E06379B"/>
    <w:multiLevelType w:val="hybridMultilevel"/>
    <w:tmpl w:val="CF045A8E"/>
    <w:lvl w:ilvl="0" w:tplc="00000006">
      <w:start w:val="1"/>
      <w:numFmt w:val="bullet"/>
      <w:lvlText w:val="-"/>
      <w:lvlJc w:val="left"/>
      <w:pPr>
        <w:tabs>
          <w:tab w:val="num" w:pos="420"/>
        </w:tabs>
        <w:ind w:left="420" w:hanging="360"/>
      </w:pPr>
      <w:rPr>
        <w:rFonts w:ascii="OpenSymbol" w:hAnsi="Open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F45D0"/>
    <w:multiLevelType w:val="hybridMultilevel"/>
    <w:tmpl w:val="5FB06DA6"/>
    <w:lvl w:ilvl="0" w:tplc="040C0005">
      <w:start w:val="1"/>
      <w:numFmt w:val="bullet"/>
      <w:lvlText w:val=""/>
      <w:lvlJc w:val="left"/>
      <w:pPr>
        <w:tabs>
          <w:tab w:val="num" w:pos="420"/>
        </w:tabs>
        <w:ind w:left="4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C105C0"/>
    <w:multiLevelType w:val="hybridMultilevel"/>
    <w:tmpl w:val="9208AD3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147B7144"/>
    <w:multiLevelType w:val="hybridMultilevel"/>
    <w:tmpl w:val="F90AB8AC"/>
    <w:lvl w:ilvl="0" w:tplc="040C0001">
      <w:start w:val="1"/>
      <w:numFmt w:val="bullet"/>
      <w:lvlText w:val=""/>
      <w:lvlJc w:val="left"/>
      <w:pPr>
        <w:ind w:left="758" w:hanging="360"/>
      </w:pPr>
      <w:rPr>
        <w:rFonts w:ascii="Symbol" w:hAnsi="Symbol" w:hint="default"/>
      </w:rPr>
    </w:lvl>
    <w:lvl w:ilvl="1" w:tplc="040C0003" w:tentative="1">
      <w:start w:val="1"/>
      <w:numFmt w:val="bullet"/>
      <w:lvlText w:val="o"/>
      <w:lvlJc w:val="left"/>
      <w:pPr>
        <w:ind w:left="1478" w:hanging="360"/>
      </w:pPr>
      <w:rPr>
        <w:rFonts w:ascii="Courier New" w:hAnsi="Courier New" w:cs="Courier New" w:hint="default"/>
      </w:rPr>
    </w:lvl>
    <w:lvl w:ilvl="2" w:tplc="040C0005" w:tentative="1">
      <w:start w:val="1"/>
      <w:numFmt w:val="bullet"/>
      <w:lvlText w:val=""/>
      <w:lvlJc w:val="left"/>
      <w:pPr>
        <w:ind w:left="2198" w:hanging="360"/>
      </w:pPr>
      <w:rPr>
        <w:rFonts w:ascii="Wingdings" w:hAnsi="Wingdings" w:hint="default"/>
      </w:rPr>
    </w:lvl>
    <w:lvl w:ilvl="3" w:tplc="040C0001" w:tentative="1">
      <w:start w:val="1"/>
      <w:numFmt w:val="bullet"/>
      <w:lvlText w:val=""/>
      <w:lvlJc w:val="left"/>
      <w:pPr>
        <w:ind w:left="2918" w:hanging="360"/>
      </w:pPr>
      <w:rPr>
        <w:rFonts w:ascii="Symbol" w:hAnsi="Symbol" w:hint="default"/>
      </w:rPr>
    </w:lvl>
    <w:lvl w:ilvl="4" w:tplc="040C0003" w:tentative="1">
      <w:start w:val="1"/>
      <w:numFmt w:val="bullet"/>
      <w:lvlText w:val="o"/>
      <w:lvlJc w:val="left"/>
      <w:pPr>
        <w:ind w:left="3638" w:hanging="360"/>
      </w:pPr>
      <w:rPr>
        <w:rFonts w:ascii="Courier New" w:hAnsi="Courier New" w:cs="Courier New" w:hint="default"/>
      </w:rPr>
    </w:lvl>
    <w:lvl w:ilvl="5" w:tplc="040C0005" w:tentative="1">
      <w:start w:val="1"/>
      <w:numFmt w:val="bullet"/>
      <w:lvlText w:val=""/>
      <w:lvlJc w:val="left"/>
      <w:pPr>
        <w:ind w:left="4358" w:hanging="360"/>
      </w:pPr>
      <w:rPr>
        <w:rFonts w:ascii="Wingdings" w:hAnsi="Wingdings" w:hint="default"/>
      </w:rPr>
    </w:lvl>
    <w:lvl w:ilvl="6" w:tplc="040C0001" w:tentative="1">
      <w:start w:val="1"/>
      <w:numFmt w:val="bullet"/>
      <w:lvlText w:val=""/>
      <w:lvlJc w:val="left"/>
      <w:pPr>
        <w:ind w:left="5078" w:hanging="360"/>
      </w:pPr>
      <w:rPr>
        <w:rFonts w:ascii="Symbol" w:hAnsi="Symbol" w:hint="default"/>
      </w:rPr>
    </w:lvl>
    <w:lvl w:ilvl="7" w:tplc="040C0003" w:tentative="1">
      <w:start w:val="1"/>
      <w:numFmt w:val="bullet"/>
      <w:lvlText w:val="o"/>
      <w:lvlJc w:val="left"/>
      <w:pPr>
        <w:ind w:left="5798" w:hanging="360"/>
      </w:pPr>
      <w:rPr>
        <w:rFonts w:ascii="Courier New" w:hAnsi="Courier New" w:cs="Courier New" w:hint="default"/>
      </w:rPr>
    </w:lvl>
    <w:lvl w:ilvl="8" w:tplc="040C0005" w:tentative="1">
      <w:start w:val="1"/>
      <w:numFmt w:val="bullet"/>
      <w:lvlText w:val=""/>
      <w:lvlJc w:val="left"/>
      <w:pPr>
        <w:ind w:left="6518" w:hanging="360"/>
      </w:pPr>
      <w:rPr>
        <w:rFonts w:ascii="Wingdings" w:hAnsi="Wingdings" w:hint="default"/>
      </w:rPr>
    </w:lvl>
  </w:abstractNum>
  <w:abstractNum w:abstractNumId="14" w15:restartNumberingAfterBreak="0">
    <w:nsid w:val="16415DFB"/>
    <w:multiLevelType w:val="hybridMultilevel"/>
    <w:tmpl w:val="D62E1D42"/>
    <w:lvl w:ilvl="0" w:tplc="040C0001">
      <w:start w:val="1"/>
      <w:numFmt w:val="bullet"/>
      <w:lvlText w:val=""/>
      <w:lvlJc w:val="left"/>
      <w:pPr>
        <w:ind w:left="948" w:hanging="360"/>
      </w:pPr>
      <w:rPr>
        <w:rFonts w:ascii="Symbol" w:hAnsi="Symbol" w:hint="default"/>
      </w:rPr>
    </w:lvl>
    <w:lvl w:ilvl="1" w:tplc="040C0003" w:tentative="1">
      <w:start w:val="1"/>
      <w:numFmt w:val="bullet"/>
      <w:lvlText w:val="o"/>
      <w:lvlJc w:val="left"/>
      <w:pPr>
        <w:ind w:left="1668" w:hanging="360"/>
      </w:pPr>
      <w:rPr>
        <w:rFonts w:ascii="Courier New" w:hAnsi="Courier New" w:cs="Courier New" w:hint="default"/>
      </w:rPr>
    </w:lvl>
    <w:lvl w:ilvl="2" w:tplc="040C0005" w:tentative="1">
      <w:start w:val="1"/>
      <w:numFmt w:val="bullet"/>
      <w:lvlText w:val=""/>
      <w:lvlJc w:val="left"/>
      <w:pPr>
        <w:ind w:left="2388" w:hanging="360"/>
      </w:pPr>
      <w:rPr>
        <w:rFonts w:ascii="Wingdings" w:hAnsi="Wingdings" w:hint="default"/>
      </w:rPr>
    </w:lvl>
    <w:lvl w:ilvl="3" w:tplc="040C0001" w:tentative="1">
      <w:start w:val="1"/>
      <w:numFmt w:val="bullet"/>
      <w:lvlText w:val=""/>
      <w:lvlJc w:val="left"/>
      <w:pPr>
        <w:ind w:left="3108" w:hanging="360"/>
      </w:pPr>
      <w:rPr>
        <w:rFonts w:ascii="Symbol" w:hAnsi="Symbol" w:hint="default"/>
      </w:rPr>
    </w:lvl>
    <w:lvl w:ilvl="4" w:tplc="040C0003" w:tentative="1">
      <w:start w:val="1"/>
      <w:numFmt w:val="bullet"/>
      <w:lvlText w:val="o"/>
      <w:lvlJc w:val="left"/>
      <w:pPr>
        <w:ind w:left="3828" w:hanging="360"/>
      </w:pPr>
      <w:rPr>
        <w:rFonts w:ascii="Courier New" w:hAnsi="Courier New" w:cs="Courier New" w:hint="default"/>
      </w:rPr>
    </w:lvl>
    <w:lvl w:ilvl="5" w:tplc="040C0005" w:tentative="1">
      <w:start w:val="1"/>
      <w:numFmt w:val="bullet"/>
      <w:lvlText w:val=""/>
      <w:lvlJc w:val="left"/>
      <w:pPr>
        <w:ind w:left="4548" w:hanging="360"/>
      </w:pPr>
      <w:rPr>
        <w:rFonts w:ascii="Wingdings" w:hAnsi="Wingdings" w:hint="default"/>
      </w:rPr>
    </w:lvl>
    <w:lvl w:ilvl="6" w:tplc="040C0001" w:tentative="1">
      <w:start w:val="1"/>
      <w:numFmt w:val="bullet"/>
      <w:lvlText w:val=""/>
      <w:lvlJc w:val="left"/>
      <w:pPr>
        <w:ind w:left="5268" w:hanging="360"/>
      </w:pPr>
      <w:rPr>
        <w:rFonts w:ascii="Symbol" w:hAnsi="Symbol" w:hint="default"/>
      </w:rPr>
    </w:lvl>
    <w:lvl w:ilvl="7" w:tplc="040C0003" w:tentative="1">
      <w:start w:val="1"/>
      <w:numFmt w:val="bullet"/>
      <w:lvlText w:val="o"/>
      <w:lvlJc w:val="left"/>
      <w:pPr>
        <w:ind w:left="5988" w:hanging="360"/>
      </w:pPr>
      <w:rPr>
        <w:rFonts w:ascii="Courier New" w:hAnsi="Courier New" w:cs="Courier New" w:hint="default"/>
      </w:rPr>
    </w:lvl>
    <w:lvl w:ilvl="8" w:tplc="040C0005" w:tentative="1">
      <w:start w:val="1"/>
      <w:numFmt w:val="bullet"/>
      <w:lvlText w:val=""/>
      <w:lvlJc w:val="left"/>
      <w:pPr>
        <w:ind w:left="6708" w:hanging="360"/>
      </w:pPr>
      <w:rPr>
        <w:rFonts w:ascii="Wingdings" w:hAnsi="Wingdings" w:hint="default"/>
      </w:rPr>
    </w:lvl>
  </w:abstractNum>
  <w:abstractNum w:abstractNumId="15" w15:restartNumberingAfterBreak="0">
    <w:nsid w:val="1A4F0148"/>
    <w:multiLevelType w:val="hybridMultilevel"/>
    <w:tmpl w:val="CC44F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06D35C7"/>
    <w:multiLevelType w:val="hybridMultilevel"/>
    <w:tmpl w:val="9468C1A8"/>
    <w:lvl w:ilvl="0" w:tplc="040C0001">
      <w:start w:val="1"/>
      <w:numFmt w:val="bullet"/>
      <w:lvlText w:val=""/>
      <w:lvlJc w:val="left"/>
      <w:pPr>
        <w:ind w:left="784" w:hanging="360"/>
      </w:pPr>
      <w:rPr>
        <w:rFonts w:ascii="Symbol" w:hAnsi="Symbol"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17" w15:restartNumberingAfterBreak="0">
    <w:nsid w:val="216A249A"/>
    <w:multiLevelType w:val="hybridMultilevel"/>
    <w:tmpl w:val="AFB668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C242A43"/>
    <w:multiLevelType w:val="hybridMultilevel"/>
    <w:tmpl w:val="67FE1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D303FAE"/>
    <w:multiLevelType w:val="hybridMultilevel"/>
    <w:tmpl w:val="641A932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2EA779C0"/>
    <w:multiLevelType w:val="hybridMultilevel"/>
    <w:tmpl w:val="F8F6BB68"/>
    <w:lvl w:ilvl="0" w:tplc="DCA8BC60">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1AB1D00"/>
    <w:multiLevelType w:val="hybridMultilevel"/>
    <w:tmpl w:val="949821FC"/>
    <w:lvl w:ilvl="0" w:tplc="040C0001">
      <w:start w:val="1"/>
      <w:numFmt w:val="bullet"/>
      <w:lvlText w:val=""/>
      <w:lvlJc w:val="left"/>
      <w:pPr>
        <w:ind w:left="758" w:hanging="360"/>
      </w:pPr>
      <w:rPr>
        <w:rFonts w:ascii="Symbol" w:hAnsi="Symbol" w:hint="default"/>
      </w:rPr>
    </w:lvl>
    <w:lvl w:ilvl="1" w:tplc="040C0003" w:tentative="1">
      <w:start w:val="1"/>
      <w:numFmt w:val="bullet"/>
      <w:lvlText w:val="o"/>
      <w:lvlJc w:val="left"/>
      <w:pPr>
        <w:ind w:left="1478" w:hanging="360"/>
      </w:pPr>
      <w:rPr>
        <w:rFonts w:ascii="Courier New" w:hAnsi="Courier New" w:cs="Courier New" w:hint="default"/>
      </w:rPr>
    </w:lvl>
    <w:lvl w:ilvl="2" w:tplc="040C0005" w:tentative="1">
      <w:start w:val="1"/>
      <w:numFmt w:val="bullet"/>
      <w:lvlText w:val=""/>
      <w:lvlJc w:val="left"/>
      <w:pPr>
        <w:ind w:left="2198" w:hanging="360"/>
      </w:pPr>
      <w:rPr>
        <w:rFonts w:ascii="Wingdings" w:hAnsi="Wingdings" w:hint="default"/>
      </w:rPr>
    </w:lvl>
    <w:lvl w:ilvl="3" w:tplc="040C0001" w:tentative="1">
      <w:start w:val="1"/>
      <w:numFmt w:val="bullet"/>
      <w:lvlText w:val=""/>
      <w:lvlJc w:val="left"/>
      <w:pPr>
        <w:ind w:left="2918" w:hanging="360"/>
      </w:pPr>
      <w:rPr>
        <w:rFonts w:ascii="Symbol" w:hAnsi="Symbol" w:hint="default"/>
      </w:rPr>
    </w:lvl>
    <w:lvl w:ilvl="4" w:tplc="040C0003" w:tentative="1">
      <w:start w:val="1"/>
      <w:numFmt w:val="bullet"/>
      <w:lvlText w:val="o"/>
      <w:lvlJc w:val="left"/>
      <w:pPr>
        <w:ind w:left="3638" w:hanging="360"/>
      </w:pPr>
      <w:rPr>
        <w:rFonts w:ascii="Courier New" w:hAnsi="Courier New" w:cs="Courier New" w:hint="default"/>
      </w:rPr>
    </w:lvl>
    <w:lvl w:ilvl="5" w:tplc="040C0005" w:tentative="1">
      <w:start w:val="1"/>
      <w:numFmt w:val="bullet"/>
      <w:lvlText w:val=""/>
      <w:lvlJc w:val="left"/>
      <w:pPr>
        <w:ind w:left="4358" w:hanging="360"/>
      </w:pPr>
      <w:rPr>
        <w:rFonts w:ascii="Wingdings" w:hAnsi="Wingdings" w:hint="default"/>
      </w:rPr>
    </w:lvl>
    <w:lvl w:ilvl="6" w:tplc="040C0001" w:tentative="1">
      <w:start w:val="1"/>
      <w:numFmt w:val="bullet"/>
      <w:lvlText w:val=""/>
      <w:lvlJc w:val="left"/>
      <w:pPr>
        <w:ind w:left="5078" w:hanging="360"/>
      </w:pPr>
      <w:rPr>
        <w:rFonts w:ascii="Symbol" w:hAnsi="Symbol" w:hint="default"/>
      </w:rPr>
    </w:lvl>
    <w:lvl w:ilvl="7" w:tplc="040C0003" w:tentative="1">
      <w:start w:val="1"/>
      <w:numFmt w:val="bullet"/>
      <w:lvlText w:val="o"/>
      <w:lvlJc w:val="left"/>
      <w:pPr>
        <w:ind w:left="5798" w:hanging="360"/>
      </w:pPr>
      <w:rPr>
        <w:rFonts w:ascii="Courier New" w:hAnsi="Courier New" w:cs="Courier New" w:hint="default"/>
      </w:rPr>
    </w:lvl>
    <w:lvl w:ilvl="8" w:tplc="040C0005" w:tentative="1">
      <w:start w:val="1"/>
      <w:numFmt w:val="bullet"/>
      <w:lvlText w:val=""/>
      <w:lvlJc w:val="left"/>
      <w:pPr>
        <w:ind w:left="6518" w:hanging="360"/>
      </w:pPr>
      <w:rPr>
        <w:rFonts w:ascii="Wingdings" w:hAnsi="Wingdings" w:hint="default"/>
      </w:rPr>
    </w:lvl>
  </w:abstractNum>
  <w:abstractNum w:abstractNumId="22" w15:restartNumberingAfterBreak="0">
    <w:nsid w:val="33CF436C"/>
    <w:multiLevelType w:val="hybridMultilevel"/>
    <w:tmpl w:val="9CBA0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E714D2"/>
    <w:multiLevelType w:val="hybridMultilevel"/>
    <w:tmpl w:val="BD9A50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B40C76"/>
    <w:multiLevelType w:val="hybridMultilevel"/>
    <w:tmpl w:val="92D69BD4"/>
    <w:lvl w:ilvl="0" w:tplc="00000002">
      <w:start w:val="1"/>
      <w:numFmt w:val="bullet"/>
      <w:lvlText w:val="-"/>
      <w:lvlJc w:val="left"/>
      <w:pPr>
        <w:ind w:left="720" w:hanging="360"/>
      </w:pPr>
      <w:rPr>
        <w:rFonts w:ascii="Calibri" w:hAnsi="Calibri" w:cs="Calibri" w:hint="default"/>
        <w:sz w:val="24"/>
        <w:szCs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165B6A"/>
    <w:multiLevelType w:val="hybridMultilevel"/>
    <w:tmpl w:val="FD7E8EF2"/>
    <w:lvl w:ilvl="0" w:tplc="D16E0F8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C8403A"/>
    <w:multiLevelType w:val="hybridMultilevel"/>
    <w:tmpl w:val="9E1AD87E"/>
    <w:lvl w:ilvl="0" w:tplc="00000002">
      <w:start w:val="1"/>
      <w:numFmt w:val="bullet"/>
      <w:lvlText w:val="-"/>
      <w:lvlJc w:val="left"/>
      <w:pPr>
        <w:ind w:left="795" w:hanging="360"/>
      </w:pPr>
      <w:rPr>
        <w:rFonts w:ascii="Times New Roman" w:hAnsi="Times New Roman" w:cs="Arial"/>
        <w:b/>
        <w:bCs/>
        <w:sz w:val="24"/>
        <w:szCs w:val="24"/>
      </w:rPr>
    </w:lvl>
    <w:lvl w:ilvl="1" w:tplc="040C0003">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27" w15:restartNumberingAfterBreak="0">
    <w:nsid w:val="4A172654"/>
    <w:multiLevelType w:val="hybridMultilevel"/>
    <w:tmpl w:val="33220B12"/>
    <w:lvl w:ilvl="0" w:tplc="040C0005">
      <w:start w:val="1"/>
      <w:numFmt w:val="bullet"/>
      <w:lvlText w:val=""/>
      <w:lvlJc w:val="left"/>
      <w:pPr>
        <w:ind w:left="795" w:hanging="360"/>
      </w:pPr>
      <w:rPr>
        <w:rFonts w:ascii="Wingdings" w:hAnsi="Wingdings" w:hint="default"/>
        <w:b/>
        <w:bCs/>
        <w:sz w:val="24"/>
        <w:szCs w:val="24"/>
      </w:rPr>
    </w:lvl>
    <w:lvl w:ilvl="1" w:tplc="040C0003">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28" w15:restartNumberingAfterBreak="0">
    <w:nsid w:val="4CA93CA2"/>
    <w:multiLevelType w:val="hybridMultilevel"/>
    <w:tmpl w:val="B31E16FA"/>
    <w:lvl w:ilvl="0" w:tplc="60EA5C84">
      <w:start w:val="1"/>
      <w:numFmt w:val="bullet"/>
      <w:lvlText w:val="-"/>
      <w:lvlJc w:val="left"/>
      <w:pPr>
        <w:ind w:left="720" w:hanging="360"/>
      </w:pPr>
      <w:rPr>
        <w:rFonts w:ascii="Calibri" w:hAnsi="Calibri" w:cs="Calibri"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DF918CE"/>
    <w:multiLevelType w:val="hybridMultilevel"/>
    <w:tmpl w:val="9A345D7A"/>
    <w:lvl w:ilvl="0" w:tplc="90EAE53C">
      <w:start w:val="1"/>
      <w:numFmt w:val="bullet"/>
      <w:lvlText w:val=""/>
      <w:lvlJc w:val="left"/>
      <w:pPr>
        <w:ind w:left="720" w:hanging="360"/>
      </w:pPr>
      <w:rPr>
        <w:rFonts w:ascii="Symbol" w:hAnsi="Symbol" w:hint="default"/>
      </w:rPr>
    </w:lvl>
    <w:lvl w:ilvl="1" w:tplc="AB462EB4">
      <w:start w:val="1"/>
      <w:numFmt w:val="bullet"/>
      <w:lvlText w:val="o"/>
      <w:lvlJc w:val="left"/>
      <w:pPr>
        <w:ind w:left="1440" w:hanging="360"/>
      </w:pPr>
      <w:rPr>
        <w:rFonts w:ascii="Courier New" w:hAnsi="Courier New" w:cs="Courier New" w:hint="default"/>
      </w:rPr>
    </w:lvl>
    <w:lvl w:ilvl="2" w:tplc="340AB0FC">
      <w:start w:val="1"/>
      <w:numFmt w:val="bullet"/>
      <w:lvlText w:val=""/>
      <w:lvlJc w:val="left"/>
      <w:pPr>
        <w:ind w:left="2160" w:hanging="360"/>
      </w:pPr>
      <w:rPr>
        <w:rFonts w:ascii="Wingdings" w:hAnsi="Wingdings" w:cs="Wingdings" w:hint="default"/>
      </w:rPr>
    </w:lvl>
    <w:lvl w:ilvl="3" w:tplc="4DFA092E">
      <w:start w:val="1"/>
      <w:numFmt w:val="bullet"/>
      <w:lvlText w:val=""/>
      <w:lvlJc w:val="left"/>
      <w:pPr>
        <w:ind w:left="2880" w:hanging="360"/>
      </w:pPr>
      <w:rPr>
        <w:rFonts w:ascii="Symbol" w:hAnsi="Symbol" w:cs="Symbol" w:hint="default"/>
      </w:rPr>
    </w:lvl>
    <w:lvl w:ilvl="4" w:tplc="74C4E8F0">
      <w:start w:val="1"/>
      <w:numFmt w:val="bullet"/>
      <w:lvlText w:val="o"/>
      <w:lvlJc w:val="left"/>
      <w:pPr>
        <w:ind w:left="3600" w:hanging="360"/>
      </w:pPr>
      <w:rPr>
        <w:rFonts w:ascii="Courier New" w:hAnsi="Courier New" w:cs="Courier New" w:hint="default"/>
      </w:rPr>
    </w:lvl>
    <w:lvl w:ilvl="5" w:tplc="D8C6A552">
      <w:start w:val="1"/>
      <w:numFmt w:val="bullet"/>
      <w:lvlText w:val=""/>
      <w:lvlJc w:val="left"/>
      <w:pPr>
        <w:ind w:left="4320" w:hanging="360"/>
      </w:pPr>
      <w:rPr>
        <w:rFonts w:ascii="Wingdings" w:hAnsi="Wingdings" w:cs="Wingdings" w:hint="default"/>
      </w:rPr>
    </w:lvl>
    <w:lvl w:ilvl="6" w:tplc="A8265F62">
      <w:start w:val="1"/>
      <w:numFmt w:val="bullet"/>
      <w:lvlText w:val=""/>
      <w:lvlJc w:val="left"/>
      <w:pPr>
        <w:ind w:left="5040" w:hanging="360"/>
      </w:pPr>
      <w:rPr>
        <w:rFonts w:ascii="Symbol" w:hAnsi="Symbol" w:cs="Symbol" w:hint="default"/>
      </w:rPr>
    </w:lvl>
    <w:lvl w:ilvl="7" w:tplc="C02CDE18">
      <w:start w:val="1"/>
      <w:numFmt w:val="bullet"/>
      <w:lvlText w:val="o"/>
      <w:lvlJc w:val="left"/>
      <w:pPr>
        <w:ind w:left="5760" w:hanging="360"/>
      </w:pPr>
      <w:rPr>
        <w:rFonts w:ascii="Courier New" w:hAnsi="Courier New" w:cs="Courier New" w:hint="default"/>
      </w:rPr>
    </w:lvl>
    <w:lvl w:ilvl="8" w:tplc="DA08248E">
      <w:start w:val="1"/>
      <w:numFmt w:val="bullet"/>
      <w:lvlText w:val=""/>
      <w:lvlJc w:val="left"/>
      <w:pPr>
        <w:ind w:left="6480" w:hanging="360"/>
      </w:pPr>
      <w:rPr>
        <w:rFonts w:ascii="Wingdings" w:hAnsi="Wingdings" w:cs="Wingdings" w:hint="default"/>
      </w:rPr>
    </w:lvl>
  </w:abstractNum>
  <w:abstractNum w:abstractNumId="30" w15:restartNumberingAfterBreak="0">
    <w:nsid w:val="56D624A4"/>
    <w:multiLevelType w:val="hybridMultilevel"/>
    <w:tmpl w:val="238C001C"/>
    <w:lvl w:ilvl="0" w:tplc="040C0001">
      <w:start w:val="1"/>
      <w:numFmt w:val="bullet"/>
      <w:lvlText w:val=""/>
      <w:lvlJc w:val="left"/>
      <w:pPr>
        <w:ind w:left="674" w:hanging="360"/>
      </w:pPr>
      <w:rPr>
        <w:rFonts w:ascii="Symbol" w:hAnsi="Symbol" w:hint="default"/>
      </w:rPr>
    </w:lvl>
    <w:lvl w:ilvl="1" w:tplc="040C0003" w:tentative="1">
      <w:start w:val="1"/>
      <w:numFmt w:val="bullet"/>
      <w:lvlText w:val="o"/>
      <w:lvlJc w:val="left"/>
      <w:pPr>
        <w:ind w:left="1394" w:hanging="360"/>
      </w:pPr>
      <w:rPr>
        <w:rFonts w:ascii="Courier New" w:hAnsi="Courier New" w:cs="Courier New" w:hint="default"/>
      </w:rPr>
    </w:lvl>
    <w:lvl w:ilvl="2" w:tplc="040C0005" w:tentative="1">
      <w:start w:val="1"/>
      <w:numFmt w:val="bullet"/>
      <w:lvlText w:val=""/>
      <w:lvlJc w:val="left"/>
      <w:pPr>
        <w:ind w:left="2114" w:hanging="360"/>
      </w:pPr>
      <w:rPr>
        <w:rFonts w:ascii="Wingdings" w:hAnsi="Wingdings" w:hint="default"/>
      </w:rPr>
    </w:lvl>
    <w:lvl w:ilvl="3" w:tplc="040C0001" w:tentative="1">
      <w:start w:val="1"/>
      <w:numFmt w:val="bullet"/>
      <w:lvlText w:val=""/>
      <w:lvlJc w:val="left"/>
      <w:pPr>
        <w:ind w:left="2834" w:hanging="360"/>
      </w:pPr>
      <w:rPr>
        <w:rFonts w:ascii="Symbol" w:hAnsi="Symbol" w:hint="default"/>
      </w:rPr>
    </w:lvl>
    <w:lvl w:ilvl="4" w:tplc="040C0003" w:tentative="1">
      <w:start w:val="1"/>
      <w:numFmt w:val="bullet"/>
      <w:lvlText w:val="o"/>
      <w:lvlJc w:val="left"/>
      <w:pPr>
        <w:ind w:left="3554" w:hanging="360"/>
      </w:pPr>
      <w:rPr>
        <w:rFonts w:ascii="Courier New" w:hAnsi="Courier New" w:cs="Courier New" w:hint="default"/>
      </w:rPr>
    </w:lvl>
    <w:lvl w:ilvl="5" w:tplc="040C0005" w:tentative="1">
      <w:start w:val="1"/>
      <w:numFmt w:val="bullet"/>
      <w:lvlText w:val=""/>
      <w:lvlJc w:val="left"/>
      <w:pPr>
        <w:ind w:left="4274" w:hanging="360"/>
      </w:pPr>
      <w:rPr>
        <w:rFonts w:ascii="Wingdings" w:hAnsi="Wingdings" w:hint="default"/>
      </w:rPr>
    </w:lvl>
    <w:lvl w:ilvl="6" w:tplc="040C0001" w:tentative="1">
      <w:start w:val="1"/>
      <w:numFmt w:val="bullet"/>
      <w:lvlText w:val=""/>
      <w:lvlJc w:val="left"/>
      <w:pPr>
        <w:ind w:left="4994" w:hanging="360"/>
      </w:pPr>
      <w:rPr>
        <w:rFonts w:ascii="Symbol" w:hAnsi="Symbol" w:hint="default"/>
      </w:rPr>
    </w:lvl>
    <w:lvl w:ilvl="7" w:tplc="040C0003" w:tentative="1">
      <w:start w:val="1"/>
      <w:numFmt w:val="bullet"/>
      <w:lvlText w:val="o"/>
      <w:lvlJc w:val="left"/>
      <w:pPr>
        <w:ind w:left="5714" w:hanging="360"/>
      </w:pPr>
      <w:rPr>
        <w:rFonts w:ascii="Courier New" w:hAnsi="Courier New" w:cs="Courier New" w:hint="default"/>
      </w:rPr>
    </w:lvl>
    <w:lvl w:ilvl="8" w:tplc="040C0005" w:tentative="1">
      <w:start w:val="1"/>
      <w:numFmt w:val="bullet"/>
      <w:lvlText w:val=""/>
      <w:lvlJc w:val="left"/>
      <w:pPr>
        <w:ind w:left="6434" w:hanging="360"/>
      </w:pPr>
      <w:rPr>
        <w:rFonts w:ascii="Wingdings" w:hAnsi="Wingdings" w:hint="default"/>
      </w:rPr>
    </w:lvl>
  </w:abstractNum>
  <w:abstractNum w:abstractNumId="31" w15:restartNumberingAfterBreak="0">
    <w:nsid w:val="57A81A57"/>
    <w:multiLevelType w:val="hybridMultilevel"/>
    <w:tmpl w:val="6B62EDE0"/>
    <w:lvl w:ilvl="0" w:tplc="55C274B2">
      <w:start w:val="1"/>
      <w:numFmt w:val="bullet"/>
      <w:lvlText w:val=""/>
      <w:lvlJc w:val="left"/>
      <w:pPr>
        <w:ind w:left="720" w:hanging="360"/>
      </w:pPr>
      <w:rPr>
        <w:rFonts w:ascii="Symbol" w:hAnsi="Symbol" w:cs="Symbol" w:hint="default"/>
      </w:rPr>
    </w:lvl>
    <w:lvl w:ilvl="1" w:tplc="4C5609F2">
      <w:start w:val="1"/>
      <w:numFmt w:val="bullet"/>
      <w:lvlText w:val="o"/>
      <w:lvlJc w:val="left"/>
      <w:pPr>
        <w:ind w:left="1440" w:hanging="360"/>
      </w:pPr>
      <w:rPr>
        <w:rFonts w:ascii="Courier New" w:hAnsi="Courier New" w:cs="Courier New" w:hint="default"/>
      </w:rPr>
    </w:lvl>
    <w:lvl w:ilvl="2" w:tplc="FFF04AF6">
      <w:start w:val="1"/>
      <w:numFmt w:val="bullet"/>
      <w:lvlText w:val=""/>
      <w:lvlJc w:val="left"/>
      <w:pPr>
        <w:ind w:left="2160" w:hanging="360"/>
      </w:pPr>
      <w:rPr>
        <w:rFonts w:ascii="Wingdings" w:hAnsi="Wingdings" w:cs="Wingdings" w:hint="default"/>
      </w:rPr>
    </w:lvl>
    <w:lvl w:ilvl="3" w:tplc="2BB8A668">
      <w:start w:val="1"/>
      <w:numFmt w:val="bullet"/>
      <w:lvlText w:val=""/>
      <w:lvlJc w:val="left"/>
      <w:pPr>
        <w:ind w:left="2880" w:hanging="360"/>
      </w:pPr>
      <w:rPr>
        <w:rFonts w:ascii="Symbol" w:hAnsi="Symbol" w:cs="Symbol" w:hint="default"/>
      </w:rPr>
    </w:lvl>
    <w:lvl w:ilvl="4" w:tplc="84FE86C4">
      <w:start w:val="1"/>
      <w:numFmt w:val="bullet"/>
      <w:lvlText w:val="o"/>
      <w:lvlJc w:val="left"/>
      <w:pPr>
        <w:ind w:left="3600" w:hanging="360"/>
      </w:pPr>
      <w:rPr>
        <w:rFonts w:ascii="Courier New" w:hAnsi="Courier New" w:cs="Courier New" w:hint="default"/>
      </w:rPr>
    </w:lvl>
    <w:lvl w:ilvl="5" w:tplc="7CBA8E22">
      <w:start w:val="1"/>
      <w:numFmt w:val="bullet"/>
      <w:lvlText w:val=""/>
      <w:lvlJc w:val="left"/>
      <w:pPr>
        <w:ind w:left="4320" w:hanging="360"/>
      </w:pPr>
      <w:rPr>
        <w:rFonts w:ascii="Wingdings" w:hAnsi="Wingdings" w:cs="Wingdings" w:hint="default"/>
      </w:rPr>
    </w:lvl>
    <w:lvl w:ilvl="6" w:tplc="39689A7C">
      <w:start w:val="1"/>
      <w:numFmt w:val="bullet"/>
      <w:lvlText w:val=""/>
      <w:lvlJc w:val="left"/>
      <w:pPr>
        <w:ind w:left="5040" w:hanging="360"/>
      </w:pPr>
      <w:rPr>
        <w:rFonts w:ascii="Symbol" w:hAnsi="Symbol" w:cs="Symbol" w:hint="default"/>
      </w:rPr>
    </w:lvl>
    <w:lvl w:ilvl="7" w:tplc="21F05AEA">
      <w:start w:val="1"/>
      <w:numFmt w:val="bullet"/>
      <w:lvlText w:val="o"/>
      <w:lvlJc w:val="left"/>
      <w:pPr>
        <w:ind w:left="5760" w:hanging="360"/>
      </w:pPr>
      <w:rPr>
        <w:rFonts w:ascii="Courier New" w:hAnsi="Courier New" w:cs="Courier New" w:hint="default"/>
      </w:rPr>
    </w:lvl>
    <w:lvl w:ilvl="8" w:tplc="4240ED86">
      <w:start w:val="1"/>
      <w:numFmt w:val="bullet"/>
      <w:lvlText w:val=""/>
      <w:lvlJc w:val="left"/>
      <w:pPr>
        <w:ind w:left="6480" w:hanging="360"/>
      </w:pPr>
      <w:rPr>
        <w:rFonts w:ascii="Wingdings" w:hAnsi="Wingdings" w:cs="Wingdings" w:hint="default"/>
      </w:rPr>
    </w:lvl>
  </w:abstractNum>
  <w:abstractNum w:abstractNumId="32" w15:restartNumberingAfterBreak="0">
    <w:nsid w:val="59501901"/>
    <w:multiLevelType w:val="hybridMultilevel"/>
    <w:tmpl w:val="EC4E2122"/>
    <w:lvl w:ilvl="0" w:tplc="00000006">
      <w:start w:val="1"/>
      <w:numFmt w:val="bullet"/>
      <w:lvlText w:val="-"/>
      <w:lvlJc w:val="left"/>
      <w:pPr>
        <w:ind w:left="720" w:hanging="36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656709"/>
    <w:multiLevelType w:val="hybridMultilevel"/>
    <w:tmpl w:val="2342F7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14C6775"/>
    <w:multiLevelType w:val="hybridMultilevel"/>
    <w:tmpl w:val="6706B496"/>
    <w:lvl w:ilvl="0" w:tplc="6736022C">
      <w:start w:val="1"/>
      <w:numFmt w:val="bullet"/>
      <w:lvlText w:val=""/>
      <w:lvlJc w:val="left"/>
      <w:pPr>
        <w:ind w:left="720" w:hanging="360"/>
      </w:pPr>
      <w:rPr>
        <w:rFonts w:ascii="Symbol" w:hAnsi="Symbol" w:cs="Symbol" w:hint="default"/>
      </w:rPr>
    </w:lvl>
    <w:lvl w:ilvl="1" w:tplc="A9744E1E">
      <w:start w:val="1"/>
      <w:numFmt w:val="bullet"/>
      <w:lvlText w:val="o"/>
      <w:lvlJc w:val="left"/>
      <w:pPr>
        <w:ind w:left="1440" w:hanging="360"/>
      </w:pPr>
      <w:rPr>
        <w:rFonts w:ascii="Courier New" w:hAnsi="Courier New" w:cs="Courier New" w:hint="default"/>
      </w:rPr>
    </w:lvl>
    <w:lvl w:ilvl="2" w:tplc="4020781E">
      <w:start w:val="1"/>
      <w:numFmt w:val="bullet"/>
      <w:lvlText w:val=""/>
      <w:lvlJc w:val="left"/>
      <w:pPr>
        <w:ind w:left="2160" w:hanging="360"/>
      </w:pPr>
      <w:rPr>
        <w:rFonts w:ascii="Wingdings" w:hAnsi="Wingdings" w:cs="Wingdings" w:hint="default"/>
      </w:rPr>
    </w:lvl>
    <w:lvl w:ilvl="3" w:tplc="8FD41C8A">
      <w:start w:val="1"/>
      <w:numFmt w:val="bullet"/>
      <w:lvlText w:val=""/>
      <w:lvlJc w:val="left"/>
      <w:pPr>
        <w:ind w:left="2880" w:hanging="360"/>
      </w:pPr>
      <w:rPr>
        <w:rFonts w:ascii="Symbol" w:hAnsi="Symbol" w:cs="Symbol" w:hint="default"/>
      </w:rPr>
    </w:lvl>
    <w:lvl w:ilvl="4" w:tplc="2F46FA56">
      <w:start w:val="1"/>
      <w:numFmt w:val="bullet"/>
      <w:lvlText w:val="o"/>
      <w:lvlJc w:val="left"/>
      <w:pPr>
        <w:ind w:left="3600" w:hanging="360"/>
      </w:pPr>
      <w:rPr>
        <w:rFonts w:ascii="Courier New" w:hAnsi="Courier New" w:cs="Courier New" w:hint="default"/>
      </w:rPr>
    </w:lvl>
    <w:lvl w:ilvl="5" w:tplc="76D07B26">
      <w:start w:val="1"/>
      <w:numFmt w:val="bullet"/>
      <w:lvlText w:val=""/>
      <w:lvlJc w:val="left"/>
      <w:pPr>
        <w:ind w:left="4320" w:hanging="360"/>
      </w:pPr>
      <w:rPr>
        <w:rFonts w:ascii="Wingdings" w:hAnsi="Wingdings" w:cs="Wingdings" w:hint="default"/>
      </w:rPr>
    </w:lvl>
    <w:lvl w:ilvl="6" w:tplc="FB22FA7A">
      <w:start w:val="1"/>
      <w:numFmt w:val="bullet"/>
      <w:lvlText w:val=""/>
      <w:lvlJc w:val="left"/>
      <w:pPr>
        <w:ind w:left="5040" w:hanging="360"/>
      </w:pPr>
      <w:rPr>
        <w:rFonts w:ascii="Symbol" w:hAnsi="Symbol" w:cs="Symbol" w:hint="default"/>
      </w:rPr>
    </w:lvl>
    <w:lvl w:ilvl="7" w:tplc="CD92FEF8">
      <w:start w:val="1"/>
      <w:numFmt w:val="bullet"/>
      <w:lvlText w:val="o"/>
      <w:lvlJc w:val="left"/>
      <w:pPr>
        <w:ind w:left="5760" w:hanging="360"/>
      </w:pPr>
      <w:rPr>
        <w:rFonts w:ascii="Courier New" w:hAnsi="Courier New" w:cs="Courier New" w:hint="default"/>
      </w:rPr>
    </w:lvl>
    <w:lvl w:ilvl="8" w:tplc="24DA1F0A">
      <w:start w:val="1"/>
      <w:numFmt w:val="bullet"/>
      <w:lvlText w:val=""/>
      <w:lvlJc w:val="left"/>
      <w:pPr>
        <w:ind w:left="6480" w:hanging="360"/>
      </w:pPr>
      <w:rPr>
        <w:rFonts w:ascii="Wingdings" w:hAnsi="Wingdings" w:cs="Wingdings" w:hint="default"/>
      </w:rPr>
    </w:lvl>
  </w:abstractNum>
  <w:abstractNum w:abstractNumId="35" w15:restartNumberingAfterBreak="0">
    <w:nsid w:val="628C6AEB"/>
    <w:multiLevelType w:val="hybridMultilevel"/>
    <w:tmpl w:val="A1747B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E186A04"/>
    <w:multiLevelType w:val="hybridMultilevel"/>
    <w:tmpl w:val="B54247D2"/>
    <w:lvl w:ilvl="0" w:tplc="D286E976">
      <w:start w:val="1"/>
      <w:numFmt w:val="bullet"/>
      <w:lvlText w:val=""/>
      <w:lvlJc w:val="left"/>
      <w:pPr>
        <w:ind w:left="720" w:hanging="360"/>
      </w:pPr>
      <w:rPr>
        <w:rFonts w:ascii="Wingdings" w:hAnsi="Wingdings" w:hint="default"/>
      </w:rPr>
    </w:lvl>
    <w:lvl w:ilvl="1" w:tplc="02FA7674">
      <w:start w:val="1"/>
      <w:numFmt w:val="bullet"/>
      <w:lvlText w:val="o"/>
      <w:lvlJc w:val="left"/>
      <w:pPr>
        <w:ind w:left="1440" w:hanging="360"/>
      </w:pPr>
      <w:rPr>
        <w:rFonts w:ascii="Courier New" w:hAnsi="Courier New" w:cs="Courier New" w:hint="default"/>
      </w:rPr>
    </w:lvl>
    <w:lvl w:ilvl="2" w:tplc="B5528718">
      <w:start w:val="1"/>
      <w:numFmt w:val="bullet"/>
      <w:lvlText w:val=""/>
      <w:lvlJc w:val="left"/>
      <w:pPr>
        <w:ind w:left="2160" w:hanging="360"/>
      </w:pPr>
      <w:rPr>
        <w:rFonts w:ascii="Wingdings" w:hAnsi="Wingdings" w:cs="Wingdings" w:hint="default"/>
      </w:rPr>
    </w:lvl>
    <w:lvl w:ilvl="3" w:tplc="27DA411E">
      <w:start w:val="1"/>
      <w:numFmt w:val="bullet"/>
      <w:lvlText w:val=""/>
      <w:lvlJc w:val="left"/>
      <w:pPr>
        <w:ind w:left="2880" w:hanging="360"/>
      </w:pPr>
      <w:rPr>
        <w:rFonts w:ascii="Symbol" w:hAnsi="Symbol" w:cs="Symbol" w:hint="default"/>
      </w:rPr>
    </w:lvl>
    <w:lvl w:ilvl="4" w:tplc="999A25D6">
      <w:start w:val="1"/>
      <w:numFmt w:val="bullet"/>
      <w:lvlText w:val="o"/>
      <w:lvlJc w:val="left"/>
      <w:pPr>
        <w:ind w:left="3600" w:hanging="360"/>
      </w:pPr>
      <w:rPr>
        <w:rFonts w:ascii="Courier New" w:hAnsi="Courier New" w:cs="Courier New" w:hint="default"/>
      </w:rPr>
    </w:lvl>
    <w:lvl w:ilvl="5" w:tplc="F42A7E54">
      <w:start w:val="1"/>
      <w:numFmt w:val="bullet"/>
      <w:lvlText w:val=""/>
      <w:lvlJc w:val="left"/>
      <w:pPr>
        <w:ind w:left="4320" w:hanging="360"/>
      </w:pPr>
      <w:rPr>
        <w:rFonts w:ascii="Wingdings" w:hAnsi="Wingdings" w:cs="Wingdings" w:hint="default"/>
      </w:rPr>
    </w:lvl>
    <w:lvl w:ilvl="6" w:tplc="FC667C32">
      <w:start w:val="1"/>
      <w:numFmt w:val="bullet"/>
      <w:lvlText w:val=""/>
      <w:lvlJc w:val="left"/>
      <w:pPr>
        <w:ind w:left="5040" w:hanging="360"/>
      </w:pPr>
      <w:rPr>
        <w:rFonts w:ascii="Symbol" w:hAnsi="Symbol" w:cs="Symbol" w:hint="default"/>
      </w:rPr>
    </w:lvl>
    <w:lvl w:ilvl="7" w:tplc="1424262C">
      <w:start w:val="1"/>
      <w:numFmt w:val="bullet"/>
      <w:lvlText w:val="o"/>
      <w:lvlJc w:val="left"/>
      <w:pPr>
        <w:ind w:left="5760" w:hanging="360"/>
      </w:pPr>
      <w:rPr>
        <w:rFonts w:ascii="Courier New" w:hAnsi="Courier New" w:cs="Courier New" w:hint="default"/>
      </w:rPr>
    </w:lvl>
    <w:lvl w:ilvl="8" w:tplc="ADBC9918">
      <w:start w:val="1"/>
      <w:numFmt w:val="bullet"/>
      <w:lvlText w:val=""/>
      <w:lvlJc w:val="left"/>
      <w:pPr>
        <w:ind w:left="6480" w:hanging="360"/>
      </w:pPr>
      <w:rPr>
        <w:rFonts w:ascii="Wingdings" w:hAnsi="Wingdings" w:cs="Wingdings" w:hint="default"/>
      </w:rPr>
    </w:lvl>
  </w:abstractNum>
  <w:abstractNum w:abstractNumId="37" w15:restartNumberingAfterBreak="0">
    <w:nsid w:val="6F4B52A2"/>
    <w:multiLevelType w:val="hybridMultilevel"/>
    <w:tmpl w:val="98F0B9EA"/>
    <w:lvl w:ilvl="0" w:tplc="00000006">
      <w:start w:val="1"/>
      <w:numFmt w:val="bullet"/>
      <w:lvlText w:val="-"/>
      <w:lvlJc w:val="left"/>
      <w:pPr>
        <w:tabs>
          <w:tab w:val="num" w:pos="420"/>
        </w:tabs>
        <w:ind w:left="420" w:hanging="360"/>
      </w:pPr>
      <w:rPr>
        <w:rFonts w:ascii="OpenSymbol" w:hAnsi="OpenSymbol"/>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8" w15:restartNumberingAfterBreak="0">
    <w:nsid w:val="713C62BD"/>
    <w:multiLevelType w:val="hybridMultilevel"/>
    <w:tmpl w:val="8EB07D5A"/>
    <w:lvl w:ilvl="0" w:tplc="00000006">
      <w:start w:val="1"/>
      <w:numFmt w:val="bullet"/>
      <w:lvlText w:val="-"/>
      <w:lvlJc w:val="left"/>
      <w:pPr>
        <w:tabs>
          <w:tab w:val="num" w:pos="420"/>
        </w:tabs>
        <w:ind w:left="420" w:hanging="36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33206B0"/>
    <w:multiLevelType w:val="hybridMultilevel"/>
    <w:tmpl w:val="8A60041E"/>
    <w:lvl w:ilvl="0" w:tplc="42808B60">
      <w:start w:val="1"/>
      <w:numFmt w:val="bullet"/>
      <w:lvlText w:val=""/>
      <w:lvlJc w:val="left"/>
      <w:pPr>
        <w:ind w:left="720" w:hanging="360"/>
      </w:pPr>
      <w:rPr>
        <w:rFonts w:ascii="Wingdings" w:hAnsi="Wingdings" w:cs="Wingdings" w:hint="default"/>
        <w:sz w:val="24"/>
        <w:szCs w:val="24"/>
      </w:rPr>
    </w:lvl>
    <w:lvl w:ilvl="1" w:tplc="02FA7674">
      <w:start w:val="1"/>
      <w:numFmt w:val="bullet"/>
      <w:lvlText w:val="o"/>
      <w:lvlJc w:val="left"/>
      <w:pPr>
        <w:ind w:left="1440" w:hanging="360"/>
      </w:pPr>
      <w:rPr>
        <w:rFonts w:ascii="Courier New" w:hAnsi="Courier New" w:cs="Courier New" w:hint="default"/>
      </w:rPr>
    </w:lvl>
    <w:lvl w:ilvl="2" w:tplc="B5528718">
      <w:start w:val="1"/>
      <w:numFmt w:val="bullet"/>
      <w:lvlText w:val=""/>
      <w:lvlJc w:val="left"/>
      <w:pPr>
        <w:ind w:left="2160" w:hanging="360"/>
      </w:pPr>
      <w:rPr>
        <w:rFonts w:ascii="Wingdings" w:hAnsi="Wingdings" w:cs="Wingdings" w:hint="default"/>
      </w:rPr>
    </w:lvl>
    <w:lvl w:ilvl="3" w:tplc="27DA411E">
      <w:start w:val="1"/>
      <w:numFmt w:val="bullet"/>
      <w:lvlText w:val=""/>
      <w:lvlJc w:val="left"/>
      <w:pPr>
        <w:ind w:left="2880" w:hanging="360"/>
      </w:pPr>
      <w:rPr>
        <w:rFonts w:ascii="Symbol" w:hAnsi="Symbol" w:cs="Symbol" w:hint="default"/>
      </w:rPr>
    </w:lvl>
    <w:lvl w:ilvl="4" w:tplc="999A25D6">
      <w:start w:val="1"/>
      <w:numFmt w:val="bullet"/>
      <w:lvlText w:val="o"/>
      <w:lvlJc w:val="left"/>
      <w:pPr>
        <w:ind w:left="3600" w:hanging="360"/>
      </w:pPr>
      <w:rPr>
        <w:rFonts w:ascii="Courier New" w:hAnsi="Courier New" w:cs="Courier New" w:hint="default"/>
      </w:rPr>
    </w:lvl>
    <w:lvl w:ilvl="5" w:tplc="F42A7E54">
      <w:start w:val="1"/>
      <w:numFmt w:val="bullet"/>
      <w:lvlText w:val=""/>
      <w:lvlJc w:val="left"/>
      <w:pPr>
        <w:ind w:left="4320" w:hanging="360"/>
      </w:pPr>
      <w:rPr>
        <w:rFonts w:ascii="Wingdings" w:hAnsi="Wingdings" w:cs="Wingdings" w:hint="default"/>
      </w:rPr>
    </w:lvl>
    <w:lvl w:ilvl="6" w:tplc="FC667C32">
      <w:start w:val="1"/>
      <w:numFmt w:val="bullet"/>
      <w:lvlText w:val=""/>
      <w:lvlJc w:val="left"/>
      <w:pPr>
        <w:ind w:left="5040" w:hanging="360"/>
      </w:pPr>
      <w:rPr>
        <w:rFonts w:ascii="Symbol" w:hAnsi="Symbol" w:cs="Symbol" w:hint="default"/>
      </w:rPr>
    </w:lvl>
    <w:lvl w:ilvl="7" w:tplc="1424262C">
      <w:start w:val="1"/>
      <w:numFmt w:val="bullet"/>
      <w:lvlText w:val="o"/>
      <w:lvlJc w:val="left"/>
      <w:pPr>
        <w:ind w:left="5760" w:hanging="360"/>
      </w:pPr>
      <w:rPr>
        <w:rFonts w:ascii="Courier New" w:hAnsi="Courier New" w:cs="Courier New" w:hint="default"/>
      </w:rPr>
    </w:lvl>
    <w:lvl w:ilvl="8" w:tplc="ADBC9918">
      <w:start w:val="1"/>
      <w:numFmt w:val="bullet"/>
      <w:lvlText w:val=""/>
      <w:lvlJc w:val="left"/>
      <w:pPr>
        <w:ind w:left="6480" w:hanging="360"/>
      </w:pPr>
      <w:rPr>
        <w:rFonts w:ascii="Wingdings" w:hAnsi="Wingdings" w:cs="Wingdings" w:hint="default"/>
      </w:rPr>
    </w:lvl>
  </w:abstractNum>
  <w:abstractNum w:abstractNumId="40" w15:restartNumberingAfterBreak="0">
    <w:nsid w:val="73C9293E"/>
    <w:multiLevelType w:val="hybridMultilevel"/>
    <w:tmpl w:val="FA868BC4"/>
    <w:lvl w:ilvl="0" w:tplc="040C000D">
      <w:start w:val="1"/>
      <w:numFmt w:val="bullet"/>
      <w:lvlText w:val=""/>
      <w:lvlJc w:val="left"/>
      <w:pPr>
        <w:tabs>
          <w:tab w:val="num" w:pos="420"/>
        </w:tabs>
        <w:ind w:left="42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1" w15:restartNumberingAfterBreak="0">
    <w:nsid w:val="7F4A7BC9"/>
    <w:multiLevelType w:val="hybridMultilevel"/>
    <w:tmpl w:val="5D16AA10"/>
    <w:lvl w:ilvl="0" w:tplc="00000002">
      <w:start w:val="1"/>
      <w:numFmt w:val="bullet"/>
      <w:lvlText w:val="-"/>
      <w:lvlJc w:val="left"/>
      <w:pPr>
        <w:ind w:left="1440" w:hanging="360"/>
      </w:pPr>
      <w:rPr>
        <w:rFonts w:ascii="Times New Roman" w:hAnsi="Times New Roman" w:cs="Arial"/>
        <w:b/>
        <w:bCs/>
        <w:sz w:val="24"/>
        <w:szCs w:val="24"/>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41"/>
  </w:num>
  <w:num w:numId="5">
    <w:abstractNumId w:val="3"/>
  </w:num>
  <w:num w:numId="6">
    <w:abstractNumId w:val="12"/>
  </w:num>
  <w:num w:numId="7">
    <w:abstractNumId w:val="32"/>
  </w:num>
  <w:num w:numId="8">
    <w:abstractNumId w:val="37"/>
  </w:num>
  <w:num w:numId="9">
    <w:abstractNumId w:val="40"/>
  </w:num>
  <w:num w:numId="10">
    <w:abstractNumId w:val="6"/>
  </w:num>
  <w:num w:numId="11">
    <w:abstractNumId w:val="22"/>
  </w:num>
  <w:num w:numId="12">
    <w:abstractNumId w:val="4"/>
  </w:num>
  <w:num w:numId="13">
    <w:abstractNumId w:val="33"/>
  </w:num>
  <w:num w:numId="14">
    <w:abstractNumId w:val="26"/>
  </w:num>
  <w:num w:numId="15">
    <w:abstractNumId w:val="20"/>
  </w:num>
  <w:num w:numId="16">
    <w:abstractNumId w:val="23"/>
  </w:num>
  <w:num w:numId="17">
    <w:abstractNumId w:val="25"/>
  </w:num>
  <w:num w:numId="18">
    <w:abstractNumId w:val="15"/>
  </w:num>
  <w:num w:numId="19">
    <w:abstractNumId w:val="27"/>
  </w:num>
  <w:num w:numId="20">
    <w:abstractNumId w:val="24"/>
  </w:num>
  <w:num w:numId="21">
    <w:abstractNumId w:val="9"/>
  </w:num>
  <w:num w:numId="22">
    <w:abstractNumId w:val="19"/>
  </w:num>
  <w:num w:numId="23">
    <w:abstractNumId w:val="35"/>
  </w:num>
  <w:num w:numId="24">
    <w:abstractNumId w:val="14"/>
  </w:num>
  <w:num w:numId="25">
    <w:abstractNumId w:val="38"/>
  </w:num>
  <w:num w:numId="26">
    <w:abstractNumId w:val="11"/>
  </w:num>
  <w:num w:numId="27">
    <w:abstractNumId w:val="10"/>
  </w:num>
  <w:num w:numId="28">
    <w:abstractNumId w:val="7"/>
  </w:num>
  <w:num w:numId="29">
    <w:abstractNumId w:val="18"/>
  </w:num>
  <w:num w:numId="30">
    <w:abstractNumId w:val="36"/>
  </w:num>
  <w:num w:numId="31">
    <w:abstractNumId w:val="39"/>
  </w:num>
  <w:num w:numId="32">
    <w:abstractNumId w:val="34"/>
  </w:num>
  <w:num w:numId="33">
    <w:abstractNumId w:val="16"/>
  </w:num>
  <w:num w:numId="34">
    <w:abstractNumId w:val="31"/>
  </w:num>
  <w:num w:numId="35">
    <w:abstractNumId w:val="29"/>
  </w:num>
  <w:num w:numId="36">
    <w:abstractNumId w:val="8"/>
  </w:num>
  <w:num w:numId="37">
    <w:abstractNumId w:val="5"/>
  </w:num>
  <w:num w:numId="38">
    <w:abstractNumId w:val="21"/>
  </w:num>
  <w:num w:numId="39">
    <w:abstractNumId w:val="30"/>
  </w:num>
  <w:num w:numId="40">
    <w:abstractNumId w:val="13"/>
  </w:num>
  <w:num w:numId="41">
    <w:abstractNumId w:val="17"/>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158"/>
    <w:rsid w:val="00013515"/>
    <w:rsid w:val="00016D55"/>
    <w:rsid w:val="000235DA"/>
    <w:rsid w:val="000307E8"/>
    <w:rsid w:val="00092C0F"/>
    <w:rsid w:val="00094CFF"/>
    <w:rsid w:val="000A2444"/>
    <w:rsid w:val="000B422C"/>
    <w:rsid w:val="000B5941"/>
    <w:rsid w:val="000D3B3F"/>
    <w:rsid w:val="000D6911"/>
    <w:rsid w:val="000D74D5"/>
    <w:rsid w:val="000E04C1"/>
    <w:rsid w:val="000E513C"/>
    <w:rsid w:val="000F3B1D"/>
    <w:rsid w:val="00103B12"/>
    <w:rsid w:val="001046E6"/>
    <w:rsid w:val="00107082"/>
    <w:rsid w:val="001131B2"/>
    <w:rsid w:val="00115115"/>
    <w:rsid w:val="00116A5C"/>
    <w:rsid w:val="001202DB"/>
    <w:rsid w:val="00143595"/>
    <w:rsid w:val="00155886"/>
    <w:rsid w:val="00167AF4"/>
    <w:rsid w:val="00170166"/>
    <w:rsid w:val="00171EF7"/>
    <w:rsid w:val="00183C7E"/>
    <w:rsid w:val="00191696"/>
    <w:rsid w:val="00193FD8"/>
    <w:rsid w:val="001B0C42"/>
    <w:rsid w:val="001B7967"/>
    <w:rsid w:val="001D1FC3"/>
    <w:rsid w:val="001D2EB9"/>
    <w:rsid w:val="001D4FC2"/>
    <w:rsid w:val="001D5DCA"/>
    <w:rsid w:val="001D7A0D"/>
    <w:rsid w:val="001E3521"/>
    <w:rsid w:val="001F242D"/>
    <w:rsid w:val="001F2F73"/>
    <w:rsid w:val="001F4AD7"/>
    <w:rsid w:val="00202F1C"/>
    <w:rsid w:val="00210773"/>
    <w:rsid w:val="00217B38"/>
    <w:rsid w:val="00225F3E"/>
    <w:rsid w:val="00233C6C"/>
    <w:rsid w:val="002543B5"/>
    <w:rsid w:val="00276EDD"/>
    <w:rsid w:val="00277CFB"/>
    <w:rsid w:val="002839D0"/>
    <w:rsid w:val="0029323B"/>
    <w:rsid w:val="002A0BAD"/>
    <w:rsid w:val="002A1830"/>
    <w:rsid w:val="002B7518"/>
    <w:rsid w:val="002D4272"/>
    <w:rsid w:val="002D588D"/>
    <w:rsid w:val="002D5D31"/>
    <w:rsid w:val="002E136A"/>
    <w:rsid w:val="002E3C0A"/>
    <w:rsid w:val="002E6A65"/>
    <w:rsid w:val="002F11A7"/>
    <w:rsid w:val="003269A5"/>
    <w:rsid w:val="003316DA"/>
    <w:rsid w:val="003329AE"/>
    <w:rsid w:val="00347CBB"/>
    <w:rsid w:val="0035434A"/>
    <w:rsid w:val="00372656"/>
    <w:rsid w:val="00375B3F"/>
    <w:rsid w:val="0037655B"/>
    <w:rsid w:val="003828EF"/>
    <w:rsid w:val="00384294"/>
    <w:rsid w:val="00385CFB"/>
    <w:rsid w:val="003A0596"/>
    <w:rsid w:val="003A41CB"/>
    <w:rsid w:val="003B18B5"/>
    <w:rsid w:val="003C4331"/>
    <w:rsid w:val="003D49D9"/>
    <w:rsid w:val="003D7860"/>
    <w:rsid w:val="003E5D79"/>
    <w:rsid w:val="003E755B"/>
    <w:rsid w:val="003F0BB8"/>
    <w:rsid w:val="003F3DD6"/>
    <w:rsid w:val="003F72E5"/>
    <w:rsid w:val="00400918"/>
    <w:rsid w:val="00403C9A"/>
    <w:rsid w:val="004067AA"/>
    <w:rsid w:val="00411EF9"/>
    <w:rsid w:val="00426465"/>
    <w:rsid w:val="00447138"/>
    <w:rsid w:val="0045192F"/>
    <w:rsid w:val="00451F00"/>
    <w:rsid w:val="004558B1"/>
    <w:rsid w:val="00476125"/>
    <w:rsid w:val="0048019D"/>
    <w:rsid w:val="00482158"/>
    <w:rsid w:val="004822BB"/>
    <w:rsid w:val="00486C6E"/>
    <w:rsid w:val="00491835"/>
    <w:rsid w:val="004A325B"/>
    <w:rsid w:val="004A633F"/>
    <w:rsid w:val="004A647D"/>
    <w:rsid w:val="004B0E3B"/>
    <w:rsid w:val="004B7817"/>
    <w:rsid w:val="004C0F04"/>
    <w:rsid w:val="004C6018"/>
    <w:rsid w:val="004D08EE"/>
    <w:rsid w:val="004D24E0"/>
    <w:rsid w:val="004D29C4"/>
    <w:rsid w:val="004E25BA"/>
    <w:rsid w:val="004E2A06"/>
    <w:rsid w:val="004F506A"/>
    <w:rsid w:val="00502F44"/>
    <w:rsid w:val="00510AAC"/>
    <w:rsid w:val="0051377D"/>
    <w:rsid w:val="00521E9F"/>
    <w:rsid w:val="00534877"/>
    <w:rsid w:val="0054079E"/>
    <w:rsid w:val="00543DA3"/>
    <w:rsid w:val="00544484"/>
    <w:rsid w:val="00556352"/>
    <w:rsid w:val="00557BDB"/>
    <w:rsid w:val="00561798"/>
    <w:rsid w:val="00564D9B"/>
    <w:rsid w:val="005702BB"/>
    <w:rsid w:val="00580D46"/>
    <w:rsid w:val="00591EE0"/>
    <w:rsid w:val="005922E0"/>
    <w:rsid w:val="005924E4"/>
    <w:rsid w:val="005B4C02"/>
    <w:rsid w:val="005C3F7A"/>
    <w:rsid w:val="005D0C70"/>
    <w:rsid w:val="005D3AA7"/>
    <w:rsid w:val="005E6239"/>
    <w:rsid w:val="005E711B"/>
    <w:rsid w:val="005F2C06"/>
    <w:rsid w:val="006018B3"/>
    <w:rsid w:val="00601F17"/>
    <w:rsid w:val="00602DBD"/>
    <w:rsid w:val="00622466"/>
    <w:rsid w:val="006351A7"/>
    <w:rsid w:val="0066097B"/>
    <w:rsid w:val="00661418"/>
    <w:rsid w:val="0066142F"/>
    <w:rsid w:val="006940B0"/>
    <w:rsid w:val="006A114A"/>
    <w:rsid w:val="006A71C6"/>
    <w:rsid w:val="006A74F0"/>
    <w:rsid w:val="006C2947"/>
    <w:rsid w:val="006D0F2D"/>
    <w:rsid w:val="006D324F"/>
    <w:rsid w:val="006D4302"/>
    <w:rsid w:val="006D7FCD"/>
    <w:rsid w:val="006E50A0"/>
    <w:rsid w:val="006E5218"/>
    <w:rsid w:val="006F143C"/>
    <w:rsid w:val="007035B7"/>
    <w:rsid w:val="007039EF"/>
    <w:rsid w:val="00704379"/>
    <w:rsid w:val="007262E7"/>
    <w:rsid w:val="007268A5"/>
    <w:rsid w:val="00730C56"/>
    <w:rsid w:val="0073447E"/>
    <w:rsid w:val="00735FF6"/>
    <w:rsid w:val="00743EE3"/>
    <w:rsid w:val="00750D1B"/>
    <w:rsid w:val="00756D5C"/>
    <w:rsid w:val="00760058"/>
    <w:rsid w:val="007729F2"/>
    <w:rsid w:val="00786C12"/>
    <w:rsid w:val="00786FB9"/>
    <w:rsid w:val="00787C43"/>
    <w:rsid w:val="007978A5"/>
    <w:rsid w:val="007A2D4F"/>
    <w:rsid w:val="007A471A"/>
    <w:rsid w:val="007A700C"/>
    <w:rsid w:val="007B0CA1"/>
    <w:rsid w:val="007B4545"/>
    <w:rsid w:val="007B54F3"/>
    <w:rsid w:val="007C3994"/>
    <w:rsid w:val="007C3F7B"/>
    <w:rsid w:val="007D2A9A"/>
    <w:rsid w:val="007D385F"/>
    <w:rsid w:val="007D7B78"/>
    <w:rsid w:val="007E0AA7"/>
    <w:rsid w:val="007E5B2E"/>
    <w:rsid w:val="007F0278"/>
    <w:rsid w:val="007F3C5D"/>
    <w:rsid w:val="008005CA"/>
    <w:rsid w:val="00802831"/>
    <w:rsid w:val="00806479"/>
    <w:rsid w:val="008134D7"/>
    <w:rsid w:val="00815C3D"/>
    <w:rsid w:val="00827270"/>
    <w:rsid w:val="008429E6"/>
    <w:rsid w:val="00846368"/>
    <w:rsid w:val="0085382C"/>
    <w:rsid w:val="008709C7"/>
    <w:rsid w:val="0087132B"/>
    <w:rsid w:val="00875299"/>
    <w:rsid w:val="00881F86"/>
    <w:rsid w:val="008C62D3"/>
    <w:rsid w:val="008C7F09"/>
    <w:rsid w:val="008D044C"/>
    <w:rsid w:val="008D43B3"/>
    <w:rsid w:val="008F495F"/>
    <w:rsid w:val="009057AB"/>
    <w:rsid w:val="009105CB"/>
    <w:rsid w:val="009115CA"/>
    <w:rsid w:val="00917AEF"/>
    <w:rsid w:val="00923DDB"/>
    <w:rsid w:val="00925654"/>
    <w:rsid w:val="00925C82"/>
    <w:rsid w:val="0094606D"/>
    <w:rsid w:val="009511B9"/>
    <w:rsid w:val="009567BE"/>
    <w:rsid w:val="00956BE2"/>
    <w:rsid w:val="00960EE0"/>
    <w:rsid w:val="009831A6"/>
    <w:rsid w:val="009865C6"/>
    <w:rsid w:val="0099114E"/>
    <w:rsid w:val="009A6F94"/>
    <w:rsid w:val="009C2E84"/>
    <w:rsid w:val="009C38A1"/>
    <w:rsid w:val="009C5757"/>
    <w:rsid w:val="009E213C"/>
    <w:rsid w:val="009F0679"/>
    <w:rsid w:val="00A04B84"/>
    <w:rsid w:val="00A15478"/>
    <w:rsid w:val="00A16AAB"/>
    <w:rsid w:val="00A36E09"/>
    <w:rsid w:val="00A464A7"/>
    <w:rsid w:val="00A47826"/>
    <w:rsid w:val="00A7461C"/>
    <w:rsid w:val="00A81E13"/>
    <w:rsid w:val="00A92484"/>
    <w:rsid w:val="00AC7275"/>
    <w:rsid w:val="00AC7E8D"/>
    <w:rsid w:val="00AD4CB1"/>
    <w:rsid w:val="00AE0BD4"/>
    <w:rsid w:val="00AF2061"/>
    <w:rsid w:val="00AF2CCD"/>
    <w:rsid w:val="00AF3D2A"/>
    <w:rsid w:val="00AF5B1E"/>
    <w:rsid w:val="00B0266C"/>
    <w:rsid w:val="00B061B5"/>
    <w:rsid w:val="00B07A35"/>
    <w:rsid w:val="00B21A0E"/>
    <w:rsid w:val="00B232DE"/>
    <w:rsid w:val="00B307C9"/>
    <w:rsid w:val="00B46884"/>
    <w:rsid w:val="00B55069"/>
    <w:rsid w:val="00B6488C"/>
    <w:rsid w:val="00B64A9B"/>
    <w:rsid w:val="00B65926"/>
    <w:rsid w:val="00B70089"/>
    <w:rsid w:val="00B8255E"/>
    <w:rsid w:val="00B8783C"/>
    <w:rsid w:val="00B87A44"/>
    <w:rsid w:val="00B93168"/>
    <w:rsid w:val="00B931A0"/>
    <w:rsid w:val="00B9351C"/>
    <w:rsid w:val="00B95BC2"/>
    <w:rsid w:val="00BA18A5"/>
    <w:rsid w:val="00BE3855"/>
    <w:rsid w:val="00C01F7A"/>
    <w:rsid w:val="00C055F1"/>
    <w:rsid w:val="00C163EF"/>
    <w:rsid w:val="00C20726"/>
    <w:rsid w:val="00C27825"/>
    <w:rsid w:val="00C31F71"/>
    <w:rsid w:val="00C457C2"/>
    <w:rsid w:val="00C46FB4"/>
    <w:rsid w:val="00C5457E"/>
    <w:rsid w:val="00C56FAC"/>
    <w:rsid w:val="00C57286"/>
    <w:rsid w:val="00C650F5"/>
    <w:rsid w:val="00C80F29"/>
    <w:rsid w:val="00C82FD9"/>
    <w:rsid w:val="00CA2922"/>
    <w:rsid w:val="00CA2BB1"/>
    <w:rsid w:val="00CB42C6"/>
    <w:rsid w:val="00CB4311"/>
    <w:rsid w:val="00CC3C60"/>
    <w:rsid w:val="00CC63F0"/>
    <w:rsid w:val="00CD5675"/>
    <w:rsid w:val="00CE01B4"/>
    <w:rsid w:val="00CE150C"/>
    <w:rsid w:val="00CE241A"/>
    <w:rsid w:val="00CE4398"/>
    <w:rsid w:val="00CE506E"/>
    <w:rsid w:val="00CE7949"/>
    <w:rsid w:val="00CF74E3"/>
    <w:rsid w:val="00D05B4C"/>
    <w:rsid w:val="00D1592C"/>
    <w:rsid w:val="00D241DC"/>
    <w:rsid w:val="00D24829"/>
    <w:rsid w:val="00D31E6E"/>
    <w:rsid w:val="00D40E91"/>
    <w:rsid w:val="00D56BF0"/>
    <w:rsid w:val="00D63031"/>
    <w:rsid w:val="00D636A8"/>
    <w:rsid w:val="00D64178"/>
    <w:rsid w:val="00D811CE"/>
    <w:rsid w:val="00D8674B"/>
    <w:rsid w:val="00D86838"/>
    <w:rsid w:val="00D9120A"/>
    <w:rsid w:val="00D947C7"/>
    <w:rsid w:val="00DA068F"/>
    <w:rsid w:val="00DB0B5E"/>
    <w:rsid w:val="00DC19D5"/>
    <w:rsid w:val="00DC526B"/>
    <w:rsid w:val="00DD1662"/>
    <w:rsid w:val="00DD43BC"/>
    <w:rsid w:val="00DF79DA"/>
    <w:rsid w:val="00E11D9B"/>
    <w:rsid w:val="00E3333A"/>
    <w:rsid w:val="00E33B79"/>
    <w:rsid w:val="00E3493F"/>
    <w:rsid w:val="00E35F76"/>
    <w:rsid w:val="00E43962"/>
    <w:rsid w:val="00E44F2B"/>
    <w:rsid w:val="00E52231"/>
    <w:rsid w:val="00E6347F"/>
    <w:rsid w:val="00E65527"/>
    <w:rsid w:val="00E70E40"/>
    <w:rsid w:val="00E73615"/>
    <w:rsid w:val="00E81639"/>
    <w:rsid w:val="00E82037"/>
    <w:rsid w:val="00E83304"/>
    <w:rsid w:val="00E83A2D"/>
    <w:rsid w:val="00E91ACE"/>
    <w:rsid w:val="00E94D75"/>
    <w:rsid w:val="00EA0D7E"/>
    <w:rsid w:val="00EA1150"/>
    <w:rsid w:val="00EB1CA8"/>
    <w:rsid w:val="00EB2ACF"/>
    <w:rsid w:val="00EC16AA"/>
    <w:rsid w:val="00EC3ED0"/>
    <w:rsid w:val="00ED52CE"/>
    <w:rsid w:val="00EE0806"/>
    <w:rsid w:val="00EE436D"/>
    <w:rsid w:val="00F069C1"/>
    <w:rsid w:val="00F15FCC"/>
    <w:rsid w:val="00F214C8"/>
    <w:rsid w:val="00F22B05"/>
    <w:rsid w:val="00F257A0"/>
    <w:rsid w:val="00F3508F"/>
    <w:rsid w:val="00F402B4"/>
    <w:rsid w:val="00F6066F"/>
    <w:rsid w:val="00F63D5F"/>
    <w:rsid w:val="00F71C68"/>
    <w:rsid w:val="00F742D9"/>
    <w:rsid w:val="00F75371"/>
    <w:rsid w:val="00F76A5A"/>
    <w:rsid w:val="00F80063"/>
    <w:rsid w:val="00F8619B"/>
    <w:rsid w:val="00F8700E"/>
    <w:rsid w:val="00F9785E"/>
    <w:rsid w:val="00F97B4D"/>
    <w:rsid w:val="00F97C93"/>
    <w:rsid w:val="00FA5ECB"/>
    <w:rsid w:val="00FB27B3"/>
    <w:rsid w:val="00FE78D6"/>
    <w:rsid w:val="00FF18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449E8AD"/>
  <w15:docId w15:val="{C7BFCFEF-1BA8-4BF5-AAD3-286F63880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jc w:val="center"/>
    </w:pPr>
    <w:rPr>
      <w:rFonts w:ascii="Calibri" w:eastAsia="Calibri" w:hAnsi="Calibri" w:cs="Calibri"/>
      <w:sz w:val="22"/>
      <w:szCs w:val="22"/>
      <w:lang w:eastAsia="zh-CN"/>
    </w:rPr>
  </w:style>
  <w:style w:type="paragraph" w:styleId="Titre5">
    <w:name w:val="heading 5"/>
    <w:basedOn w:val="Normal"/>
    <w:next w:val="Normal"/>
    <w:qFormat/>
    <w:pPr>
      <w:keepNext/>
      <w:keepLines/>
      <w:numPr>
        <w:ilvl w:val="4"/>
        <w:numId w:val="1"/>
      </w:numPr>
      <w:spacing w:before="200"/>
      <w:outlineLvl w:val="4"/>
    </w:pPr>
    <w:rPr>
      <w:rFonts w:ascii="Cambria" w:eastAsia="Times New Roman" w:hAnsi="Cambria" w:cs="Cambria"/>
      <w:color w:val="243F60"/>
    </w:rPr>
  </w:style>
  <w:style w:type="paragraph" w:styleId="Titre7">
    <w:name w:val="heading 7"/>
    <w:basedOn w:val="Normal"/>
    <w:next w:val="Normal"/>
    <w:qFormat/>
    <w:pPr>
      <w:numPr>
        <w:ilvl w:val="6"/>
        <w:numId w:val="1"/>
      </w:numPr>
      <w:spacing w:before="240" w:after="60"/>
      <w:outlineLvl w:val="6"/>
    </w:pPr>
    <w:rPr>
      <w:rFonts w:ascii="Times New Roman" w:eastAsia="Times New Roman" w:hAnsi="Times New Roman" w:cs="Times New Roman"/>
      <w:sz w:val="24"/>
      <w:szCs w:val="24"/>
    </w:rPr>
  </w:style>
  <w:style w:type="paragraph" w:styleId="Titre9">
    <w:name w:val="heading 9"/>
    <w:basedOn w:val="Normal"/>
    <w:next w:val="Normal"/>
    <w:qFormat/>
    <w:pPr>
      <w:numPr>
        <w:ilvl w:val="8"/>
        <w:numId w:val="1"/>
      </w:numPr>
      <w:spacing w:before="240" w:after="60"/>
      <w:outlineLvl w:val="8"/>
    </w:pPr>
    <w:rPr>
      <w:rFonts w:ascii="Arial" w:eastAsia="Times New Roman"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hAnsi="Calibri" w:cs="Calibri" w:hint="default"/>
      <w:sz w:val="24"/>
      <w:szCs w:val="24"/>
    </w:rPr>
  </w:style>
  <w:style w:type="character" w:customStyle="1" w:styleId="WW8Num3z0">
    <w:name w:val="WW8Num3z0"/>
    <w:rPr>
      <w:rFonts w:ascii="OpenSymbol" w:hAnsi="OpenSymbol" w:cs="OpenSymbol"/>
      <w:b w:val="0"/>
    </w:rPr>
  </w:style>
  <w:style w:type="character" w:customStyle="1" w:styleId="WW8Num4z0">
    <w:name w:val="WW8Num4z0"/>
    <w:rPr>
      <w:rFonts w:ascii="OpenSymbol" w:hAnsi="OpenSymbol" w:cs="OpenSymbol"/>
    </w:rPr>
  </w:style>
  <w:style w:type="character" w:customStyle="1" w:styleId="WW8Num5z0">
    <w:name w:val="WW8Num5z0"/>
    <w:rPr>
      <w:rFonts w:ascii="Arial" w:eastAsia="SimSu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OpenSymbol" w:hAnsi="OpenSymbol" w:cs="OpenSymbol"/>
      <w:b w:val="0"/>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OpenSymbol" w:hAnsi="OpenSymbol" w:cs="OpenSymbol"/>
      <w:b w:val="0"/>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OpenSymbol" w:hAnsi="OpenSymbol" w:cs="OpenSymbol"/>
      <w:b w:val="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eastAsia="Calibri" w:hAnsi="Calibri" w:cs="Calibri"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color w:val="000000"/>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OpenSymbol" w:hAnsi="OpenSymbol" w:cs="OpenSymbol"/>
      <w:b w:val="0"/>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eastAsia="Calibri"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OpenSymbol" w:hAnsi="OpenSymbol" w:cs="OpenSymbol"/>
      <w:b w:val="0"/>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Calibri" w:hAnsi="Calibri" w:cs="Calibri"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eastAsia="Calibri"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OpenSymbol" w:hAnsi="OpenSymbol" w:cs="OpenSymbol"/>
      <w:b w:val="0"/>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Calibri" w:hAnsi="Calibri" w:cs="Calibri"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OpenSymbol" w:hAnsi="OpenSymbol" w:cs="OpenSymbol"/>
      <w:b w:val="0"/>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Arial" w:eastAsia="Calibri" w:hAnsi="Arial"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Calibri" w:hAnsi="Calibri" w:cs="Calibri"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OpenSymbol" w:hAnsi="OpenSymbol" w:cs="OpenSymbol"/>
      <w:b w:val="0"/>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Arial" w:eastAsia="Calibri" w:hAnsi="Arial"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0">
    <w:name w:val="WW8Num34z0"/>
    <w:rPr>
      <w:rFonts w:ascii="Calibri" w:hAnsi="Calibri" w:cs="Calibri"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ascii="Times New Roman" w:hAnsi="Times New Roman" w:cs="Times New Roman"/>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rPr>
      <w:rFonts w:ascii="Symbol" w:hAnsi="Symbol" w:cs="Symbol"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OpenSymbol" w:hAnsi="OpenSymbol" w:cs="OpenSymbol"/>
      <w:b w:val="0"/>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0">
    <w:name w:val="WW8Num41z0"/>
    <w:rPr>
      <w:rFonts w:ascii="Symbol" w:hAnsi="Symbol" w:cs="Symbol"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Policepardfaut2">
    <w:name w:val="Police par défaut2"/>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sz w:val="20"/>
    </w:rPr>
  </w:style>
  <w:style w:type="character" w:customStyle="1" w:styleId="WW8Num4z2">
    <w:name w:val="WW8Num4z2"/>
    <w:rPr>
      <w:rFonts w:ascii="Wingdings" w:hAnsi="Wingdings" w:cs="Wingdings"/>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Policepardfaut1">
    <w:name w:val="Police par défaut1"/>
  </w:style>
  <w:style w:type="character" w:customStyle="1" w:styleId="Titre5Car">
    <w:name w:val="Titre 5 Car"/>
    <w:rPr>
      <w:rFonts w:ascii="Cambria" w:hAnsi="Cambria" w:cs="Cambria"/>
      <w:color w:val="243F60"/>
    </w:rPr>
  </w:style>
  <w:style w:type="character" w:customStyle="1" w:styleId="Titre7Car">
    <w:name w:val="Titre 7 Car"/>
    <w:rPr>
      <w:rFonts w:ascii="Times New Roman" w:hAnsi="Times New Roman" w:cs="Times New Roman"/>
      <w:sz w:val="24"/>
      <w:szCs w:val="24"/>
    </w:rPr>
  </w:style>
  <w:style w:type="character" w:customStyle="1" w:styleId="Titre9Car">
    <w:name w:val="Titre 9 Car"/>
    <w:rPr>
      <w:rFonts w:ascii="Arial" w:hAnsi="Arial" w:cs="Arial"/>
    </w:rPr>
  </w:style>
  <w:style w:type="character" w:styleId="Lienhypertexte">
    <w:name w:val="Hyperlink"/>
    <w:uiPriority w:val="99"/>
    <w:rPr>
      <w:rFonts w:cs="Times New Roman"/>
      <w:color w:val="0000FF"/>
      <w:u w:val="single"/>
    </w:rPr>
  </w:style>
  <w:style w:type="character" w:customStyle="1" w:styleId="TextedebullesCar">
    <w:name w:val="Texte de bulles Car"/>
    <w:rPr>
      <w:rFonts w:ascii="Tahoma" w:hAnsi="Tahoma" w:cs="Tahoma"/>
      <w:sz w:val="16"/>
      <w:szCs w:val="16"/>
    </w:rPr>
  </w:style>
  <w:style w:type="character" w:styleId="lev">
    <w:name w:val="Strong"/>
    <w:qFormat/>
    <w:rPr>
      <w:rFonts w:cs="Times New Roman"/>
      <w:b/>
      <w:bCs/>
    </w:rPr>
  </w:style>
  <w:style w:type="character" w:customStyle="1" w:styleId="En-tteCar">
    <w:name w:val="En-tête Car"/>
    <w:rPr>
      <w:rFonts w:cs="Calibri"/>
    </w:rPr>
  </w:style>
  <w:style w:type="character" w:customStyle="1" w:styleId="PieddepageCar">
    <w:name w:val="Pied de page Car"/>
    <w:rPr>
      <w:rFonts w:cs="Calibri"/>
    </w:rPr>
  </w:style>
  <w:style w:type="character" w:customStyle="1" w:styleId="TitreCar">
    <w:name w:val="Titre Car"/>
    <w:rPr>
      <w:b/>
      <w:bCs/>
      <w:sz w:val="24"/>
      <w:szCs w:val="24"/>
    </w:rPr>
  </w:style>
  <w:style w:type="character" w:customStyle="1" w:styleId="Sous-titreCar">
    <w:name w:val="Sous-titre Car"/>
    <w:rPr>
      <w:rFonts w:ascii="Cambria" w:eastAsia="Times New Roman" w:hAnsi="Cambria" w:cs="Times New Roman"/>
      <w:i/>
      <w:iCs/>
      <w:color w:val="4F81BD"/>
      <w:spacing w:val="15"/>
      <w:sz w:val="24"/>
      <w:szCs w:val="24"/>
    </w:rPr>
  </w:style>
  <w:style w:type="character" w:styleId="Lienhypertextesuivivisit">
    <w:name w:val="FollowedHyperlink"/>
    <w:rPr>
      <w:color w:val="800080"/>
      <w:u w:val="single"/>
    </w:rPr>
  </w:style>
  <w:style w:type="character" w:customStyle="1" w:styleId="Marquedecommentaire1">
    <w:name w:val="Marque de commentaire1"/>
    <w:rPr>
      <w:sz w:val="16"/>
      <w:szCs w:val="16"/>
    </w:rPr>
  </w:style>
  <w:style w:type="character" w:customStyle="1" w:styleId="CommentaireCar">
    <w:name w:val="Commentaire Car"/>
    <w:rPr>
      <w:rFonts w:ascii="Calibri" w:eastAsia="Calibri" w:hAnsi="Calibri" w:cs="Calibri"/>
    </w:rPr>
  </w:style>
  <w:style w:type="character" w:customStyle="1" w:styleId="ObjetducommentaireCar">
    <w:name w:val="Objet du commentaire Car"/>
    <w:rPr>
      <w:rFonts w:ascii="Calibri" w:eastAsia="Calibri" w:hAnsi="Calibri" w:cs="Calibri"/>
      <w:b/>
      <w:bCs/>
    </w:rPr>
  </w:style>
  <w:style w:type="paragraph" w:customStyle="1" w:styleId="Titre2">
    <w:name w:val="Titre2"/>
    <w:basedOn w:val="Normal"/>
    <w:next w:val="Sous-titre"/>
    <w:rPr>
      <w:rFonts w:ascii="Times New Roman" w:eastAsia="Times New Roman" w:hAnsi="Times New Roman" w:cs="Times New Roman"/>
      <w:b/>
      <w:bCs/>
      <w:sz w:val="24"/>
      <w:szCs w:val="24"/>
      <w:lang w:val="x-none"/>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Mangal"/>
    </w:rPr>
  </w:style>
  <w:style w:type="paragraph" w:customStyle="1" w:styleId="Titre1">
    <w:name w:val="Titre1"/>
    <w:basedOn w:val="Normal"/>
    <w:next w:val="Corpsdetexte"/>
    <w:pPr>
      <w:keepNext/>
      <w:spacing w:before="240" w:after="120"/>
    </w:pPr>
    <w:rPr>
      <w:rFonts w:ascii="Arial" w:eastAsia="SimSun" w:hAnsi="Arial" w:cs="Mangal"/>
      <w:sz w:val="28"/>
      <w:szCs w:val="28"/>
    </w:rPr>
  </w:style>
  <w:style w:type="paragraph" w:customStyle="1" w:styleId="Lgende1">
    <w:name w:val="Légende1"/>
    <w:basedOn w:val="Normal"/>
    <w:pPr>
      <w:suppressLineNumbers/>
      <w:spacing w:before="120" w:after="120"/>
    </w:pPr>
    <w:rPr>
      <w:rFonts w:cs="Mangal"/>
      <w:i/>
      <w:iCs/>
      <w:sz w:val="24"/>
      <w:szCs w:val="24"/>
    </w:rPr>
  </w:style>
  <w:style w:type="paragraph" w:customStyle="1" w:styleId="Grilleclaire-Accent31">
    <w:name w:val="Grille claire - Accent 31"/>
    <w:basedOn w:val="Normal"/>
    <w:qFormat/>
    <w:pPr>
      <w:ind w:left="720"/>
    </w:pPr>
  </w:style>
  <w:style w:type="paragraph" w:styleId="Textedebulles">
    <w:name w:val="Balloon Text"/>
    <w:basedOn w:val="Normal"/>
    <w:rPr>
      <w:rFonts w:ascii="Tahoma" w:hAnsi="Tahoma" w:cs="Tahoma"/>
      <w:sz w:val="16"/>
      <w:szCs w:val="16"/>
    </w:rPr>
  </w:style>
  <w:style w:type="paragraph" w:styleId="NormalWeb">
    <w:name w:val="Normal (Web)"/>
    <w:basedOn w:val="Normal"/>
    <w:pPr>
      <w:spacing w:before="280" w:after="280"/>
    </w:pPr>
    <w:rPr>
      <w:rFonts w:ascii="Times New Roman" w:eastAsia="Times New Roman" w:hAnsi="Times New Roman" w:cs="Times New Roman"/>
      <w:sz w:val="24"/>
      <w:szCs w:val="24"/>
    </w:rPr>
  </w:style>
  <w:style w:type="paragraph" w:customStyle="1" w:styleId="Corpsdetexte31">
    <w:name w:val="Corps de texte 31"/>
    <w:basedOn w:val="Normal"/>
    <w:rPr>
      <w:rFonts w:ascii="Times New Roman" w:eastAsia="Times New Roman" w:hAnsi="Times New Roman" w:cs="Times New Roman"/>
    </w:rPr>
  </w:style>
  <w:style w:type="paragraph" w:styleId="Sansinterligne">
    <w:name w:val="No Spacing"/>
    <w:qFormat/>
    <w:pPr>
      <w:suppressAutoHyphens/>
      <w:jc w:val="center"/>
    </w:pPr>
    <w:rPr>
      <w:rFonts w:ascii="Calibri" w:eastAsia="Calibri" w:hAnsi="Calibri" w:cs="Calibri"/>
      <w:sz w:val="22"/>
      <w:szCs w:val="22"/>
      <w:lang w:eastAsia="zh-CN"/>
    </w:rPr>
  </w:style>
  <w:style w:type="paragraph" w:customStyle="1" w:styleId="WW-Standard">
    <w:name w:val="WW-Standard"/>
    <w:pPr>
      <w:widowControl w:val="0"/>
      <w:suppressAutoHyphens/>
      <w:jc w:val="center"/>
    </w:pPr>
    <w:rPr>
      <w:rFonts w:ascii="Calibri" w:eastAsia="Calibri" w:hAnsi="Calibri" w:cs="Calibri"/>
      <w:kern w:val="1"/>
      <w:sz w:val="24"/>
      <w:szCs w:val="24"/>
      <w:lang w:val="de-DE" w:eastAsia="zh-CN"/>
    </w:rPr>
  </w:style>
  <w:style w:type="paragraph" w:styleId="En-tte">
    <w:name w:val="header"/>
    <w:basedOn w:val="Normal"/>
    <w:uiPriority w:val="99"/>
  </w:style>
  <w:style w:type="paragraph" w:styleId="Pieddepage">
    <w:name w:val="footer"/>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rPr>
      <w:b/>
      <w:bCs/>
    </w:rPr>
  </w:style>
  <w:style w:type="paragraph" w:styleId="Sous-titre">
    <w:name w:val="Subtitle"/>
    <w:basedOn w:val="Normal"/>
    <w:next w:val="Normal"/>
    <w:qFormat/>
    <w:rPr>
      <w:rFonts w:ascii="Cambria" w:eastAsia="Times New Roman" w:hAnsi="Cambria" w:cs="Times New Roman"/>
      <w:i/>
      <w:iCs/>
      <w:color w:val="4F81BD"/>
      <w:spacing w:val="15"/>
      <w:sz w:val="24"/>
      <w:szCs w:val="24"/>
      <w:lang w:val="x-none"/>
    </w:rPr>
  </w:style>
  <w:style w:type="paragraph" w:customStyle="1" w:styleId="Commentaire1">
    <w:name w:val="Commentaire1"/>
    <w:basedOn w:val="Normal"/>
    <w:rPr>
      <w:rFonts w:cs="Times New Roman"/>
      <w:sz w:val="20"/>
      <w:szCs w:val="20"/>
      <w:lang w:val="x-none"/>
    </w:rPr>
  </w:style>
  <w:style w:type="paragraph" w:styleId="Objetducommentaire">
    <w:name w:val="annotation subject"/>
    <w:basedOn w:val="Commentaire1"/>
    <w:next w:val="Commentaire1"/>
    <w:rPr>
      <w:b/>
      <w:bCs/>
    </w:rPr>
  </w:style>
  <w:style w:type="paragraph" w:customStyle="1" w:styleId="Grillemoyenne1-Accent21">
    <w:name w:val="Grille moyenne 1 - Accent 21"/>
    <w:basedOn w:val="Normal"/>
    <w:uiPriority w:val="34"/>
    <w:qFormat/>
    <w:pPr>
      <w:spacing w:after="160" w:line="256" w:lineRule="auto"/>
      <w:ind w:left="720"/>
      <w:contextualSpacing/>
      <w:jc w:val="left"/>
    </w:pPr>
    <w:rPr>
      <w:rFonts w:cs="Times New Roman"/>
    </w:rPr>
  </w:style>
  <w:style w:type="paragraph" w:customStyle="1" w:styleId="western">
    <w:name w:val="western"/>
    <w:basedOn w:val="Normal"/>
    <w:pPr>
      <w:spacing w:before="280" w:after="119"/>
    </w:pPr>
    <w:rPr>
      <w:rFonts w:eastAsia="Times New Roman" w:cs="Times New Roman"/>
      <w:sz w:val="24"/>
      <w:szCs w:val="24"/>
    </w:rPr>
  </w:style>
  <w:style w:type="paragraph" w:styleId="Paragraphedeliste">
    <w:name w:val="List Paragraph"/>
    <w:basedOn w:val="Normal"/>
    <w:uiPriority w:val="34"/>
    <w:qFormat/>
    <w:pPr>
      <w:spacing w:after="160" w:line="256" w:lineRule="auto"/>
      <w:ind w:left="720"/>
      <w:contextualSpacing/>
      <w:jc w:val="left"/>
    </w:pPr>
    <w:rPr>
      <w:rFonts w:cs="Times New Roman"/>
    </w:rPr>
  </w:style>
  <w:style w:type="table" w:styleId="Grilledutableau">
    <w:name w:val="Table Grid"/>
    <w:basedOn w:val="TableauNormal"/>
    <w:uiPriority w:val="59"/>
    <w:rsid w:val="00170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D2EB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000000"/>
      <w:sz w:val="24"/>
      <w:szCs w:val="24"/>
      <w:lang w:eastAsia="en-US"/>
    </w:rPr>
  </w:style>
  <w:style w:type="character" w:customStyle="1" w:styleId="formula">
    <w:name w:val="formula"/>
    <w:rsid w:val="004B7817"/>
  </w:style>
  <w:style w:type="character" w:styleId="Accentuation">
    <w:name w:val="Emphasis"/>
    <w:uiPriority w:val="20"/>
    <w:qFormat/>
    <w:rsid w:val="004B7817"/>
    <w:rPr>
      <w:i/>
      <w:iCs/>
    </w:rPr>
  </w:style>
  <w:style w:type="paragraph" w:customStyle="1" w:styleId="Standard">
    <w:name w:val="Standard"/>
    <w:rsid w:val="00E81639"/>
    <w:pPr>
      <w:suppressAutoHyphens/>
      <w:autoSpaceDN w:val="0"/>
    </w:pPr>
    <w:rPr>
      <w:kern w:val="3"/>
      <w:sz w:val="24"/>
      <w:szCs w:val="24"/>
      <w:lang w:eastAsia="zh-CN"/>
    </w:rPr>
  </w:style>
  <w:style w:type="character" w:styleId="Marquedecommentaire">
    <w:name w:val="annotation reference"/>
    <w:uiPriority w:val="99"/>
    <w:semiHidden/>
    <w:unhideWhenUsed/>
    <w:rsid w:val="00704379"/>
    <w:rPr>
      <w:sz w:val="16"/>
      <w:szCs w:val="16"/>
    </w:rPr>
  </w:style>
  <w:style w:type="paragraph" w:styleId="Commentaire">
    <w:name w:val="annotation text"/>
    <w:basedOn w:val="Normal"/>
    <w:link w:val="CommentaireCar1"/>
    <w:uiPriority w:val="99"/>
    <w:semiHidden/>
    <w:unhideWhenUsed/>
    <w:rsid w:val="00704379"/>
    <w:rPr>
      <w:sz w:val="20"/>
      <w:szCs w:val="20"/>
    </w:rPr>
  </w:style>
  <w:style w:type="character" w:customStyle="1" w:styleId="CommentaireCar1">
    <w:name w:val="Commentaire Car1"/>
    <w:link w:val="Commentaire"/>
    <w:uiPriority w:val="99"/>
    <w:semiHidden/>
    <w:rsid w:val="00704379"/>
    <w:rPr>
      <w:rFonts w:ascii="Calibri" w:eastAsia="Calibri" w:hAnsi="Calibri" w:cs="Calibri"/>
      <w:lang w:eastAsia="zh-CN"/>
    </w:rPr>
  </w:style>
  <w:style w:type="paragraph" w:styleId="Rvision">
    <w:name w:val="Revision"/>
    <w:hidden/>
    <w:uiPriority w:val="99"/>
    <w:semiHidden/>
    <w:rsid w:val="007039EF"/>
    <w:rPr>
      <w:rFonts w:ascii="Calibri" w:eastAsia="Calibri" w:hAnsi="Calibri" w:cs="Calibri"/>
      <w:sz w:val="22"/>
      <w:szCs w:val="22"/>
      <w:lang w:eastAsia="zh-CN"/>
    </w:rPr>
  </w:style>
  <w:style w:type="paragraph" w:customStyle="1" w:styleId="sun1">
    <w:name w:val="sun1"/>
    <w:basedOn w:val="Default"/>
    <w:rsid w:val="002E136A"/>
    <w:pPr>
      <w:pBdr>
        <w:top w:val="none" w:sz="0" w:space="0" w:color="auto"/>
        <w:left w:val="none" w:sz="0" w:space="0" w:color="auto"/>
        <w:bottom w:val="none" w:sz="0" w:space="0" w:color="auto"/>
        <w:right w:val="none" w:sz="0" w:space="0" w:color="auto"/>
        <w:between w:val="none" w:sz="0" w:space="0" w:color="auto"/>
      </w:pBdr>
      <w:suppressAutoHyphens/>
    </w:pPr>
    <w:rPr>
      <w:rFonts w:ascii="FreeSans" w:eastAsia="Tahoma" w:hAnsi="FreeSans" w:cs="FreeSans"/>
      <w:kern w:val="1"/>
      <w:sz w:val="3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0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ce\Desktop\Nouvelles%20ECE\B%20Hazard\matrice2013_fina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matrice2013_final.dotx</Template>
  <TotalTime>2</TotalTime>
  <Pages>1</Pages>
  <Words>597</Words>
  <Characters>3289</Characters>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3879</CharactersWithSpaces>
  <SharedDoc>false</SharedDoc>
  <HyperlinkBase/>
  <HLinks>
    <vt:vector size="6" baseType="variant">
      <vt:variant>
        <vt:i4>4718596</vt:i4>
      </vt:variant>
      <vt:variant>
        <vt:i4>3</vt:i4>
      </vt:variant>
      <vt:variant>
        <vt:i4>0</vt:i4>
      </vt:variant>
      <vt:variant>
        <vt:i4>5</vt:i4>
      </vt:variant>
      <vt:variant>
        <vt:lpwstr>https://www.ncdc.noaa.gov/data-access/paleoclimatology-data/datasets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2024-03-19T13:11:00Z</cp:lastPrinted>
  <dcterms:created xsi:type="dcterms:W3CDTF">2024-03-19T11:02:00Z</dcterms:created>
  <dcterms:modified xsi:type="dcterms:W3CDTF">2024-03-19T13:12:00Z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0x010100873AB55E0CC5DA459F57F5A42893F46A005A087D358B12CA4E82A8A8BA9B8A8CF200D3544DBFAD4F664AA25DF68E6D1F0A9E00689F2856DFEDCE40890FDCED81A7DFC900F734428F0E6ACB4EAAFA1F605D28DD0C</vt:lpwstr>
  </property>
  <property fmtid="{D5CDD505-2E9C-101B-9397-08002B2CF9AE}" pid="3" name="Description0">
    <vt:lpwstr>spécificité des enzymes digestives</vt:lpwstr>
  </property>
</Properties>
</file>