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B20E4A" w14:textId="3ED81EEC" w:rsidR="000B5941" w:rsidRDefault="000B5941">
      <w:pPr>
        <w:ind w:left="5664" w:firstLine="708"/>
        <w:jc w:val="right"/>
      </w:pPr>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B5941" w14:paraId="1EA8E158" w14:textId="77777777" w:rsidTr="00346D18">
        <w:trPr>
          <w:trHeight w:val="2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99114E">
            <w:pPr>
              <w:snapToGrid w:val="0"/>
              <w:spacing w:before="120" w:after="120"/>
              <w:rPr>
                <w:sz w:val="24"/>
                <w:szCs w:val="24"/>
              </w:rPr>
            </w:pPr>
            <w:r>
              <w:rPr>
                <w:rFonts w:ascii="Arial" w:hAnsi="Arial" w:cs="Arial"/>
                <w:b/>
                <w:bCs/>
                <w:sz w:val="24"/>
                <w:szCs w:val="24"/>
              </w:rPr>
              <w:t xml:space="preserve">Contexte </w:t>
            </w:r>
          </w:p>
        </w:tc>
      </w:tr>
      <w:tr w:rsidR="000B5941" w14:paraId="248D7C4C" w14:textId="77777777" w:rsidTr="00346D18">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50A2220" w14:textId="2B458DE6" w:rsidR="00470D8B" w:rsidRPr="00470D8B" w:rsidRDefault="00470D8B" w:rsidP="00493319">
            <w:pPr>
              <w:suppressAutoHyphens w:val="0"/>
              <w:spacing w:before="120"/>
              <w:jc w:val="left"/>
              <w:rPr>
                <w:rFonts w:ascii="Arial" w:eastAsiaTheme="minorHAnsi" w:hAnsi="Arial" w:cstheme="minorBidi"/>
                <w:sz w:val="24"/>
                <w:szCs w:val="24"/>
                <w:lang w:eastAsia="en-US"/>
              </w:rPr>
            </w:pPr>
            <w:r w:rsidRPr="00470D8B">
              <w:rPr>
                <w:rFonts w:ascii="Arial" w:eastAsiaTheme="minorHAnsi" w:hAnsi="Arial" w:cstheme="minorBidi"/>
                <w:sz w:val="24"/>
                <w:szCs w:val="24"/>
                <w:lang w:eastAsia="en-US"/>
              </w:rPr>
              <w:t>Dans son ouvrage, « </w:t>
            </w:r>
            <w:r w:rsidRPr="00470D8B">
              <w:rPr>
                <w:rFonts w:ascii="Arial" w:eastAsiaTheme="minorHAnsi" w:hAnsi="Arial" w:cstheme="minorBidi"/>
                <w:i/>
                <w:iCs/>
                <w:sz w:val="24"/>
                <w:szCs w:val="24"/>
                <w:lang w:eastAsia="en-US"/>
              </w:rPr>
              <w:t>Introduction à la médecine expérimentale</w:t>
            </w:r>
            <w:r w:rsidRPr="00470D8B">
              <w:rPr>
                <w:rFonts w:ascii="Arial" w:eastAsiaTheme="minorHAnsi" w:hAnsi="Arial" w:cstheme="minorBidi"/>
                <w:sz w:val="24"/>
                <w:szCs w:val="24"/>
                <w:lang w:eastAsia="en-US"/>
              </w:rPr>
              <w:t> » en 1865, Claude Bernard présente notamment la situation qui l’a amené à l’une de ses plus grandes découvertes alors qu’il travaillait, à partir de foies isolés et lavés, sur la production de glucose chez les animaux.</w:t>
            </w:r>
          </w:p>
          <w:p w14:paraId="70CBD713" w14:textId="77777777" w:rsidR="00470D8B" w:rsidRPr="00470D8B" w:rsidRDefault="00470D8B" w:rsidP="00493319">
            <w:pPr>
              <w:suppressAutoHyphens w:val="0"/>
              <w:jc w:val="left"/>
              <w:rPr>
                <w:rFonts w:ascii="Arial" w:eastAsiaTheme="minorHAnsi" w:hAnsi="Arial" w:cstheme="minorBidi"/>
                <w:strike/>
                <w:sz w:val="24"/>
                <w:szCs w:val="24"/>
                <w:lang w:eastAsia="en-US"/>
              </w:rPr>
            </w:pPr>
            <w:r w:rsidRPr="00470D8B">
              <w:rPr>
                <w:rFonts w:ascii="Arial" w:eastAsiaTheme="minorHAnsi" w:hAnsi="Arial" w:cstheme="minorBidi"/>
                <w:sz w:val="24"/>
                <w:szCs w:val="24"/>
                <w:lang w:eastAsia="en-US"/>
              </w:rPr>
              <w:t>« </w:t>
            </w:r>
            <w:r w:rsidRPr="00470D8B">
              <w:rPr>
                <w:rFonts w:ascii="Arial" w:eastAsiaTheme="minorHAnsi" w:hAnsi="Arial" w:cstheme="minorBidi"/>
                <w:i/>
                <w:iCs/>
                <w:sz w:val="24"/>
                <w:szCs w:val="24"/>
                <w:lang w:eastAsia="en-US"/>
              </w:rPr>
              <w:t>Je répétais toujours deux dosages de la matière sucrée* et d’une manière simultanée, avec le même tissu hépatique. Mais un jour il m’arriva, étant pressé par le temps, de ne pouvoir pas faire mes deux analyses au même moment, je fis rapidement le dosage immédiatement après la mort de l’animal, et je renvoyais l’autre au lendemain. Mais je trouvai cette fois des quantités de sucre beaucoup plus grandes que celles que j’avais obtenues la veille pour le même tissu hépatique. »</w:t>
            </w:r>
          </w:p>
          <w:p w14:paraId="5706EF9C" w14:textId="779A74E3" w:rsidR="00470D8B" w:rsidRPr="00470D8B" w:rsidRDefault="00470D8B" w:rsidP="00493319">
            <w:pPr>
              <w:suppressAutoHyphens w:val="0"/>
              <w:jc w:val="left"/>
              <w:rPr>
                <w:rFonts w:ascii="Arial" w:eastAsiaTheme="minorHAnsi" w:hAnsi="Arial" w:cs="Arial"/>
                <w:sz w:val="24"/>
                <w:szCs w:val="24"/>
                <w:shd w:val="clear" w:color="auto" w:fill="FFFFFF"/>
                <w:lang w:eastAsia="en-US"/>
              </w:rPr>
            </w:pPr>
            <w:r w:rsidRPr="00470D8B">
              <w:rPr>
                <w:rFonts w:ascii="Arial" w:eastAsiaTheme="minorHAnsi" w:hAnsi="Arial" w:cs="Arial"/>
                <w:sz w:val="24"/>
                <w:szCs w:val="24"/>
                <w:shd w:val="clear" w:color="auto" w:fill="FFFFFF"/>
                <w:lang w:eastAsia="en-US"/>
              </w:rPr>
              <w:t>Il découvrit ainsi que le foie était capable d’une part de stocker du glycogène et d’autre part de libérer dans le sang du glucose à partir de ce glycogène.</w:t>
            </w:r>
          </w:p>
          <w:p w14:paraId="40230951" w14:textId="77777777" w:rsidR="00470D8B" w:rsidRPr="00470D8B" w:rsidRDefault="00470D8B" w:rsidP="00493319">
            <w:pPr>
              <w:suppressAutoHyphens w:val="0"/>
              <w:spacing w:after="120"/>
              <w:jc w:val="right"/>
              <w:rPr>
                <w:rFonts w:ascii="Arial" w:eastAsiaTheme="minorHAnsi" w:hAnsi="Arial" w:cstheme="minorBidi"/>
                <w:szCs w:val="20"/>
                <w:lang w:eastAsia="en-US"/>
              </w:rPr>
            </w:pPr>
            <w:r w:rsidRPr="00470D8B">
              <w:rPr>
                <w:rFonts w:ascii="Arial" w:eastAsiaTheme="minorHAnsi" w:hAnsi="Arial" w:cstheme="minorBidi"/>
                <w:szCs w:val="20"/>
                <w:lang w:eastAsia="en-US"/>
              </w:rPr>
              <w:t>*Matière sucrée = glucose </w:t>
            </w:r>
          </w:p>
          <w:p w14:paraId="63829B52" w14:textId="580747F0" w:rsidR="00E81639" w:rsidRPr="00E81639" w:rsidRDefault="00470D8B" w:rsidP="00493319">
            <w:pPr>
              <w:spacing w:before="120" w:after="120"/>
              <w:jc w:val="left"/>
              <w:rPr>
                <w:sz w:val="10"/>
                <w:szCs w:val="10"/>
              </w:rPr>
            </w:pPr>
            <w:r w:rsidRPr="00470D8B">
              <w:rPr>
                <w:rFonts w:ascii="Arial" w:eastAsiaTheme="minorHAnsi" w:hAnsi="Arial" w:cs="Arial"/>
                <w:b/>
                <w:bCs/>
                <w:sz w:val="24"/>
                <w:szCs w:val="24"/>
                <w:shd w:val="clear" w:color="auto" w:fill="FFFFFF"/>
                <w:lang w:eastAsia="en-US"/>
              </w:rPr>
              <w:t xml:space="preserve">On cherche, en </w:t>
            </w:r>
            <w:r>
              <w:rPr>
                <w:rFonts w:ascii="Arial" w:eastAsiaTheme="minorHAnsi" w:hAnsi="Arial" w:cs="Arial"/>
                <w:b/>
                <w:bCs/>
                <w:sz w:val="24"/>
                <w:szCs w:val="24"/>
                <w:shd w:val="clear" w:color="auto" w:fill="FFFFFF"/>
                <w:lang w:eastAsia="en-US"/>
              </w:rPr>
              <w:t>reproduisant</w:t>
            </w:r>
            <w:r w:rsidRPr="00470D8B">
              <w:rPr>
                <w:rFonts w:ascii="Arial" w:eastAsiaTheme="minorHAnsi" w:hAnsi="Arial" w:cs="Arial"/>
                <w:b/>
                <w:bCs/>
                <w:sz w:val="24"/>
                <w:szCs w:val="24"/>
                <w:shd w:val="clear" w:color="auto" w:fill="FFFFFF"/>
                <w:lang w:eastAsia="en-US"/>
              </w:rPr>
              <w:t xml:space="preserve"> les travaux de Claude Bernard</w:t>
            </w:r>
            <w:r>
              <w:rPr>
                <w:rFonts w:ascii="Arial" w:eastAsiaTheme="minorHAnsi" w:hAnsi="Arial" w:cs="Arial"/>
                <w:b/>
                <w:bCs/>
                <w:sz w:val="24"/>
                <w:szCs w:val="24"/>
                <w:shd w:val="clear" w:color="auto" w:fill="FFFFFF"/>
                <w:lang w:eastAsia="en-US"/>
              </w:rPr>
              <w:t>,</w:t>
            </w:r>
            <w:r w:rsidR="009361F5">
              <w:rPr>
                <w:rFonts w:ascii="Arial" w:eastAsiaTheme="minorHAnsi" w:hAnsi="Arial" w:cs="Arial"/>
                <w:b/>
                <w:bCs/>
                <w:sz w:val="24"/>
                <w:szCs w:val="24"/>
                <w:shd w:val="clear" w:color="auto" w:fill="FFFFFF"/>
                <w:lang w:eastAsia="en-US"/>
              </w:rPr>
              <w:t xml:space="preserve"> </w:t>
            </w:r>
            <w:r w:rsidRPr="00470D8B">
              <w:rPr>
                <w:rFonts w:ascii="Arial" w:eastAsiaTheme="minorHAnsi" w:hAnsi="Arial" w:cs="Arial"/>
                <w:b/>
                <w:bCs/>
                <w:sz w:val="24"/>
                <w:szCs w:val="24"/>
                <w:shd w:val="clear" w:color="auto" w:fill="FFFFFF"/>
                <w:lang w:eastAsia="en-US"/>
              </w:rPr>
              <w:t xml:space="preserve">à déterminer si </w:t>
            </w:r>
            <w:r>
              <w:rPr>
                <w:rFonts w:ascii="Arial" w:eastAsiaTheme="minorHAnsi" w:hAnsi="Arial" w:cs="Arial"/>
                <w:b/>
                <w:bCs/>
                <w:sz w:val="24"/>
                <w:szCs w:val="24"/>
                <w:shd w:val="clear" w:color="auto" w:fill="FFFFFF"/>
                <w:lang w:eastAsia="en-US"/>
              </w:rPr>
              <w:t>l</w:t>
            </w:r>
            <w:r w:rsidRPr="00470D8B">
              <w:rPr>
                <w:rFonts w:ascii="Arial" w:eastAsiaTheme="minorHAnsi" w:hAnsi="Arial" w:cs="Arial"/>
                <w:b/>
                <w:bCs/>
                <w:sz w:val="24"/>
                <w:szCs w:val="24"/>
                <w:shd w:val="clear" w:color="auto" w:fill="FFFFFF"/>
                <w:lang w:eastAsia="en-US"/>
              </w:rPr>
              <w:t>es résultats sont transposables aux muscles.</w:t>
            </w:r>
          </w:p>
        </w:tc>
      </w:tr>
    </w:tbl>
    <w:p w14:paraId="7B32FB14" w14:textId="77777777" w:rsidR="0045192F" w:rsidRDefault="0045192F" w:rsidP="0054079E">
      <w:pPr>
        <w:jc w:val="right"/>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45192F" w14:paraId="5C414D5A" w14:textId="77777777" w:rsidTr="00346D18">
        <w:tc>
          <w:tcPr>
            <w:tcW w:w="5000" w:type="pct"/>
            <w:shd w:val="clear" w:color="auto" w:fill="D9D9D9" w:themeFill="background1" w:themeFillShade="D9"/>
          </w:tcPr>
          <w:p w14:paraId="6A6FC0B8" w14:textId="759911D3" w:rsidR="0045192F" w:rsidRDefault="0045192F" w:rsidP="0099114E">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346D18">
        <w:tc>
          <w:tcPr>
            <w:tcW w:w="5000" w:type="pct"/>
            <w:shd w:val="clear" w:color="auto" w:fill="F2F2F2" w:themeFill="background1" w:themeFillShade="F2"/>
          </w:tcPr>
          <w:p w14:paraId="747B2D9A" w14:textId="16DAC4C6" w:rsidR="0045192F" w:rsidRDefault="009C5757" w:rsidP="00470D8B">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B8255E">
              <w:rPr>
                <w:rFonts w:ascii="Arial" w:hAnsi="Arial" w:cs="Arial"/>
                <w:b/>
                <w:bCs/>
                <w:sz w:val="24"/>
                <w:szCs w:val="24"/>
                <w:lang w:eastAsia="ar-SA"/>
              </w:rPr>
              <w:t xml:space="preserve">, proposition d’une stratégie 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3F3DD6" w:rsidRPr="00802831">
              <w:rPr>
                <w:rFonts w:ascii="Arial" w:hAnsi="Arial" w:cs="Arial"/>
                <w:b/>
                <w:bCs/>
                <w:sz w:val="24"/>
                <w:szCs w:val="24"/>
                <w:lang w:eastAsia="ar-SA"/>
              </w:rPr>
              <w:t> </w:t>
            </w:r>
            <w:r w:rsidR="00470D8B">
              <w:rPr>
                <w:rFonts w:ascii="Arial" w:hAnsi="Arial" w:cs="Arial"/>
                <w:b/>
                <w:bCs/>
                <w:sz w:val="24"/>
                <w:szCs w:val="24"/>
                <w:lang w:eastAsia="ar-SA"/>
              </w:rPr>
              <w:t>40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99114E">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346D18">
        <w:tc>
          <w:tcPr>
            <w:tcW w:w="5000" w:type="pct"/>
          </w:tcPr>
          <w:p w14:paraId="24B3E5E0" w14:textId="77777777" w:rsidR="000F3B1D" w:rsidRDefault="000F3B1D" w:rsidP="0045192F">
            <w:pPr>
              <w:jc w:val="both"/>
              <w:rPr>
                <w:rFonts w:ascii="Arial" w:hAnsi="Arial" w:cs="Arial"/>
                <w:b/>
                <w:bCs/>
                <w:sz w:val="24"/>
                <w:szCs w:val="24"/>
              </w:rPr>
            </w:pPr>
          </w:p>
          <w:p w14:paraId="38188F29" w14:textId="3270E17C" w:rsidR="00B8255E" w:rsidRPr="00470D8B" w:rsidRDefault="00B8255E" w:rsidP="00B8255E">
            <w:pPr>
              <w:jc w:val="both"/>
              <w:rPr>
                <w:rFonts w:ascii="Arial" w:hAnsi="Arial" w:cs="Arial"/>
                <w:sz w:val="24"/>
                <w:szCs w:val="24"/>
              </w:rPr>
            </w:pPr>
            <w:r w:rsidRPr="001B0FEA">
              <w:rPr>
                <w:rFonts w:ascii="Arial" w:hAnsi="Arial" w:cs="Arial"/>
                <w:b/>
                <w:bCs/>
                <w:sz w:val="24"/>
                <w:szCs w:val="24"/>
              </w:rPr>
              <w:t xml:space="preserve">Élaborer </w:t>
            </w:r>
            <w:r w:rsidRPr="00651525">
              <w:rPr>
                <w:rFonts w:ascii="Arial" w:hAnsi="Arial" w:cs="Arial"/>
                <w:b/>
                <w:bCs/>
                <w:sz w:val="24"/>
                <w:szCs w:val="24"/>
              </w:rPr>
              <w:t>une stratégie de résolution</w:t>
            </w:r>
            <w:r w:rsidRPr="001B0FEA">
              <w:rPr>
                <w:rFonts w:ascii="Arial" w:hAnsi="Arial" w:cs="Arial"/>
                <w:sz w:val="24"/>
                <w:szCs w:val="24"/>
              </w:rPr>
              <w:t xml:space="preserve"> afin </w:t>
            </w:r>
            <w:r w:rsidR="00E52231">
              <w:rPr>
                <w:rFonts w:ascii="Arial" w:hAnsi="Arial" w:cs="Arial"/>
                <w:sz w:val="24"/>
                <w:szCs w:val="24"/>
              </w:rPr>
              <w:t xml:space="preserve">de </w:t>
            </w:r>
            <w:r w:rsidR="00470D8B" w:rsidRPr="00470D8B">
              <w:rPr>
                <w:rFonts w:ascii="Arial" w:eastAsiaTheme="minorHAnsi" w:hAnsi="Arial" w:cs="Arial"/>
                <w:bCs/>
                <w:sz w:val="24"/>
                <w:szCs w:val="24"/>
                <w:shd w:val="clear" w:color="auto" w:fill="FFFFFF"/>
                <w:lang w:eastAsia="en-US"/>
              </w:rPr>
              <w:t xml:space="preserve">déterminer si les </w:t>
            </w:r>
            <w:r w:rsidR="00BC4CE3">
              <w:rPr>
                <w:rFonts w:ascii="Arial" w:eastAsiaTheme="minorHAnsi" w:hAnsi="Arial" w:cs="Arial"/>
                <w:bCs/>
                <w:sz w:val="24"/>
                <w:szCs w:val="24"/>
                <w:shd w:val="clear" w:color="auto" w:fill="FFFFFF"/>
                <w:lang w:eastAsia="en-US"/>
              </w:rPr>
              <w:t xml:space="preserve">résultats des </w:t>
            </w:r>
            <w:r w:rsidR="00470D8B">
              <w:rPr>
                <w:rFonts w:ascii="Arial" w:eastAsiaTheme="minorHAnsi" w:hAnsi="Arial" w:cs="Arial"/>
                <w:bCs/>
                <w:sz w:val="24"/>
                <w:szCs w:val="24"/>
                <w:shd w:val="clear" w:color="auto" w:fill="FFFFFF"/>
                <w:lang w:eastAsia="en-US"/>
              </w:rPr>
              <w:t>travaux de Claude Bernard</w:t>
            </w:r>
            <w:r w:rsidR="00470D8B" w:rsidRPr="00470D8B">
              <w:rPr>
                <w:rFonts w:ascii="Arial" w:eastAsiaTheme="minorHAnsi" w:hAnsi="Arial" w:cs="Arial"/>
                <w:bCs/>
                <w:sz w:val="24"/>
                <w:szCs w:val="24"/>
                <w:shd w:val="clear" w:color="auto" w:fill="FFFFFF"/>
                <w:lang w:eastAsia="en-US"/>
              </w:rPr>
              <w:t xml:space="preserve"> sont transposables aux muscles.</w:t>
            </w:r>
          </w:p>
          <w:p w14:paraId="2138D99C" w14:textId="77777777" w:rsidR="00B8255E" w:rsidRDefault="00B8255E" w:rsidP="00B8255E">
            <w:pPr>
              <w:rPr>
                <w:rFonts w:ascii="Arial" w:hAnsi="Arial" w:cs="Arial"/>
                <w:b/>
                <w:bCs/>
                <w:i/>
                <w:sz w:val="24"/>
                <w:szCs w:val="24"/>
              </w:rPr>
            </w:pPr>
          </w:p>
          <w:p w14:paraId="1D00F49D" w14:textId="085460C3" w:rsidR="00B8255E" w:rsidRDefault="00B8255E" w:rsidP="00B8255E">
            <w:pPr>
              <w:rPr>
                <w:rFonts w:ascii="Arial" w:hAnsi="Arial" w:cs="Arial"/>
                <w:b/>
                <w:bCs/>
                <w:i/>
                <w:iCs/>
                <w:sz w:val="24"/>
                <w:szCs w:val="24"/>
              </w:rPr>
            </w:pPr>
            <w:r w:rsidRPr="001B0FEA">
              <w:rPr>
                <w:rFonts w:ascii="Arial" w:hAnsi="Arial" w:cs="Arial"/>
                <w:b/>
                <w:bCs/>
                <w:i/>
                <w:sz w:val="24"/>
                <w:szCs w:val="24"/>
              </w:rPr>
              <w:t xml:space="preserve">Appeler l’examinateur pour </w:t>
            </w:r>
            <w:r>
              <w:rPr>
                <w:rFonts w:ascii="Arial" w:hAnsi="Arial" w:cs="Arial"/>
                <w:b/>
                <w:bCs/>
                <w:i/>
                <w:iCs/>
                <w:sz w:val="24"/>
                <w:szCs w:val="24"/>
              </w:rPr>
              <w:t>formaliser votre proposition</w:t>
            </w:r>
            <w:r w:rsidRPr="001B0FEA">
              <w:rPr>
                <w:rFonts w:ascii="Arial" w:hAnsi="Arial" w:cs="Arial"/>
                <w:b/>
                <w:bCs/>
                <w:i/>
                <w:iCs/>
                <w:sz w:val="24"/>
                <w:szCs w:val="24"/>
              </w:rPr>
              <w:t xml:space="preserve"> à l’oral</w:t>
            </w:r>
            <w:r>
              <w:rPr>
                <w:rFonts w:ascii="Arial" w:hAnsi="Arial" w:cs="Arial"/>
                <w:b/>
                <w:bCs/>
                <w:i/>
                <w:iCs/>
                <w:sz w:val="24"/>
                <w:szCs w:val="24"/>
              </w:rPr>
              <w:t>.</w:t>
            </w:r>
          </w:p>
          <w:p w14:paraId="2810CC64" w14:textId="77777777" w:rsidR="00B8255E" w:rsidRPr="001B0FEA" w:rsidRDefault="00B8255E" w:rsidP="00B8255E">
            <w:pPr>
              <w:rPr>
                <w:rFonts w:ascii="Arial" w:hAnsi="Arial" w:cs="Arial"/>
                <w:b/>
                <w:bCs/>
                <w:sz w:val="24"/>
                <w:szCs w:val="24"/>
              </w:rPr>
            </w:pPr>
          </w:p>
          <w:p w14:paraId="5FD5ECB3" w14:textId="7FA8439E" w:rsidR="00E52231" w:rsidRPr="00E52231" w:rsidRDefault="00E52231" w:rsidP="00E52231">
            <w:pPr>
              <w:jc w:val="both"/>
              <w:rPr>
                <w:rFonts w:ascii="Arial" w:hAnsi="Arial" w:cs="Arial"/>
                <w:sz w:val="24"/>
                <w:szCs w:val="24"/>
              </w:rPr>
            </w:pPr>
            <w:r w:rsidRPr="0048183C">
              <w:rPr>
                <w:rFonts w:ascii="Arial" w:hAnsi="Arial" w:cs="Arial"/>
                <w:b/>
                <w:bCs/>
                <w:sz w:val="24"/>
                <w:szCs w:val="24"/>
              </w:rPr>
              <w:t>Mettre en œuvre le protocole.</w:t>
            </w:r>
          </w:p>
          <w:p w14:paraId="50BDD058" w14:textId="2CE67681" w:rsidR="000F3B1D" w:rsidRPr="00F3508F" w:rsidRDefault="000F3B1D" w:rsidP="00B8255E">
            <w:pPr>
              <w:jc w:val="left"/>
              <w:rPr>
                <w:rFonts w:ascii="Arial" w:hAnsi="Arial" w:cs="Arial"/>
                <w:sz w:val="24"/>
                <w:szCs w:val="24"/>
              </w:rPr>
            </w:pPr>
          </w:p>
        </w:tc>
      </w:tr>
      <w:tr w:rsidR="0045192F" w14:paraId="64964D67" w14:textId="77777777" w:rsidTr="00346D18">
        <w:tc>
          <w:tcPr>
            <w:tcW w:w="5000" w:type="pct"/>
            <w:shd w:val="clear" w:color="auto" w:fill="F2F2F2" w:themeFill="background1" w:themeFillShade="F2"/>
          </w:tcPr>
          <w:p w14:paraId="28C9E657" w14:textId="0A12E1A7" w:rsidR="0045192F" w:rsidRPr="0099114E" w:rsidRDefault="009C5757" w:rsidP="00470D8B">
            <w:pPr>
              <w:snapToGrid w:val="0"/>
              <w:spacing w:before="120" w:after="120"/>
              <w:jc w:val="left"/>
              <w:rPr>
                <w:rFonts w:ascii="Arial" w:hAnsi="Arial" w:cs="Arial"/>
                <w:b/>
                <w:bCs/>
                <w:sz w:val="24"/>
                <w:szCs w:val="24"/>
                <w:lang w:eastAsia="ar-SA"/>
              </w:rPr>
            </w:pPr>
            <w:r w:rsidRPr="00802831">
              <w:rPr>
                <w:rFonts w:ascii="Arial" w:hAnsi="Arial" w:cs="Arial"/>
                <w:b/>
                <w:bCs/>
                <w:sz w:val="24"/>
                <w:szCs w:val="24"/>
                <w:lang w:eastAsia="ar-SA"/>
              </w:rPr>
              <w:t xml:space="preserve">Partie </w:t>
            </w:r>
            <w:r w:rsidR="0045192F" w:rsidRPr="00802831">
              <w:rPr>
                <w:rFonts w:ascii="Arial" w:hAnsi="Arial" w:cs="Arial"/>
                <w:b/>
                <w:bCs/>
                <w:sz w:val="24"/>
                <w:szCs w:val="24"/>
                <w:lang w:eastAsia="ar-SA"/>
              </w:rPr>
              <w:t xml:space="preserve">B : </w:t>
            </w:r>
            <w:r w:rsidR="007E0AA7">
              <w:rPr>
                <w:rFonts w:ascii="Arial" w:hAnsi="Arial" w:cs="Arial"/>
                <w:b/>
                <w:bCs/>
                <w:sz w:val="24"/>
                <w:szCs w:val="24"/>
                <w:lang w:eastAsia="ar-SA"/>
              </w:rPr>
              <w:t>Présentation</w:t>
            </w:r>
            <w:r w:rsidR="00CA2922" w:rsidRPr="00802831">
              <w:rPr>
                <w:rFonts w:ascii="Arial" w:hAnsi="Arial" w:cs="Arial"/>
                <w:b/>
                <w:bCs/>
                <w:sz w:val="24"/>
                <w:szCs w:val="24"/>
                <w:lang w:eastAsia="ar-SA"/>
              </w:rPr>
              <w:t xml:space="preserve"> </w:t>
            </w:r>
            <w:r w:rsidR="003F3DD6" w:rsidRPr="00802831">
              <w:rPr>
                <w:rFonts w:ascii="Arial" w:hAnsi="Arial" w:cs="Arial"/>
                <w:b/>
                <w:bCs/>
                <w:sz w:val="24"/>
                <w:szCs w:val="24"/>
                <w:lang w:eastAsia="ar-SA"/>
              </w:rPr>
              <w:t xml:space="preserve">et interprétation </w:t>
            </w:r>
            <w:r w:rsidR="00CA2922" w:rsidRPr="00802831">
              <w:rPr>
                <w:rFonts w:ascii="Arial" w:hAnsi="Arial" w:cs="Arial"/>
                <w:b/>
                <w:bCs/>
                <w:sz w:val="24"/>
                <w:szCs w:val="24"/>
                <w:lang w:eastAsia="ar-SA"/>
              </w:rPr>
              <w:t>des résultats</w:t>
            </w:r>
            <w:r w:rsidR="003F3DD6" w:rsidRPr="00802831">
              <w:rPr>
                <w:rFonts w:ascii="Arial" w:hAnsi="Arial" w:cs="Arial"/>
                <w:b/>
                <w:bCs/>
                <w:sz w:val="24"/>
                <w:szCs w:val="24"/>
                <w:lang w:eastAsia="ar-SA"/>
              </w:rPr>
              <w:t xml:space="preserve"> ; </w:t>
            </w:r>
            <w:r w:rsidR="00CA2922" w:rsidRPr="00802831">
              <w:rPr>
                <w:rFonts w:ascii="Arial" w:hAnsi="Arial" w:cs="Arial"/>
                <w:b/>
                <w:bCs/>
                <w:sz w:val="24"/>
                <w:szCs w:val="24"/>
                <w:lang w:eastAsia="ar-SA"/>
              </w:rPr>
              <w:t>conclusion (durée recommandée :</w:t>
            </w:r>
            <w:r w:rsidR="003F3DD6" w:rsidRPr="00802831">
              <w:rPr>
                <w:rFonts w:ascii="Arial" w:hAnsi="Arial" w:cs="Arial"/>
                <w:b/>
                <w:bCs/>
                <w:sz w:val="24"/>
                <w:szCs w:val="24"/>
                <w:lang w:eastAsia="ar-SA"/>
              </w:rPr>
              <w:t> </w:t>
            </w:r>
            <w:r w:rsidR="00470D8B">
              <w:rPr>
                <w:rFonts w:ascii="Arial" w:hAnsi="Arial" w:cs="Arial"/>
                <w:b/>
                <w:bCs/>
                <w:sz w:val="24"/>
                <w:szCs w:val="24"/>
                <w:lang w:eastAsia="ar-SA"/>
              </w:rPr>
              <w:t xml:space="preserve">20 </w:t>
            </w:r>
            <w:r w:rsidR="00CA2922" w:rsidRPr="00802831">
              <w:rPr>
                <w:rFonts w:ascii="Arial" w:hAnsi="Arial" w:cs="Arial"/>
                <w:b/>
                <w:bCs/>
                <w:sz w:val="24"/>
                <w:szCs w:val="24"/>
                <w:lang w:eastAsia="ar-SA"/>
              </w:rPr>
              <w:t>min</w:t>
            </w:r>
            <w:r w:rsidR="0099114E">
              <w:rPr>
                <w:rFonts w:ascii="Arial" w:hAnsi="Arial" w:cs="Arial"/>
                <w:b/>
                <w:bCs/>
                <w:sz w:val="24"/>
                <w:szCs w:val="24"/>
                <w:lang w:eastAsia="ar-SA"/>
              </w:rPr>
              <w:t>utes</w:t>
            </w:r>
            <w:r w:rsidR="00CA2922" w:rsidRPr="00802831">
              <w:rPr>
                <w:rFonts w:ascii="Arial" w:hAnsi="Arial" w:cs="Arial"/>
                <w:b/>
                <w:bCs/>
                <w:sz w:val="24"/>
                <w:szCs w:val="24"/>
                <w:lang w:eastAsia="ar-SA"/>
              </w:rPr>
              <w:t>)</w:t>
            </w:r>
          </w:p>
        </w:tc>
      </w:tr>
      <w:tr w:rsidR="000F3B1D" w14:paraId="7C51D14B" w14:textId="77777777" w:rsidTr="00346D18">
        <w:tc>
          <w:tcPr>
            <w:tcW w:w="5000" w:type="pct"/>
          </w:tcPr>
          <w:p w14:paraId="24868643" w14:textId="3E4C0E27" w:rsidR="000F3B1D" w:rsidRPr="00802831" w:rsidRDefault="000F3B1D" w:rsidP="0045192F">
            <w:pPr>
              <w:jc w:val="both"/>
              <w:rPr>
                <w:rFonts w:ascii="Arial" w:hAnsi="Arial" w:cs="Arial"/>
                <w:b/>
                <w:bCs/>
                <w:sz w:val="24"/>
                <w:szCs w:val="24"/>
              </w:rPr>
            </w:pPr>
          </w:p>
          <w:p w14:paraId="05BDC011" w14:textId="77777777" w:rsidR="00CA2922" w:rsidRPr="00802831" w:rsidRDefault="00CA2922" w:rsidP="00CA2922">
            <w:pPr>
              <w:jc w:val="both"/>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5B7DF6BC" w14:textId="77777777" w:rsidR="00CA2922" w:rsidRPr="00802831" w:rsidRDefault="00CA2922" w:rsidP="00CA2922">
            <w:pPr>
              <w:jc w:val="both"/>
              <w:rPr>
                <w:rFonts w:ascii="Arial" w:hAnsi="Arial" w:cs="Arial"/>
                <w:b/>
                <w:bCs/>
                <w:sz w:val="24"/>
                <w:szCs w:val="24"/>
              </w:rPr>
            </w:pPr>
          </w:p>
          <w:p w14:paraId="0A6F6ABC" w14:textId="53511AF1" w:rsidR="00CA2922" w:rsidRPr="0099114E" w:rsidRDefault="00CA2922" w:rsidP="003F3DD6">
            <w:pPr>
              <w:rPr>
                <w:rFonts w:ascii="Arial" w:hAnsi="Arial" w:cs="Arial"/>
                <w:b/>
                <w:bCs/>
                <w:color w:val="FF0000"/>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p>
          <w:p w14:paraId="6F5E5901" w14:textId="77777777" w:rsidR="00CA2922" w:rsidRPr="00802831" w:rsidRDefault="00CA2922" w:rsidP="00CA2922">
            <w:pPr>
              <w:jc w:val="both"/>
              <w:rPr>
                <w:rFonts w:ascii="Arial" w:hAnsi="Arial" w:cs="Arial"/>
                <w:b/>
                <w:bCs/>
                <w:sz w:val="24"/>
                <w:szCs w:val="24"/>
              </w:rPr>
            </w:pPr>
          </w:p>
          <w:p w14:paraId="118969BC" w14:textId="77777777" w:rsidR="00CA2922" w:rsidRPr="00802831" w:rsidRDefault="00CA2922" w:rsidP="00CA2922">
            <w:pPr>
              <w:rPr>
                <w:rFonts w:ascii="Arial" w:hAnsi="Arial" w:cs="Arial"/>
                <w:b/>
                <w:bCs/>
                <w:sz w:val="24"/>
                <w:szCs w:val="24"/>
              </w:rPr>
            </w:pPr>
          </w:p>
          <w:p w14:paraId="11F5D975" w14:textId="2F23D218" w:rsidR="000F3B1D" w:rsidRPr="00802831" w:rsidRDefault="00CA2922" w:rsidP="00470D8B">
            <w:pPr>
              <w:tabs>
                <w:tab w:val="left" w:pos="8505"/>
              </w:tabs>
              <w:spacing w:after="120"/>
              <w:jc w:val="both"/>
              <w:rPr>
                <w:rFonts w:ascii="Arial" w:hAnsi="Arial" w:cs="Arial"/>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Pr="00802831">
              <w:rPr>
                <w:rFonts w:ascii="Arial" w:eastAsia="Arial" w:hAnsi="Arial" w:cs="Arial"/>
                <w:bCs/>
                <w:sz w:val="24"/>
                <w:szCs w:val="24"/>
              </w:rPr>
              <w:t xml:space="preserve">si </w:t>
            </w:r>
            <w:r w:rsidR="00470D8B" w:rsidRPr="00470D8B">
              <w:rPr>
                <w:rFonts w:ascii="Arial" w:eastAsiaTheme="minorHAnsi" w:hAnsi="Arial" w:cs="Arial"/>
                <w:bCs/>
                <w:sz w:val="24"/>
                <w:szCs w:val="24"/>
                <w:shd w:val="clear" w:color="auto" w:fill="FFFFFF"/>
                <w:lang w:eastAsia="en-US"/>
              </w:rPr>
              <w:t xml:space="preserve">les </w:t>
            </w:r>
            <w:r w:rsidR="00BC4CE3">
              <w:rPr>
                <w:rFonts w:ascii="Arial" w:eastAsiaTheme="minorHAnsi" w:hAnsi="Arial" w:cs="Arial"/>
                <w:bCs/>
                <w:sz w:val="24"/>
                <w:szCs w:val="24"/>
                <w:shd w:val="clear" w:color="auto" w:fill="FFFFFF"/>
                <w:lang w:eastAsia="en-US"/>
              </w:rPr>
              <w:t xml:space="preserve">résultats des </w:t>
            </w:r>
            <w:r w:rsidR="00470D8B">
              <w:rPr>
                <w:rFonts w:ascii="Arial" w:eastAsiaTheme="minorHAnsi" w:hAnsi="Arial" w:cs="Arial"/>
                <w:bCs/>
                <w:sz w:val="24"/>
                <w:szCs w:val="24"/>
                <w:shd w:val="clear" w:color="auto" w:fill="FFFFFF"/>
                <w:lang w:eastAsia="en-US"/>
              </w:rPr>
              <w:t>travaux de Claude Bernard</w:t>
            </w:r>
            <w:r w:rsidR="00470D8B" w:rsidRPr="00470D8B">
              <w:rPr>
                <w:rFonts w:ascii="Arial" w:eastAsiaTheme="minorHAnsi" w:hAnsi="Arial" w:cs="Arial"/>
                <w:bCs/>
                <w:sz w:val="24"/>
                <w:szCs w:val="24"/>
                <w:shd w:val="clear" w:color="auto" w:fill="FFFFFF"/>
                <w:lang w:eastAsia="en-US"/>
              </w:rPr>
              <w:t xml:space="preserve"> sont transposables aux muscles.</w:t>
            </w:r>
            <w:r w:rsidR="00167AF4" w:rsidRPr="00802831">
              <w:rPr>
                <w:rFonts w:ascii="Arial" w:hAnsi="Arial" w:cs="Arial"/>
                <w:b/>
                <w:bCs/>
                <w:sz w:val="24"/>
                <w:szCs w:val="24"/>
              </w:rPr>
              <w:tab/>
            </w:r>
            <w:r w:rsidR="000F3B1D" w:rsidRPr="00802831">
              <w:rPr>
                <w:rFonts w:ascii="Arial" w:hAnsi="Arial" w:cs="Arial"/>
                <w:b/>
                <w:bCs/>
                <w:sz w:val="24"/>
                <w:szCs w:val="24"/>
              </w:rPr>
              <w:tab/>
            </w:r>
            <w:r w:rsidR="000F3B1D" w:rsidRPr="00802831">
              <w:rPr>
                <w:rFonts w:ascii="Arial" w:hAnsi="Arial" w:cs="Arial"/>
                <w:b/>
                <w:bCs/>
                <w:sz w:val="24"/>
                <w:szCs w:val="24"/>
              </w:rPr>
              <w:tab/>
            </w:r>
          </w:p>
        </w:tc>
      </w:tr>
    </w:tbl>
    <w:p w14:paraId="27EA0B25" w14:textId="2BDA3203"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5000" w:type="pct"/>
        <w:tblLook w:val="0000" w:firstRow="0" w:lastRow="0" w:firstColumn="0" w:lastColumn="0" w:noHBand="0" w:noVBand="0"/>
      </w:tblPr>
      <w:tblGrid>
        <w:gridCol w:w="5696"/>
        <w:gridCol w:w="1182"/>
        <w:gridCol w:w="8510"/>
      </w:tblGrid>
      <w:tr w:rsidR="0099114E" w:rsidRPr="0099114E" w14:paraId="7ED1906A" w14:textId="77777777" w:rsidTr="0017785D">
        <w:trPr>
          <w:trHeight w:val="435"/>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Pr="0099114E" w:rsidRDefault="0045192F" w:rsidP="0099114E">
            <w:pPr>
              <w:spacing w:before="120" w:after="120"/>
            </w:pPr>
            <w:r w:rsidRPr="0099114E">
              <w:rPr>
                <w:rFonts w:ascii="Arial" w:hAnsi="Arial" w:cs="Arial"/>
                <w:b/>
                <w:bCs/>
                <w:sz w:val="24"/>
                <w:szCs w:val="24"/>
              </w:rPr>
              <w:t>P</w:t>
            </w:r>
            <w:r w:rsidR="0054079E" w:rsidRPr="0099114E">
              <w:rPr>
                <w:rFonts w:ascii="Arial" w:hAnsi="Arial" w:cs="Arial"/>
                <w:b/>
                <w:bCs/>
                <w:sz w:val="24"/>
                <w:szCs w:val="24"/>
              </w:rPr>
              <w:t xml:space="preserve">rotocole </w:t>
            </w:r>
          </w:p>
        </w:tc>
      </w:tr>
      <w:tr w:rsidR="0099114E" w:rsidRPr="0099114E" w14:paraId="50FF2CF2" w14:textId="77777777" w:rsidTr="0017785D">
        <w:trPr>
          <w:trHeight w:val="3088"/>
        </w:trPr>
        <w:tc>
          <w:tcPr>
            <w:tcW w:w="2235" w:type="pct"/>
            <w:gridSpan w:val="2"/>
            <w:tcBorders>
              <w:top w:val="single" w:sz="4" w:space="0" w:color="000000"/>
              <w:left w:val="single" w:sz="4" w:space="0" w:color="000000"/>
              <w:bottom w:val="single" w:sz="4" w:space="0" w:color="000000"/>
            </w:tcBorders>
            <w:shd w:val="clear" w:color="auto" w:fill="auto"/>
          </w:tcPr>
          <w:p w14:paraId="489E34F5" w14:textId="03D8C0CD" w:rsidR="0054079E" w:rsidRPr="000B5E84" w:rsidRDefault="0054079E" w:rsidP="009361F5">
            <w:pPr>
              <w:suppressAutoHyphens w:val="0"/>
              <w:snapToGrid w:val="0"/>
              <w:spacing w:before="120" w:after="120"/>
              <w:jc w:val="left"/>
              <w:rPr>
                <w:rFonts w:ascii="Arial" w:eastAsiaTheme="minorHAnsi" w:hAnsi="Arial" w:cs="Arial"/>
                <w:color w:val="000000"/>
                <w:sz w:val="24"/>
                <w:szCs w:val="24"/>
                <w:lang w:eastAsia="en-US" w:bidi="hi-IN"/>
              </w:rPr>
            </w:pPr>
            <w:r w:rsidRPr="000B5E84">
              <w:rPr>
                <w:rFonts w:ascii="Arial" w:eastAsiaTheme="minorHAnsi" w:hAnsi="Arial" w:cs="Arial"/>
                <w:b/>
                <w:color w:val="000000"/>
                <w:sz w:val="24"/>
                <w:szCs w:val="24"/>
                <w:lang w:eastAsia="en-US" w:bidi="hi-IN"/>
              </w:rPr>
              <w:t>Matériel</w:t>
            </w:r>
            <w:r w:rsidRPr="000B5E84">
              <w:rPr>
                <w:rFonts w:ascii="Arial" w:eastAsiaTheme="minorHAnsi" w:hAnsi="Arial" w:cs="Arial"/>
                <w:color w:val="000000"/>
                <w:sz w:val="24"/>
                <w:szCs w:val="24"/>
                <w:lang w:eastAsia="en-US" w:bidi="hi-IN"/>
              </w:rPr>
              <w:t> :</w:t>
            </w:r>
          </w:p>
          <w:p w14:paraId="3612C319" w14:textId="4C2B71D6"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é</w:t>
            </w:r>
            <w:r w:rsidRPr="000B5E84">
              <w:rPr>
                <w:rFonts w:ascii="Arial" w:eastAsiaTheme="minorHAnsi" w:hAnsi="Arial" w:cs="Arial"/>
                <w:color w:val="000000"/>
                <w:sz w:val="24"/>
                <w:szCs w:val="24"/>
                <w:lang w:eastAsia="en-US" w:bidi="hi-IN"/>
              </w:rPr>
              <w:t>chantillon</w:t>
            </w:r>
            <w:proofErr w:type="gramEnd"/>
            <w:r w:rsidRPr="000B5E84">
              <w:rPr>
                <w:rFonts w:ascii="Arial" w:eastAsiaTheme="minorHAnsi" w:hAnsi="Arial" w:cs="Arial"/>
                <w:color w:val="000000"/>
                <w:sz w:val="24"/>
                <w:szCs w:val="24"/>
                <w:lang w:eastAsia="en-US" w:bidi="hi-IN"/>
              </w:rPr>
              <w:t xml:space="preserve"> de muscle frais ;</w:t>
            </w:r>
          </w:p>
          <w:p w14:paraId="08D3668F" w14:textId="54270FC9"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m</w:t>
            </w:r>
            <w:r w:rsidRPr="000B5E84">
              <w:rPr>
                <w:rFonts w:ascii="Arial" w:eastAsiaTheme="minorHAnsi" w:hAnsi="Arial" w:cs="Arial"/>
                <w:color w:val="000000"/>
                <w:sz w:val="24"/>
                <w:szCs w:val="24"/>
                <w:lang w:eastAsia="en-US" w:bidi="hi-IN"/>
              </w:rPr>
              <w:t>atériel</w:t>
            </w:r>
            <w:proofErr w:type="gramEnd"/>
            <w:r w:rsidRPr="000B5E84">
              <w:rPr>
                <w:rFonts w:ascii="Arial" w:eastAsiaTheme="minorHAnsi" w:hAnsi="Arial" w:cs="Arial"/>
                <w:color w:val="000000"/>
                <w:sz w:val="24"/>
                <w:szCs w:val="24"/>
                <w:lang w:eastAsia="en-US" w:bidi="hi-IN"/>
              </w:rPr>
              <w:t xml:space="preserve"> de lavage du muscle :</w:t>
            </w:r>
          </w:p>
          <w:p w14:paraId="31123293" w14:textId="774306F7"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c</w:t>
            </w:r>
            <w:r w:rsidRPr="000B5E84">
              <w:rPr>
                <w:rFonts w:ascii="Arial" w:eastAsiaTheme="minorHAnsi" w:hAnsi="Arial" w:cs="Arial"/>
                <w:color w:val="000000"/>
                <w:sz w:val="24"/>
                <w:szCs w:val="24"/>
                <w:lang w:eastAsia="en-US" w:bidi="hi-IN"/>
              </w:rPr>
              <w:t>iseaux</w:t>
            </w:r>
            <w:proofErr w:type="gramEnd"/>
            <w:r w:rsidRPr="000B5E84">
              <w:rPr>
                <w:rFonts w:ascii="Arial" w:eastAsiaTheme="minorHAnsi" w:hAnsi="Arial" w:cs="Arial"/>
                <w:color w:val="000000"/>
                <w:sz w:val="24"/>
                <w:szCs w:val="24"/>
                <w:lang w:eastAsia="en-US" w:bidi="hi-IN"/>
              </w:rPr>
              <w:t> ;</w:t>
            </w:r>
          </w:p>
          <w:p w14:paraId="222AF4D7" w14:textId="232150E6"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p</w:t>
            </w:r>
            <w:r w:rsidRPr="000B5E84">
              <w:rPr>
                <w:rFonts w:ascii="Arial" w:eastAsiaTheme="minorHAnsi" w:hAnsi="Arial" w:cs="Arial"/>
                <w:color w:val="000000"/>
                <w:sz w:val="24"/>
                <w:szCs w:val="24"/>
                <w:lang w:eastAsia="en-US" w:bidi="hi-IN"/>
              </w:rPr>
              <w:t>inces</w:t>
            </w:r>
            <w:proofErr w:type="gramEnd"/>
            <w:r w:rsidRPr="000B5E84">
              <w:rPr>
                <w:rFonts w:ascii="Arial" w:eastAsiaTheme="minorHAnsi" w:hAnsi="Arial" w:cs="Arial"/>
                <w:color w:val="000000"/>
                <w:sz w:val="24"/>
                <w:szCs w:val="24"/>
                <w:lang w:eastAsia="en-US" w:bidi="hi-IN"/>
              </w:rPr>
              <w:t> ;</w:t>
            </w:r>
          </w:p>
          <w:p w14:paraId="64FFA1DD" w14:textId="70465FF0"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p</w:t>
            </w:r>
            <w:r w:rsidRPr="000B5E84">
              <w:rPr>
                <w:rFonts w:ascii="Arial" w:eastAsiaTheme="minorHAnsi" w:hAnsi="Arial" w:cs="Arial"/>
                <w:color w:val="000000"/>
                <w:sz w:val="24"/>
                <w:szCs w:val="24"/>
                <w:lang w:eastAsia="en-US" w:bidi="hi-IN"/>
              </w:rPr>
              <w:t>assoire</w:t>
            </w:r>
            <w:proofErr w:type="gramEnd"/>
            <w:r w:rsidRPr="000B5E84">
              <w:rPr>
                <w:rFonts w:ascii="Arial" w:eastAsiaTheme="minorHAnsi" w:hAnsi="Arial" w:cs="Arial"/>
                <w:color w:val="000000"/>
                <w:sz w:val="24"/>
                <w:szCs w:val="24"/>
                <w:lang w:eastAsia="en-US" w:bidi="hi-IN"/>
              </w:rPr>
              <w:t> ;</w:t>
            </w:r>
          </w:p>
          <w:p w14:paraId="3DF1793F" w14:textId="457F64C6" w:rsidR="000B5E84" w:rsidRPr="000B5E84" w:rsidRDefault="00BF682F"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r>
              <w:rPr>
                <w:rFonts w:ascii="Arial" w:eastAsiaTheme="minorHAnsi" w:hAnsi="Arial" w:cs="Arial"/>
                <w:color w:val="000000"/>
                <w:sz w:val="24"/>
                <w:szCs w:val="24"/>
                <w:lang w:eastAsia="en-US" w:bidi="hi-IN"/>
              </w:rPr>
              <w:t xml:space="preserve">trois </w:t>
            </w:r>
            <w:r w:rsidR="000B5E84">
              <w:rPr>
                <w:rFonts w:ascii="Arial" w:eastAsiaTheme="minorHAnsi" w:hAnsi="Arial" w:cs="Arial"/>
                <w:color w:val="000000"/>
                <w:sz w:val="24"/>
                <w:szCs w:val="24"/>
                <w:lang w:eastAsia="en-US" w:bidi="hi-IN"/>
              </w:rPr>
              <w:t>b</w:t>
            </w:r>
            <w:r w:rsidR="000B5E84" w:rsidRPr="000B5E84">
              <w:rPr>
                <w:rFonts w:ascii="Arial" w:eastAsiaTheme="minorHAnsi" w:hAnsi="Arial" w:cs="Arial"/>
                <w:color w:val="000000"/>
                <w:sz w:val="24"/>
                <w:szCs w:val="24"/>
                <w:lang w:eastAsia="en-US" w:bidi="hi-IN"/>
              </w:rPr>
              <w:t>échers ;</w:t>
            </w:r>
          </w:p>
          <w:p w14:paraId="73C5372E" w14:textId="21A391F7"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e</w:t>
            </w:r>
            <w:r w:rsidRPr="000B5E84">
              <w:rPr>
                <w:rFonts w:ascii="Arial" w:eastAsiaTheme="minorHAnsi" w:hAnsi="Arial" w:cs="Arial"/>
                <w:color w:val="000000"/>
                <w:sz w:val="24"/>
                <w:szCs w:val="24"/>
                <w:lang w:eastAsia="en-US" w:bidi="hi-IN"/>
              </w:rPr>
              <w:t>au</w:t>
            </w:r>
            <w:proofErr w:type="gramEnd"/>
            <w:r w:rsidRPr="000B5E84">
              <w:rPr>
                <w:rFonts w:ascii="Arial" w:eastAsiaTheme="minorHAnsi" w:hAnsi="Arial" w:cs="Arial"/>
                <w:color w:val="000000"/>
                <w:sz w:val="24"/>
                <w:szCs w:val="24"/>
                <w:lang w:eastAsia="en-US" w:bidi="hi-IN"/>
              </w:rPr>
              <w:t> ;</w:t>
            </w:r>
          </w:p>
          <w:p w14:paraId="6FE2E2FC" w14:textId="38C9BE4D"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c</w:t>
            </w:r>
            <w:r w:rsidRPr="000B5E84">
              <w:rPr>
                <w:rFonts w:ascii="Arial" w:eastAsiaTheme="minorHAnsi" w:hAnsi="Arial" w:cs="Arial"/>
                <w:color w:val="000000"/>
                <w:sz w:val="24"/>
                <w:szCs w:val="24"/>
                <w:lang w:eastAsia="en-US" w:bidi="hi-IN"/>
              </w:rPr>
              <w:t>hronomètre</w:t>
            </w:r>
            <w:proofErr w:type="gramEnd"/>
            <w:r w:rsidRPr="000B5E84">
              <w:rPr>
                <w:rFonts w:ascii="Arial" w:eastAsiaTheme="minorHAnsi" w:hAnsi="Arial" w:cs="Arial"/>
                <w:color w:val="000000"/>
                <w:sz w:val="24"/>
                <w:szCs w:val="24"/>
                <w:lang w:eastAsia="en-US" w:bidi="hi-IN"/>
              </w:rPr>
              <w:t> ;</w:t>
            </w:r>
          </w:p>
          <w:p w14:paraId="6E2AC060" w14:textId="4185E21E"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g</w:t>
            </w:r>
            <w:r w:rsidRPr="000B5E84">
              <w:rPr>
                <w:rFonts w:ascii="Arial" w:eastAsiaTheme="minorHAnsi" w:hAnsi="Arial" w:cs="Arial"/>
                <w:color w:val="000000"/>
                <w:sz w:val="24"/>
                <w:szCs w:val="24"/>
                <w:lang w:eastAsia="en-US" w:bidi="hi-IN"/>
              </w:rPr>
              <w:t>ants</w:t>
            </w:r>
            <w:proofErr w:type="gramEnd"/>
            <w:r w:rsidRPr="000B5E84">
              <w:rPr>
                <w:rFonts w:ascii="Arial" w:eastAsiaTheme="minorHAnsi" w:hAnsi="Arial" w:cs="Arial"/>
                <w:color w:val="000000"/>
                <w:sz w:val="24"/>
                <w:szCs w:val="24"/>
                <w:lang w:eastAsia="en-US" w:bidi="hi-IN"/>
              </w:rPr>
              <w:t> ;</w:t>
            </w:r>
          </w:p>
          <w:p w14:paraId="79231330" w14:textId="049162EC"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t</w:t>
            </w:r>
            <w:r w:rsidRPr="000B5E84">
              <w:rPr>
                <w:rFonts w:ascii="Arial" w:eastAsiaTheme="minorHAnsi" w:hAnsi="Arial" w:cs="Arial"/>
                <w:color w:val="000000"/>
                <w:sz w:val="24"/>
                <w:szCs w:val="24"/>
                <w:lang w:eastAsia="en-US" w:bidi="hi-IN"/>
              </w:rPr>
              <w:t>ube</w:t>
            </w:r>
            <w:proofErr w:type="gramEnd"/>
            <w:r w:rsidRPr="000B5E84">
              <w:rPr>
                <w:rFonts w:ascii="Arial" w:eastAsiaTheme="minorHAnsi" w:hAnsi="Arial" w:cs="Arial"/>
                <w:color w:val="000000"/>
                <w:sz w:val="24"/>
                <w:szCs w:val="24"/>
                <w:lang w:eastAsia="en-US" w:bidi="hi-IN"/>
              </w:rPr>
              <w:t xml:space="preserve"> à essai contenant un filtrat extrait de muscle permettant de tester la présence de glycogène ;</w:t>
            </w:r>
          </w:p>
          <w:p w14:paraId="51A4236E" w14:textId="2A068BF8"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gramStart"/>
            <w:r>
              <w:rPr>
                <w:rFonts w:ascii="Arial" w:eastAsiaTheme="minorHAnsi" w:hAnsi="Arial" w:cs="Arial"/>
                <w:color w:val="000000"/>
                <w:sz w:val="24"/>
                <w:szCs w:val="24"/>
                <w:lang w:eastAsia="en-US" w:bidi="hi-IN"/>
              </w:rPr>
              <w:t>b</w:t>
            </w:r>
            <w:r w:rsidRPr="000B5E84">
              <w:rPr>
                <w:rFonts w:ascii="Arial" w:eastAsiaTheme="minorHAnsi" w:hAnsi="Arial" w:cs="Arial"/>
                <w:color w:val="000000"/>
                <w:sz w:val="24"/>
                <w:szCs w:val="24"/>
                <w:lang w:eastAsia="en-US" w:bidi="hi-IN"/>
              </w:rPr>
              <w:t>andelettes</w:t>
            </w:r>
            <w:proofErr w:type="gramEnd"/>
            <w:r w:rsidRPr="000B5E84">
              <w:rPr>
                <w:rFonts w:ascii="Arial" w:eastAsiaTheme="minorHAnsi" w:hAnsi="Arial" w:cs="Arial"/>
                <w:color w:val="000000"/>
                <w:sz w:val="24"/>
                <w:szCs w:val="24"/>
                <w:lang w:eastAsia="en-US" w:bidi="hi-IN"/>
              </w:rPr>
              <w:t xml:space="preserve"> de détection du glucose ;</w:t>
            </w:r>
          </w:p>
          <w:p w14:paraId="20F00AB4" w14:textId="41670D98" w:rsidR="000B5E84" w:rsidRPr="000B5E84" w:rsidRDefault="000B5E84" w:rsidP="009361F5">
            <w:pPr>
              <w:numPr>
                <w:ilvl w:val="0"/>
                <w:numId w:val="45"/>
              </w:numPr>
              <w:suppressAutoHyphens w:val="0"/>
              <w:snapToGrid w:val="0"/>
              <w:spacing w:after="60"/>
              <w:jc w:val="left"/>
              <w:rPr>
                <w:rFonts w:ascii="Arial" w:eastAsiaTheme="minorHAnsi" w:hAnsi="Arial" w:cs="Arial"/>
                <w:color w:val="000000"/>
                <w:sz w:val="24"/>
                <w:szCs w:val="24"/>
                <w:lang w:eastAsia="en-US" w:bidi="hi-IN"/>
              </w:rPr>
            </w:pPr>
            <w:proofErr w:type="spellStart"/>
            <w:proofErr w:type="gramStart"/>
            <w:r>
              <w:rPr>
                <w:rFonts w:ascii="Arial" w:eastAsiaTheme="minorHAnsi" w:hAnsi="Arial" w:cs="Arial"/>
                <w:color w:val="000000"/>
                <w:sz w:val="24"/>
                <w:szCs w:val="24"/>
                <w:lang w:eastAsia="en-US" w:bidi="hi-IN"/>
              </w:rPr>
              <w:t>l</w:t>
            </w:r>
            <w:r w:rsidRPr="000B5E84">
              <w:rPr>
                <w:rFonts w:ascii="Arial" w:eastAsiaTheme="minorHAnsi" w:hAnsi="Arial" w:cs="Arial"/>
                <w:color w:val="000000"/>
                <w:sz w:val="24"/>
                <w:szCs w:val="24"/>
                <w:lang w:eastAsia="en-US" w:bidi="hi-IN"/>
              </w:rPr>
              <w:t>ugol</w:t>
            </w:r>
            <w:proofErr w:type="spellEnd"/>
            <w:proofErr w:type="gramEnd"/>
            <w:r w:rsidRPr="000B5E84">
              <w:rPr>
                <w:rFonts w:ascii="Arial" w:eastAsiaTheme="minorHAnsi" w:hAnsi="Arial" w:cs="Arial"/>
                <w:color w:val="000000"/>
                <w:sz w:val="24"/>
                <w:szCs w:val="24"/>
                <w:lang w:eastAsia="en-US" w:bidi="hi-IN"/>
              </w:rPr>
              <w:t xml:space="preserve"> ou eau iodée ;</w:t>
            </w:r>
          </w:p>
          <w:p w14:paraId="457DF1A9" w14:textId="05C9E15D" w:rsidR="0066142F" w:rsidRPr="000B5E84" w:rsidRDefault="000B5E84" w:rsidP="009361F5">
            <w:pPr>
              <w:numPr>
                <w:ilvl w:val="0"/>
                <w:numId w:val="45"/>
              </w:numPr>
              <w:suppressAutoHyphens w:val="0"/>
              <w:snapToGrid w:val="0"/>
              <w:spacing w:after="120"/>
              <w:jc w:val="left"/>
              <w:rPr>
                <w:rFonts w:ascii="Arial" w:eastAsiaTheme="minorHAnsi" w:hAnsi="Arial" w:cs="Arial"/>
                <w:color w:val="000000"/>
                <w:sz w:val="24"/>
                <w:szCs w:val="24"/>
                <w:lang w:eastAsia="en-US" w:bidi="hi-IN"/>
              </w:rPr>
            </w:pPr>
            <w:r>
              <w:rPr>
                <w:rFonts w:ascii="Arial" w:eastAsiaTheme="minorHAnsi" w:hAnsi="Arial" w:cs="Arial"/>
                <w:color w:val="000000"/>
                <w:sz w:val="24"/>
                <w:szCs w:val="24"/>
                <w:lang w:eastAsia="en-US" w:bidi="hi-IN"/>
              </w:rPr>
              <w:t>f</w:t>
            </w:r>
            <w:r w:rsidRPr="000B5E84">
              <w:rPr>
                <w:rFonts w:ascii="Arial" w:eastAsiaTheme="minorHAnsi" w:hAnsi="Arial" w:cs="Arial"/>
                <w:color w:val="000000"/>
                <w:sz w:val="24"/>
                <w:szCs w:val="24"/>
                <w:lang w:eastAsia="en-US" w:bidi="hi-IN"/>
              </w:rPr>
              <w:t xml:space="preserve">iche </w:t>
            </w:r>
            <w:r>
              <w:rPr>
                <w:rFonts w:ascii="Arial" w:eastAsiaTheme="minorHAnsi" w:hAnsi="Arial" w:cs="Arial"/>
                <w:color w:val="000000"/>
                <w:sz w:val="24"/>
                <w:szCs w:val="24"/>
                <w:lang w:eastAsia="en-US" w:bidi="hi-IN"/>
              </w:rPr>
              <w:t>protocole</w:t>
            </w:r>
            <w:r w:rsidRPr="000B5E84">
              <w:rPr>
                <w:rFonts w:ascii="Arial" w:eastAsiaTheme="minorHAnsi" w:hAnsi="Arial" w:cs="Arial"/>
                <w:color w:val="000000"/>
                <w:sz w:val="24"/>
                <w:szCs w:val="24"/>
                <w:lang w:eastAsia="en-US" w:bidi="hi-IN"/>
              </w:rPr>
              <w:t xml:space="preserve"> d’utilisation de réactifs spécifiques de différents glucides.</w:t>
            </w:r>
          </w:p>
        </w:tc>
        <w:tc>
          <w:tcPr>
            <w:tcW w:w="2765" w:type="pct"/>
            <w:tcBorders>
              <w:top w:val="single" w:sz="4" w:space="0" w:color="000000"/>
              <w:left w:val="single" w:sz="4" w:space="0" w:color="000000"/>
              <w:bottom w:val="single" w:sz="4" w:space="0" w:color="000000"/>
              <w:right w:val="single" w:sz="4" w:space="0" w:color="000000"/>
            </w:tcBorders>
            <w:shd w:val="clear" w:color="auto" w:fill="auto"/>
          </w:tcPr>
          <w:p w14:paraId="353148F8" w14:textId="302F499C" w:rsidR="006361B1" w:rsidRPr="006361B1" w:rsidRDefault="006361B1" w:rsidP="009361F5">
            <w:pPr>
              <w:pStyle w:val="Corpsdetexte"/>
              <w:spacing w:before="120" w:after="480"/>
              <w:jc w:val="left"/>
              <w:rPr>
                <w:rFonts w:ascii="Arial" w:hAnsi="Arial" w:cs="Arial"/>
                <w:b/>
                <w:bCs/>
                <w:sz w:val="24"/>
                <w:szCs w:val="24"/>
              </w:rPr>
            </w:pPr>
            <w:r w:rsidRPr="006361B1">
              <w:rPr>
                <w:rFonts w:ascii="Arial" w:hAnsi="Arial" w:cs="Arial"/>
                <w:b/>
                <w:bCs/>
                <w:sz w:val="24"/>
                <w:szCs w:val="24"/>
              </w:rPr>
              <w:t xml:space="preserve">Afin de déterminer si les résultats des travaux de Claude Bernard sont transposables aux muscles : </w:t>
            </w:r>
          </w:p>
          <w:p w14:paraId="3ADBE7DB" w14:textId="6E7605EE" w:rsidR="0054079E" w:rsidRDefault="00CE7151" w:rsidP="009361F5">
            <w:pPr>
              <w:pStyle w:val="Paragraphedeliste"/>
              <w:numPr>
                <w:ilvl w:val="0"/>
                <w:numId w:val="48"/>
              </w:numPr>
              <w:tabs>
                <w:tab w:val="left" w:pos="319"/>
              </w:tabs>
              <w:spacing w:after="0" w:line="240" w:lineRule="auto"/>
              <w:jc w:val="both"/>
              <w:rPr>
                <w:rFonts w:ascii="Arial" w:hAnsi="Arial" w:cs="Arial"/>
                <w:bCs/>
                <w:sz w:val="24"/>
                <w:szCs w:val="24"/>
              </w:rPr>
            </w:pPr>
            <w:proofErr w:type="gramStart"/>
            <w:r>
              <w:rPr>
                <w:rFonts w:ascii="Arial" w:hAnsi="Arial" w:cs="Arial"/>
                <w:b/>
                <w:bCs/>
                <w:sz w:val="24"/>
                <w:szCs w:val="24"/>
              </w:rPr>
              <w:t>e</w:t>
            </w:r>
            <w:r w:rsidR="006361B1" w:rsidRPr="006361B1">
              <w:rPr>
                <w:rFonts w:ascii="Arial" w:hAnsi="Arial" w:cs="Arial"/>
                <w:b/>
                <w:bCs/>
                <w:sz w:val="24"/>
                <w:szCs w:val="24"/>
              </w:rPr>
              <w:t>xpérimenter</w:t>
            </w:r>
            <w:proofErr w:type="gramEnd"/>
            <w:r w:rsidR="006361B1" w:rsidRPr="006361B1">
              <w:rPr>
                <w:rFonts w:ascii="Arial" w:hAnsi="Arial" w:cs="Arial"/>
                <w:b/>
                <w:bCs/>
                <w:sz w:val="24"/>
                <w:szCs w:val="24"/>
              </w:rPr>
              <w:t xml:space="preserve"> </w:t>
            </w:r>
            <w:r w:rsidR="006361B1" w:rsidRPr="006361B1">
              <w:rPr>
                <w:rFonts w:ascii="Arial" w:hAnsi="Arial" w:cs="Arial"/>
                <w:bCs/>
                <w:sz w:val="24"/>
                <w:szCs w:val="24"/>
              </w:rPr>
              <w:t>à partir d’échantillons et d’extraits d’organes.</w:t>
            </w:r>
          </w:p>
          <w:p w14:paraId="01C2CA99" w14:textId="77777777" w:rsidR="0017785D" w:rsidRPr="0017785D" w:rsidRDefault="0017785D" w:rsidP="009361F5">
            <w:pPr>
              <w:suppressAutoHyphens w:val="0"/>
              <w:spacing w:before="240"/>
              <w:jc w:val="left"/>
              <w:rPr>
                <w:rFonts w:ascii="Arial" w:hAnsi="Arial" w:cs="Arial"/>
                <w:sz w:val="24"/>
                <w:szCs w:val="24"/>
                <w:lang w:bidi="hi-IN"/>
              </w:rPr>
            </w:pPr>
            <w:r w:rsidRPr="0017785D">
              <w:rPr>
                <w:rFonts w:ascii="Arial" w:hAnsi="Arial" w:cs="Arial"/>
                <w:sz w:val="24"/>
                <w:szCs w:val="24"/>
                <w:lang w:bidi="hi-IN"/>
              </w:rPr>
              <w:t>Il faut au moins 20 minutes d’attente après le lavage de l’organe avant de tester la présence de glucose dans l’eau dans laquelle il baigne.</w:t>
            </w:r>
          </w:p>
          <w:p w14:paraId="2684D57F" w14:textId="28E30E99" w:rsidR="0017785D" w:rsidRPr="0099114E" w:rsidRDefault="0017785D" w:rsidP="009361F5">
            <w:pPr>
              <w:pStyle w:val="Paragraphedeliste"/>
              <w:tabs>
                <w:tab w:val="left" w:pos="319"/>
              </w:tabs>
              <w:spacing w:before="120" w:after="120" w:line="240" w:lineRule="auto"/>
              <w:ind w:left="0"/>
              <w:rPr>
                <w:rFonts w:ascii="Arial" w:hAnsi="Arial" w:cs="Arial"/>
                <w:b/>
                <w:bCs/>
                <w:i/>
                <w:iCs/>
                <w:sz w:val="24"/>
                <w:szCs w:val="24"/>
              </w:rPr>
            </w:pPr>
            <w:r w:rsidRPr="0017785D">
              <w:rPr>
                <w:rFonts w:ascii="Arial" w:eastAsiaTheme="minorHAnsi" w:hAnsi="Arial" w:cs="Arial"/>
                <w:sz w:val="24"/>
                <w:szCs w:val="24"/>
                <w:lang w:eastAsia="en-US" w:bidi="hi-IN"/>
              </w:rPr>
              <w:t>Lire immédiatement après ajout de l’eau iodée le résultat de la réaction colorée de mise en évidence du glycogène car celle-ci est éphémère.</w:t>
            </w:r>
          </w:p>
        </w:tc>
      </w:tr>
      <w:tr w:rsidR="0017785D" w:rsidRPr="0017785D" w14:paraId="017631D2" w14:textId="77777777" w:rsidTr="009361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Ex>
        <w:trPr>
          <w:trHeight w:val="20"/>
        </w:trPr>
        <w:tc>
          <w:tcPr>
            <w:tcW w:w="1851" w:type="pct"/>
            <w:tcBorders>
              <w:top w:val="single" w:sz="4" w:space="0" w:color="000000"/>
              <w:left w:val="single" w:sz="4" w:space="0" w:color="000000"/>
              <w:bottom w:val="single" w:sz="4" w:space="0" w:color="000000"/>
              <w:right w:val="single" w:sz="4" w:space="0" w:color="000000"/>
            </w:tcBorders>
          </w:tcPr>
          <w:p w14:paraId="42DB3F2F" w14:textId="1B67B423" w:rsidR="0017785D" w:rsidRDefault="0017785D" w:rsidP="001870A7">
            <w:pPr>
              <w:pStyle w:val="Corpsdetexte"/>
              <w:spacing w:before="120"/>
              <w:jc w:val="both"/>
              <w:rPr>
                <w:rFonts w:ascii="Arial" w:hAnsi="Arial" w:cs="Arial"/>
                <w:b/>
                <w:sz w:val="24"/>
                <w:szCs w:val="24"/>
                <w:lang w:bidi="hi-IN"/>
              </w:rPr>
            </w:pPr>
            <w:r w:rsidRPr="0017785D">
              <w:rPr>
                <w:rFonts w:ascii="Arial" w:hAnsi="Arial" w:cs="Arial"/>
                <w:b/>
                <w:sz w:val="24"/>
                <w:szCs w:val="24"/>
                <w:lang w:bidi="hi-IN"/>
              </w:rPr>
              <w:t xml:space="preserve">Sécurité : </w:t>
            </w:r>
          </w:p>
          <w:p w14:paraId="3F8AA8F8" w14:textId="6659C82D" w:rsidR="0017785D" w:rsidRPr="009361F5" w:rsidRDefault="009361F5" w:rsidP="003F5D19">
            <w:pPr>
              <w:pStyle w:val="Corpsdetexte"/>
              <w:spacing w:before="120"/>
              <w:rPr>
                <w:rFonts w:ascii="Arial" w:hAnsi="Arial" w:cs="Arial"/>
                <w:b/>
                <w:sz w:val="24"/>
                <w:szCs w:val="24"/>
                <w:lang w:bidi="hi-IN"/>
              </w:rPr>
            </w:pPr>
            <w:r>
              <w:rPr>
                <w:rFonts w:ascii="Arial" w:hAnsi="Arial" w:cs="Arial"/>
                <w:noProof/>
                <w:color w:val="FF0000"/>
                <w:sz w:val="24"/>
                <w:szCs w:val="24"/>
              </w:rPr>
              <w:drawing>
                <wp:inline distT="0" distB="0" distL="0" distR="0" wp14:anchorId="5AEC7754" wp14:editId="36EE8DAF">
                  <wp:extent cx="579901" cy="720000"/>
                  <wp:effectExtent l="0" t="0" r="0" b="4445"/>
                  <wp:docPr id="194179303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GH05_Corrosion.png"/>
                          <pic:cNvPicPr>
                            <a:picLocks noChangeAspect="1"/>
                          </pic:cNvPicPr>
                        </pic:nvPicPr>
                        <pic:blipFill>
                          <a:blip r:embed="rId7"/>
                          <a:stretch/>
                        </pic:blipFill>
                        <pic:spPr bwMode="auto">
                          <a:xfrm>
                            <a:off x="0" y="0"/>
                            <a:ext cx="579901" cy="720000"/>
                          </a:xfrm>
                          <a:prstGeom prst="rect">
                            <a:avLst/>
                          </a:prstGeom>
                        </pic:spPr>
                      </pic:pic>
                    </a:graphicData>
                  </a:graphic>
                </wp:inline>
              </w:drawing>
            </w:r>
          </w:p>
        </w:tc>
        <w:tc>
          <w:tcPr>
            <w:tcW w:w="3149" w:type="pct"/>
            <w:gridSpan w:val="2"/>
            <w:tcBorders>
              <w:top w:val="single" w:sz="4" w:space="0" w:color="000000"/>
              <w:left w:val="single" w:sz="4" w:space="0" w:color="000000"/>
              <w:bottom w:val="single" w:sz="4" w:space="0" w:color="000000"/>
              <w:right w:val="single" w:sz="4" w:space="0" w:color="000000"/>
            </w:tcBorders>
          </w:tcPr>
          <w:p w14:paraId="2ED1F468" w14:textId="77777777" w:rsidR="0017785D" w:rsidRDefault="0017785D" w:rsidP="003F5D19">
            <w:pPr>
              <w:pStyle w:val="Grilleclaire-Accent31"/>
              <w:spacing w:before="120" w:after="120"/>
              <w:ind w:left="0"/>
              <w:jc w:val="left"/>
              <w:rPr>
                <w:rFonts w:ascii="Arial" w:hAnsi="Arial" w:cs="Arial"/>
                <w:b/>
                <w:bCs/>
                <w:sz w:val="24"/>
                <w:szCs w:val="24"/>
                <w:lang w:bidi="hi-IN"/>
              </w:rPr>
            </w:pPr>
            <w:r w:rsidRPr="0017785D">
              <w:rPr>
                <w:rFonts w:ascii="Arial" w:hAnsi="Arial" w:cs="Arial"/>
                <w:b/>
                <w:bCs/>
                <w:sz w:val="24"/>
                <w:szCs w:val="24"/>
                <w:lang w:bidi="hi-IN"/>
              </w:rPr>
              <w:t>Précautions de la manipulation :</w:t>
            </w:r>
          </w:p>
          <w:p w14:paraId="1948306B" w14:textId="2793CE68" w:rsidR="0017785D" w:rsidRPr="009361F5" w:rsidRDefault="009361F5" w:rsidP="003F5D19">
            <w:pPr>
              <w:pStyle w:val="western"/>
              <w:spacing w:before="120" w:after="120"/>
              <w:ind w:left="37" w:right="33"/>
              <w:rPr>
                <w:rFonts w:ascii="Arial" w:hAnsi="Arial" w:cs="Arial"/>
              </w:rPr>
            </w:pPr>
            <w:r>
              <w:rPr>
                <w:rFonts w:ascii="Arial" w:hAnsi="Arial" w:cs="Arial"/>
                <w:noProof/>
                <w:color w:val="FF0000"/>
                <w:lang w:eastAsia="fr-FR"/>
              </w:rPr>
              <w:drawing>
                <wp:inline distT="0" distB="0" distL="0" distR="0" wp14:anchorId="0A53EB48" wp14:editId="5075EB8B">
                  <wp:extent cx="720000" cy="720000"/>
                  <wp:effectExtent l="0" t="0" r="4445" b="4445"/>
                  <wp:docPr id="10" name="Image 19" descr="C:\Users\avialar\Documents\dossiers_travail\SVT\sécurité\pictogrammes\Pictogrammes2023_VGuili\lun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vialar\Documents\dossiers_travail\SVT\sécurité\pictogrammes\Pictogrammes2023_VGuili\lunettes.png"/>
                          <pic:cNvPicPr>
                            <a:picLocks noChangeAspect="1"/>
                          </pic:cNvPicPr>
                        </pic:nvPicPr>
                        <pic:blipFill>
                          <a:blip r:embed="rId8"/>
                          <a:stretch/>
                        </pic:blipFill>
                        <pic:spPr bwMode="auto">
                          <a:xfrm>
                            <a:off x="0" y="0"/>
                            <a:ext cx="720000" cy="720000"/>
                          </a:xfrm>
                          <a:prstGeom prst="rect">
                            <a:avLst/>
                          </a:prstGeom>
                          <a:noFill/>
                          <a:ln>
                            <a:noFill/>
                          </a:ln>
                        </pic:spPr>
                      </pic:pic>
                    </a:graphicData>
                  </a:graphic>
                </wp:inline>
              </w:drawing>
            </w:r>
            <w:r w:rsidR="003F5D19">
              <w:rPr>
                <w:rFonts w:ascii="Arial" w:hAnsi="Arial" w:cs="Arial"/>
              </w:rPr>
              <w:t xml:space="preserve"> </w:t>
            </w:r>
            <w:r>
              <w:rPr>
                <w:rFonts w:ascii="Arial" w:hAnsi="Arial" w:cs="Arial"/>
                <w:noProof/>
                <w:color w:val="FF0000"/>
                <w:lang w:eastAsia="fr-FR"/>
              </w:rPr>
              <w:drawing>
                <wp:inline distT="0" distB="0" distL="0" distR="0" wp14:anchorId="7EB1731C" wp14:editId="7486DD69">
                  <wp:extent cx="720000" cy="720000"/>
                  <wp:effectExtent l="0" t="0" r="4445" b="4445"/>
                  <wp:docPr id="12" name="Image 3" descr="C:\Users\avialar\Documents\dossiers_travail\SVT\sécurité\pictogrammes\Pictogrammes2023_VGuili\g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vialar\Documents\dossiers_travail\SVT\sécurité\pictogrammes\Pictogrammes2023_VGuili\gants.png"/>
                          <pic:cNvPicPr>
                            <a:picLocks noChangeAspect="1"/>
                          </pic:cNvPicPr>
                        </pic:nvPicPr>
                        <pic:blipFill>
                          <a:blip r:embed="rId9"/>
                          <a:stretch/>
                        </pic:blipFill>
                        <pic:spPr bwMode="auto">
                          <a:xfrm>
                            <a:off x="0" y="0"/>
                            <a:ext cx="720000" cy="720000"/>
                          </a:xfrm>
                          <a:prstGeom prst="rect">
                            <a:avLst/>
                          </a:prstGeom>
                          <a:noFill/>
                          <a:ln>
                            <a:noFill/>
                          </a:ln>
                        </pic:spPr>
                      </pic:pic>
                    </a:graphicData>
                  </a:graphic>
                </wp:inline>
              </w:drawing>
            </w:r>
            <w:r w:rsidR="003F5D19">
              <w:rPr>
                <w:rFonts w:ascii="Arial" w:hAnsi="Arial" w:cs="Arial"/>
              </w:rPr>
              <w:t xml:space="preserve"> </w:t>
            </w:r>
            <w:r>
              <w:rPr>
                <w:rFonts w:ascii="Arial" w:hAnsi="Arial" w:cs="Arial"/>
                <w:noProof/>
                <w:color w:val="FF0000"/>
                <w:lang w:eastAsia="fr-FR"/>
              </w:rPr>
              <w:drawing>
                <wp:inline distT="0" distB="0" distL="0" distR="0" wp14:anchorId="481A315D" wp14:editId="2FE492E1">
                  <wp:extent cx="720000" cy="720000"/>
                  <wp:effectExtent l="0" t="0" r="4445" b="4445"/>
                  <wp:docPr id="13" name="Image 2" descr="C:\Users\avialar\Documents\dossiers_travail\SVT\sécurité\pictogrammes\Pictogrammes2023_VGuili\bl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vialar\Documents\dossiers_travail\SVT\sécurité\pictogrammes\Pictogrammes2023_VGuili\blouse.png"/>
                          <pic:cNvPicPr>
                            <a:picLocks noChangeAspect="1"/>
                          </pic:cNvPicPr>
                        </pic:nvPicPr>
                        <pic:blipFill>
                          <a:blip r:embed="rId10"/>
                          <a:stretch/>
                        </pic:blipFill>
                        <pic:spPr bwMode="auto">
                          <a:xfrm>
                            <a:off x="0" y="0"/>
                            <a:ext cx="720000" cy="720000"/>
                          </a:xfrm>
                          <a:prstGeom prst="rect">
                            <a:avLst/>
                          </a:prstGeom>
                          <a:noFill/>
                          <a:ln>
                            <a:noFill/>
                          </a:ln>
                        </pic:spPr>
                      </pic:pic>
                    </a:graphicData>
                  </a:graphic>
                </wp:inline>
              </w:drawing>
            </w: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31D23B85" w14:textId="6CBD682A" w:rsidR="00ED52CE" w:rsidRPr="007F0278" w:rsidRDefault="00ED52CE" w:rsidP="00ED52CE">
      <w:pPr>
        <w:jc w:val="right"/>
        <w:rPr>
          <w:rFonts w:ascii="Arial" w:hAnsi="Arial" w:cs="Arial"/>
          <w:strike/>
          <w:sz w:val="24"/>
          <w:szCs w:val="24"/>
        </w:rPr>
      </w:pPr>
      <w:r w:rsidRPr="007F0278">
        <w:rPr>
          <w:rFonts w:ascii="Arial" w:hAnsi="Arial" w:cs="Arial"/>
          <w:sz w:val="24"/>
          <w:szCs w:val="24"/>
        </w:rPr>
        <w:lastRenderedPageBreak/>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937"/>
        <w:gridCol w:w="7451"/>
      </w:tblGrid>
      <w:tr w:rsidR="000B5E84" w:rsidRPr="000B5E84" w14:paraId="0E48B8C5" w14:textId="77777777" w:rsidTr="000B5E84">
        <w:trPr>
          <w:trHeight w:val="164"/>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8E32D2C" w14:textId="77777777" w:rsidR="000B5E84" w:rsidRPr="000B5E84" w:rsidRDefault="000B5E84" w:rsidP="000B5E84">
            <w:pPr>
              <w:suppressAutoHyphens w:val="0"/>
              <w:snapToGrid w:val="0"/>
              <w:spacing w:before="120" w:after="120"/>
              <w:rPr>
                <w:rFonts w:ascii="Arial" w:eastAsiaTheme="minorHAnsi" w:hAnsi="Arial" w:cs="Arial"/>
                <w:b/>
                <w:bCs/>
                <w:sz w:val="24"/>
                <w:szCs w:val="24"/>
                <w:lang w:eastAsia="en-US" w:bidi="hi-IN"/>
              </w:rPr>
            </w:pPr>
            <w:r w:rsidRPr="000B5E84">
              <w:rPr>
                <w:rFonts w:ascii="Arial" w:eastAsiaTheme="minorHAnsi" w:hAnsi="Arial" w:cs="Arial"/>
                <w:b/>
                <w:bCs/>
                <w:sz w:val="24"/>
                <w:szCs w:val="24"/>
                <w:lang w:eastAsia="en-US" w:bidi="hi-IN"/>
              </w:rPr>
              <w:t>Ressources</w:t>
            </w:r>
          </w:p>
        </w:tc>
      </w:tr>
      <w:tr w:rsidR="000B5E84" w:rsidRPr="00493319" w14:paraId="4919AB63" w14:textId="77777777" w:rsidTr="000B5E84">
        <w:trPr>
          <w:trHeight w:val="2349"/>
        </w:trPr>
        <w:tc>
          <w:tcPr>
            <w:tcW w:w="2579" w:type="pct"/>
            <w:tcBorders>
              <w:top w:val="single" w:sz="4" w:space="0" w:color="000000"/>
              <w:left w:val="single" w:sz="4" w:space="0" w:color="000000"/>
              <w:bottom w:val="single" w:sz="4" w:space="0" w:color="000000"/>
              <w:right w:val="single" w:sz="4" w:space="0" w:color="000000"/>
            </w:tcBorders>
          </w:tcPr>
          <w:p w14:paraId="16E5117F" w14:textId="77777777" w:rsidR="000B5E84" w:rsidRPr="00493319" w:rsidRDefault="000B5E84" w:rsidP="00493319">
            <w:pPr>
              <w:snapToGrid w:val="0"/>
              <w:spacing w:before="120" w:after="120"/>
              <w:jc w:val="left"/>
              <w:rPr>
                <w:rFonts w:ascii="Arial" w:hAnsi="Arial" w:cs="Arial"/>
                <w:b/>
                <w:bCs/>
                <w:sz w:val="24"/>
                <w:szCs w:val="28"/>
                <w:lang w:bidi="hi-IN"/>
              </w:rPr>
            </w:pPr>
            <w:r w:rsidRPr="00493319">
              <w:rPr>
                <w:rFonts w:ascii="Arial" w:hAnsi="Arial" w:cs="Arial"/>
                <w:b/>
                <w:bCs/>
                <w:sz w:val="24"/>
                <w:szCs w:val="28"/>
                <w:lang w:bidi="hi-IN"/>
              </w:rPr>
              <w:t>Représentation d’une molécule de glucose :</w:t>
            </w:r>
          </w:p>
          <w:p w14:paraId="6CDCE3E4" w14:textId="77777777" w:rsidR="000B5E84" w:rsidRPr="00493319" w:rsidRDefault="000B5E84" w:rsidP="00493319">
            <w:pPr>
              <w:snapToGrid w:val="0"/>
              <w:spacing w:before="120" w:after="120"/>
              <w:rPr>
                <w:rFonts w:ascii="Arial" w:hAnsi="Arial" w:cs="Arial"/>
                <w:sz w:val="24"/>
                <w:szCs w:val="28"/>
                <w:u w:val="single"/>
                <w:lang w:bidi="hi-IN"/>
              </w:rPr>
            </w:pPr>
            <w:r w:rsidRPr="00493319">
              <w:rPr>
                <w:rFonts w:cs="Times New Roman"/>
                <w:noProof/>
                <w:sz w:val="24"/>
                <w:szCs w:val="28"/>
                <w:lang w:eastAsia="fr-FR"/>
              </w:rPr>
              <w:drawing>
                <wp:inline distT="0" distB="0" distL="0" distR="0" wp14:anchorId="34DDAC13" wp14:editId="371F1963">
                  <wp:extent cx="1104900" cy="1162545"/>
                  <wp:effectExtent l="0" t="0" r="0" b="0"/>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sharpenSoften amount="50000"/>
                                    </a14:imgEffect>
                                    <a14:imgEffect>
                                      <a14:brightnessContrast contrast="40000"/>
                                    </a14:imgEffect>
                                  </a14:imgLayer>
                                </a14:imgProps>
                              </a:ext>
                            </a:extLst>
                          </a:blip>
                          <a:stretch>
                            <a:fillRect/>
                          </a:stretch>
                        </pic:blipFill>
                        <pic:spPr>
                          <a:xfrm>
                            <a:off x="0" y="0"/>
                            <a:ext cx="1147023" cy="1206866"/>
                          </a:xfrm>
                          <a:prstGeom prst="rect">
                            <a:avLst/>
                          </a:prstGeom>
                        </pic:spPr>
                      </pic:pic>
                    </a:graphicData>
                  </a:graphic>
                </wp:inline>
              </w:drawing>
            </w:r>
          </w:p>
        </w:tc>
        <w:tc>
          <w:tcPr>
            <w:tcW w:w="2421" w:type="pct"/>
            <w:vMerge w:val="restart"/>
            <w:tcBorders>
              <w:top w:val="single" w:sz="4" w:space="0" w:color="000000"/>
              <w:left w:val="single" w:sz="4" w:space="0" w:color="000000"/>
              <w:right w:val="single" w:sz="4" w:space="0" w:color="000000"/>
            </w:tcBorders>
          </w:tcPr>
          <w:p w14:paraId="711F88DA" w14:textId="77777777" w:rsidR="000B5E84" w:rsidRPr="00493319" w:rsidRDefault="000B5E84" w:rsidP="00493319">
            <w:pPr>
              <w:snapToGrid w:val="0"/>
              <w:spacing w:before="120" w:after="120"/>
              <w:jc w:val="left"/>
              <w:rPr>
                <w:rFonts w:ascii="Arial" w:hAnsi="Arial" w:cs="Arial"/>
                <w:b/>
                <w:bCs/>
                <w:sz w:val="24"/>
                <w:szCs w:val="28"/>
                <w:lang w:bidi="hi-IN"/>
              </w:rPr>
            </w:pPr>
            <w:r w:rsidRPr="00493319">
              <w:rPr>
                <w:rFonts w:ascii="Arial" w:hAnsi="Arial" w:cs="Arial"/>
                <w:b/>
                <w:bCs/>
                <w:sz w:val="24"/>
                <w:szCs w:val="28"/>
                <w:lang w:bidi="hi-IN"/>
              </w:rPr>
              <w:t>Représentation d’une portion de molécule de glycogène :</w:t>
            </w:r>
          </w:p>
          <w:p w14:paraId="61D20A1B" w14:textId="77777777" w:rsidR="000B5E84" w:rsidRPr="00493319" w:rsidRDefault="000B5E84" w:rsidP="00493319">
            <w:pPr>
              <w:snapToGrid w:val="0"/>
              <w:spacing w:before="120" w:after="120"/>
              <w:rPr>
                <w:rFonts w:ascii="Arial" w:hAnsi="Arial" w:cs="Arial"/>
                <w:sz w:val="24"/>
                <w:szCs w:val="28"/>
                <w:lang w:bidi="hi-IN"/>
              </w:rPr>
            </w:pPr>
            <w:r w:rsidRPr="00493319">
              <w:rPr>
                <w:rFonts w:cs="Times New Roman"/>
                <w:noProof/>
                <w:sz w:val="24"/>
                <w:szCs w:val="28"/>
                <w:lang w:eastAsia="fr-FR"/>
              </w:rPr>
              <w:drawing>
                <wp:inline distT="0" distB="0" distL="0" distR="0" wp14:anchorId="3F1DC58E" wp14:editId="7430A336">
                  <wp:extent cx="4116734" cy="1895475"/>
                  <wp:effectExtent l="0" t="0" r="0" b="0"/>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BEBA8EAE-BF5A-486C-A8C5-ECC9F3942E4B}">
                                <a14:imgProps xmlns:a14="http://schemas.microsoft.com/office/drawing/2010/main">
                                  <a14:imgLayer r:embed="rId14">
                                    <a14:imgEffect>
                                      <a14:sharpenSoften amount="50000"/>
                                    </a14:imgEffect>
                                    <a14:imgEffect>
                                      <a14:brightnessContrast contrast="40000"/>
                                    </a14:imgEffect>
                                  </a14:imgLayer>
                                </a14:imgProps>
                              </a:ext>
                            </a:extLst>
                          </a:blip>
                          <a:stretch>
                            <a:fillRect/>
                          </a:stretch>
                        </pic:blipFill>
                        <pic:spPr>
                          <a:xfrm>
                            <a:off x="0" y="0"/>
                            <a:ext cx="4201265" cy="1934396"/>
                          </a:xfrm>
                          <a:prstGeom prst="rect">
                            <a:avLst/>
                          </a:prstGeom>
                        </pic:spPr>
                      </pic:pic>
                    </a:graphicData>
                  </a:graphic>
                </wp:inline>
              </w:drawing>
            </w:r>
          </w:p>
          <w:p w14:paraId="51DA91D6" w14:textId="7120A5C6" w:rsidR="000B5E84" w:rsidRPr="00493319" w:rsidRDefault="000B5E84" w:rsidP="00493319">
            <w:pPr>
              <w:suppressAutoHyphens w:val="0"/>
              <w:spacing w:before="120" w:after="120"/>
              <w:jc w:val="left"/>
              <w:rPr>
                <w:rFonts w:ascii="Arial" w:eastAsiaTheme="minorHAnsi" w:hAnsi="Arial" w:cstheme="minorBidi"/>
                <w:sz w:val="24"/>
                <w:szCs w:val="28"/>
                <w:lang w:eastAsia="en-US"/>
              </w:rPr>
            </w:pPr>
            <w:r w:rsidRPr="00493319">
              <w:rPr>
                <w:rFonts w:ascii="Arial" w:eastAsiaTheme="minorHAnsi" w:hAnsi="Arial" w:cs="Arial"/>
                <w:sz w:val="24"/>
                <w:szCs w:val="28"/>
                <w:lang w:eastAsia="en-US" w:bidi="hi-IN"/>
              </w:rPr>
              <w:t>Claude Bernard a également découvert que le foie ainsi que le muscle contenaient une molécule polymère du glucose, le glycogène et que ce dernier pouvait être hydrolysé en glucose.</w:t>
            </w:r>
          </w:p>
        </w:tc>
      </w:tr>
      <w:tr w:rsidR="000B5E84" w:rsidRPr="00493319" w14:paraId="5CF16C89" w14:textId="77777777" w:rsidTr="000B5E84">
        <w:trPr>
          <w:trHeight w:val="2661"/>
        </w:trPr>
        <w:tc>
          <w:tcPr>
            <w:tcW w:w="2579" w:type="pct"/>
            <w:tcBorders>
              <w:top w:val="single" w:sz="4" w:space="0" w:color="000000"/>
              <w:left w:val="single" w:sz="4" w:space="0" w:color="000000"/>
              <w:bottom w:val="single" w:sz="4" w:space="0" w:color="000000"/>
              <w:right w:val="single" w:sz="4" w:space="0" w:color="000000"/>
            </w:tcBorders>
          </w:tcPr>
          <w:p w14:paraId="78D0DD56" w14:textId="77777777" w:rsidR="000B5E84" w:rsidRPr="00493319" w:rsidRDefault="000B5E84" w:rsidP="000B5E84">
            <w:pPr>
              <w:snapToGrid w:val="0"/>
              <w:spacing w:before="120" w:after="120"/>
              <w:jc w:val="left"/>
              <w:rPr>
                <w:rFonts w:ascii="Arial" w:hAnsi="Arial" w:cs="Arial"/>
                <w:b/>
                <w:bCs/>
                <w:sz w:val="24"/>
                <w:szCs w:val="28"/>
              </w:rPr>
            </w:pPr>
            <w:r w:rsidRPr="00493319">
              <w:rPr>
                <w:rFonts w:ascii="Arial" w:hAnsi="Arial" w:cs="Arial"/>
                <w:b/>
                <w:bCs/>
                <w:sz w:val="24"/>
                <w:szCs w:val="28"/>
              </w:rPr>
              <w:t xml:space="preserve">Protocole </w:t>
            </w:r>
            <w:r w:rsidRPr="00493319">
              <w:rPr>
                <w:rFonts w:ascii="Arial" w:hAnsi="Arial" w:cs="Arial"/>
                <w:b/>
                <w:bCs/>
                <w:sz w:val="24"/>
                <w:szCs w:val="28"/>
                <w:lang w:bidi="hi-IN"/>
              </w:rPr>
              <w:t>d’obtention</w:t>
            </w:r>
            <w:r w:rsidRPr="00493319">
              <w:rPr>
                <w:rFonts w:ascii="Arial" w:hAnsi="Arial" w:cs="Arial"/>
                <w:b/>
                <w:bCs/>
                <w:sz w:val="24"/>
                <w:szCs w:val="28"/>
              </w:rPr>
              <w:t xml:space="preserve"> d’un filtrat pouvant être utilisé pour la recherche de glycogène :</w:t>
            </w:r>
          </w:p>
          <w:p w14:paraId="7FC82D6A" w14:textId="5E2534C2" w:rsidR="000B5E84" w:rsidRPr="00493319" w:rsidRDefault="00493319" w:rsidP="000B5E84">
            <w:pPr>
              <w:numPr>
                <w:ilvl w:val="0"/>
                <w:numId w:val="42"/>
              </w:numPr>
              <w:suppressAutoHyphens w:val="0"/>
              <w:snapToGrid w:val="0"/>
              <w:spacing w:after="40"/>
              <w:contextualSpacing/>
              <w:jc w:val="left"/>
              <w:rPr>
                <w:rFonts w:ascii="Arial" w:eastAsiaTheme="minorHAnsi" w:hAnsi="Arial" w:cs="Arial"/>
                <w:color w:val="000000"/>
                <w:sz w:val="24"/>
                <w:szCs w:val="28"/>
                <w:lang w:eastAsia="en-US"/>
              </w:rPr>
            </w:pPr>
            <w:proofErr w:type="gramStart"/>
            <w:r w:rsidRPr="00493319">
              <w:rPr>
                <w:rFonts w:ascii="Arial" w:eastAsiaTheme="minorHAnsi" w:hAnsi="Arial" w:cs="Arial"/>
                <w:b/>
                <w:bCs/>
                <w:color w:val="000000"/>
                <w:sz w:val="24"/>
                <w:szCs w:val="28"/>
                <w:lang w:eastAsia="en-US"/>
              </w:rPr>
              <w:t>f</w:t>
            </w:r>
            <w:r w:rsidR="000B5E84" w:rsidRPr="00493319">
              <w:rPr>
                <w:rFonts w:ascii="Arial" w:eastAsiaTheme="minorHAnsi" w:hAnsi="Arial" w:cs="Arial"/>
                <w:b/>
                <w:bCs/>
                <w:color w:val="000000"/>
                <w:sz w:val="24"/>
                <w:szCs w:val="28"/>
                <w:lang w:eastAsia="en-US"/>
              </w:rPr>
              <w:t>aire</w:t>
            </w:r>
            <w:proofErr w:type="gramEnd"/>
            <w:r w:rsidR="000B5E84" w:rsidRPr="00493319">
              <w:rPr>
                <w:rFonts w:ascii="Arial" w:eastAsiaTheme="minorHAnsi" w:hAnsi="Arial" w:cs="Arial"/>
                <w:b/>
                <w:bCs/>
                <w:color w:val="000000"/>
                <w:sz w:val="24"/>
                <w:szCs w:val="28"/>
                <w:lang w:eastAsia="en-US"/>
              </w:rPr>
              <w:t xml:space="preserve"> bouillir</w:t>
            </w:r>
            <w:r w:rsidR="000B5E84" w:rsidRPr="00493319">
              <w:rPr>
                <w:rFonts w:ascii="Arial" w:eastAsiaTheme="minorHAnsi" w:hAnsi="Arial" w:cs="Arial"/>
                <w:color w:val="000000"/>
                <w:sz w:val="24"/>
                <w:szCs w:val="28"/>
                <w:lang w:eastAsia="en-US"/>
              </w:rPr>
              <w:t xml:space="preserve"> l’organe</w:t>
            </w:r>
            <w:r w:rsidRPr="00493319">
              <w:rPr>
                <w:rFonts w:ascii="Arial" w:eastAsiaTheme="minorHAnsi" w:hAnsi="Arial" w:cs="Arial"/>
                <w:color w:val="000000"/>
                <w:sz w:val="24"/>
                <w:szCs w:val="28"/>
                <w:lang w:eastAsia="en-US"/>
              </w:rPr>
              <w:t> ;</w:t>
            </w:r>
          </w:p>
          <w:p w14:paraId="3D834168" w14:textId="39DBE273" w:rsidR="000B5E84" w:rsidRPr="00493319" w:rsidRDefault="00493319" w:rsidP="000B5E84">
            <w:pPr>
              <w:numPr>
                <w:ilvl w:val="0"/>
                <w:numId w:val="41"/>
              </w:numPr>
              <w:suppressAutoHyphens w:val="0"/>
              <w:spacing w:after="40"/>
              <w:ind w:left="360" w:hanging="358"/>
              <w:jc w:val="left"/>
              <w:rPr>
                <w:rFonts w:ascii="Arial" w:eastAsiaTheme="minorHAnsi" w:hAnsi="Arial" w:cs="Arial"/>
                <w:sz w:val="24"/>
                <w:szCs w:val="28"/>
                <w:lang w:eastAsia="en-US"/>
              </w:rPr>
            </w:pPr>
            <w:proofErr w:type="gramStart"/>
            <w:r w:rsidRPr="00493319">
              <w:rPr>
                <w:rFonts w:ascii="Arial" w:eastAsiaTheme="minorHAnsi" w:hAnsi="Arial" w:cs="Arial"/>
                <w:b/>
                <w:sz w:val="24"/>
                <w:szCs w:val="28"/>
                <w:lang w:eastAsia="en-US"/>
              </w:rPr>
              <w:t>b</w:t>
            </w:r>
            <w:r w:rsidR="000B5E84" w:rsidRPr="00493319">
              <w:rPr>
                <w:rFonts w:ascii="Arial" w:eastAsiaTheme="minorHAnsi" w:hAnsi="Arial" w:cs="Arial"/>
                <w:b/>
                <w:sz w:val="24"/>
                <w:szCs w:val="28"/>
                <w:lang w:eastAsia="en-US"/>
              </w:rPr>
              <w:t>royer</w:t>
            </w:r>
            <w:proofErr w:type="gramEnd"/>
            <w:r w:rsidR="000B5E84" w:rsidRPr="00493319">
              <w:rPr>
                <w:rFonts w:ascii="Arial" w:eastAsiaTheme="minorHAnsi" w:hAnsi="Arial" w:cs="Arial"/>
                <w:sz w:val="24"/>
                <w:szCs w:val="28"/>
                <w:lang w:eastAsia="en-US"/>
              </w:rPr>
              <w:t xml:space="preserve"> quelques morceaux de l’organe dans un mortier, avec du sable et du liquide de cuisson</w:t>
            </w:r>
            <w:r w:rsidRPr="00493319">
              <w:rPr>
                <w:rFonts w:ascii="Arial" w:eastAsiaTheme="minorHAnsi" w:hAnsi="Arial" w:cs="Arial"/>
                <w:sz w:val="24"/>
                <w:szCs w:val="28"/>
                <w:lang w:eastAsia="en-US"/>
              </w:rPr>
              <w:t> ;</w:t>
            </w:r>
          </w:p>
          <w:p w14:paraId="6F70FD08" w14:textId="2228C5B7" w:rsidR="000B5E84" w:rsidRPr="00493319" w:rsidRDefault="00493319" w:rsidP="000B5E84">
            <w:pPr>
              <w:numPr>
                <w:ilvl w:val="0"/>
                <w:numId w:val="41"/>
              </w:numPr>
              <w:suppressAutoHyphens w:val="0"/>
              <w:spacing w:after="40"/>
              <w:ind w:left="360" w:hanging="358"/>
              <w:jc w:val="left"/>
              <w:rPr>
                <w:rFonts w:ascii="Arial" w:eastAsiaTheme="minorHAnsi" w:hAnsi="Arial" w:cs="Arial"/>
                <w:sz w:val="24"/>
                <w:szCs w:val="28"/>
                <w:lang w:eastAsia="en-US"/>
              </w:rPr>
            </w:pPr>
            <w:proofErr w:type="gramStart"/>
            <w:r w:rsidRPr="00493319">
              <w:rPr>
                <w:rFonts w:ascii="Arial" w:eastAsiaTheme="minorHAnsi" w:hAnsi="Arial" w:cs="Arial"/>
                <w:b/>
                <w:sz w:val="24"/>
                <w:szCs w:val="28"/>
                <w:lang w:eastAsia="en-US"/>
              </w:rPr>
              <w:t>a</w:t>
            </w:r>
            <w:r w:rsidR="000B5E84" w:rsidRPr="00493319">
              <w:rPr>
                <w:rFonts w:ascii="Arial" w:eastAsiaTheme="minorHAnsi" w:hAnsi="Arial" w:cs="Arial"/>
                <w:b/>
                <w:sz w:val="24"/>
                <w:szCs w:val="28"/>
                <w:lang w:eastAsia="en-US"/>
              </w:rPr>
              <w:t>jouter</w:t>
            </w:r>
            <w:proofErr w:type="gramEnd"/>
            <w:r w:rsidR="000B5E84" w:rsidRPr="00493319">
              <w:rPr>
                <w:rFonts w:ascii="Arial" w:eastAsiaTheme="minorHAnsi" w:hAnsi="Arial" w:cs="Arial"/>
                <w:sz w:val="24"/>
                <w:szCs w:val="28"/>
                <w:lang w:eastAsia="en-US"/>
              </w:rPr>
              <w:t xml:space="preserve"> du Na</w:t>
            </w:r>
            <w:r w:rsidR="000B5E84" w:rsidRPr="00493319">
              <w:rPr>
                <w:rFonts w:ascii="Arial" w:eastAsiaTheme="minorHAnsi" w:hAnsi="Arial" w:cs="Arial"/>
                <w:sz w:val="24"/>
                <w:szCs w:val="28"/>
                <w:vertAlign w:val="subscript"/>
                <w:lang w:eastAsia="en-US"/>
              </w:rPr>
              <w:t>2</w:t>
            </w:r>
            <w:r w:rsidR="000B5E84" w:rsidRPr="00493319">
              <w:rPr>
                <w:rFonts w:ascii="Arial" w:eastAsiaTheme="minorHAnsi" w:hAnsi="Arial" w:cs="Arial"/>
                <w:sz w:val="24"/>
                <w:szCs w:val="28"/>
                <w:lang w:eastAsia="en-US"/>
              </w:rPr>
              <w:t>SO</w:t>
            </w:r>
            <w:r w:rsidR="000B5E84" w:rsidRPr="00493319">
              <w:rPr>
                <w:rFonts w:ascii="Arial" w:eastAsiaTheme="minorHAnsi" w:hAnsi="Arial" w:cs="Arial"/>
                <w:sz w:val="24"/>
                <w:szCs w:val="28"/>
                <w:vertAlign w:val="subscript"/>
                <w:lang w:eastAsia="en-US"/>
              </w:rPr>
              <w:t>4</w:t>
            </w:r>
            <w:r w:rsidR="000B5E84" w:rsidRPr="00493319">
              <w:rPr>
                <w:rFonts w:ascii="Arial" w:eastAsiaTheme="minorHAnsi" w:hAnsi="Arial" w:cs="Arial"/>
                <w:sz w:val="24"/>
                <w:szCs w:val="28"/>
                <w:lang w:eastAsia="en-US"/>
              </w:rPr>
              <w:t xml:space="preserve"> et </w:t>
            </w:r>
            <w:r w:rsidR="000B5E84" w:rsidRPr="00493319">
              <w:rPr>
                <w:rFonts w:ascii="Arial" w:eastAsiaTheme="minorHAnsi" w:hAnsi="Arial" w:cs="Arial"/>
                <w:b/>
                <w:sz w:val="24"/>
                <w:szCs w:val="28"/>
                <w:lang w:eastAsia="en-US"/>
              </w:rPr>
              <w:t>homogénéiser</w:t>
            </w:r>
            <w:r w:rsidR="000B5E84" w:rsidRPr="00493319">
              <w:rPr>
                <w:rFonts w:ascii="Arial" w:eastAsiaTheme="minorHAnsi" w:hAnsi="Arial" w:cs="Arial"/>
                <w:sz w:val="24"/>
                <w:szCs w:val="28"/>
                <w:lang w:eastAsia="en-US"/>
              </w:rPr>
              <w:t xml:space="preserve"> le contenu du mortier qui doit être liquide</w:t>
            </w:r>
            <w:r w:rsidRPr="00493319">
              <w:rPr>
                <w:rFonts w:ascii="Arial" w:eastAsiaTheme="minorHAnsi" w:hAnsi="Arial" w:cs="Arial"/>
                <w:sz w:val="24"/>
                <w:szCs w:val="28"/>
                <w:lang w:eastAsia="en-US"/>
              </w:rPr>
              <w:t> ;</w:t>
            </w:r>
          </w:p>
          <w:p w14:paraId="5CA81C55" w14:textId="34245030" w:rsidR="000B5E84" w:rsidRPr="00493319" w:rsidRDefault="00493319" w:rsidP="000B5E84">
            <w:pPr>
              <w:numPr>
                <w:ilvl w:val="0"/>
                <w:numId w:val="41"/>
              </w:numPr>
              <w:suppressAutoHyphens w:val="0"/>
              <w:spacing w:after="40"/>
              <w:ind w:left="360" w:hanging="358"/>
              <w:jc w:val="left"/>
              <w:rPr>
                <w:rFonts w:ascii="Arial" w:eastAsiaTheme="minorHAnsi" w:hAnsi="Arial" w:cs="Arial"/>
                <w:sz w:val="24"/>
                <w:szCs w:val="28"/>
                <w:lang w:eastAsia="en-US"/>
              </w:rPr>
            </w:pPr>
            <w:proofErr w:type="gramStart"/>
            <w:r w:rsidRPr="00493319">
              <w:rPr>
                <w:rFonts w:ascii="Arial" w:eastAsiaTheme="minorHAnsi" w:hAnsi="Arial" w:cs="Arial"/>
                <w:b/>
                <w:sz w:val="24"/>
                <w:szCs w:val="28"/>
                <w:lang w:eastAsia="en-US"/>
              </w:rPr>
              <w:t>p</w:t>
            </w:r>
            <w:r w:rsidR="000B5E84" w:rsidRPr="00493319">
              <w:rPr>
                <w:rFonts w:ascii="Arial" w:eastAsiaTheme="minorHAnsi" w:hAnsi="Arial" w:cs="Arial"/>
                <w:b/>
                <w:sz w:val="24"/>
                <w:szCs w:val="28"/>
                <w:lang w:eastAsia="en-US"/>
              </w:rPr>
              <w:t>orter</w:t>
            </w:r>
            <w:proofErr w:type="gramEnd"/>
            <w:r w:rsidR="000B5E84" w:rsidRPr="00493319">
              <w:rPr>
                <w:rFonts w:ascii="Arial" w:eastAsiaTheme="minorHAnsi" w:hAnsi="Arial" w:cs="Arial"/>
                <w:sz w:val="24"/>
                <w:szCs w:val="28"/>
                <w:lang w:eastAsia="en-US"/>
              </w:rPr>
              <w:t xml:space="preserve"> à ébullition quelques minutes</w:t>
            </w:r>
            <w:r w:rsidRPr="00493319">
              <w:rPr>
                <w:rFonts w:ascii="Arial" w:eastAsiaTheme="minorHAnsi" w:hAnsi="Arial" w:cs="Arial"/>
                <w:sz w:val="24"/>
                <w:szCs w:val="28"/>
                <w:lang w:eastAsia="en-US"/>
              </w:rPr>
              <w:t> ;</w:t>
            </w:r>
          </w:p>
          <w:p w14:paraId="3853CF9B" w14:textId="7237A52C" w:rsidR="000B5E84" w:rsidRPr="00493319" w:rsidRDefault="00493319" w:rsidP="000B5E84">
            <w:pPr>
              <w:numPr>
                <w:ilvl w:val="0"/>
                <w:numId w:val="41"/>
              </w:numPr>
              <w:suppressAutoHyphens w:val="0"/>
              <w:spacing w:after="120"/>
              <w:ind w:left="360" w:hanging="358"/>
              <w:jc w:val="left"/>
              <w:rPr>
                <w:rFonts w:ascii="Arial" w:eastAsiaTheme="minorHAnsi" w:hAnsi="Arial" w:cs="Arial"/>
                <w:sz w:val="24"/>
                <w:szCs w:val="28"/>
                <w:lang w:eastAsia="en-US"/>
              </w:rPr>
            </w:pPr>
            <w:proofErr w:type="gramStart"/>
            <w:r w:rsidRPr="00493319">
              <w:rPr>
                <w:rFonts w:ascii="Arial" w:eastAsiaTheme="minorHAnsi" w:hAnsi="Arial" w:cs="Arial"/>
                <w:b/>
                <w:sz w:val="24"/>
                <w:szCs w:val="28"/>
                <w:lang w:eastAsia="en-US"/>
              </w:rPr>
              <w:t>f</w:t>
            </w:r>
            <w:r w:rsidR="000B5E84" w:rsidRPr="00493319">
              <w:rPr>
                <w:rFonts w:ascii="Arial" w:eastAsiaTheme="minorHAnsi" w:hAnsi="Arial" w:cs="Arial"/>
                <w:b/>
                <w:sz w:val="24"/>
                <w:szCs w:val="28"/>
                <w:lang w:eastAsia="en-US"/>
              </w:rPr>
              <w:t>iltrer</w:t>
            </w:r>
            <w:proofErr w:type="gramEnd"/>
            <w:r w:rsidR="000B5E84" w:rsidRPr="00493319">
              <w:rPr>
                <w:rFonts w:ascii="Arial" w:eastAsiaTheme="minorHAnsi" w:hAnsi="Arial" w:cs="Arial"/>
                <w:sz w:val="24"/>
                <w:szCs w:val="28"/>
                <w:lang w:eastAsia="en-US"/>
              </w:rPr>
              <w:t> : le filtrat contient le glycogène en solution.</w:t>
            </w:r>
          </w:p>
        </w:tc>
        <w:tc>
          <w:tcPr>
            <w:tcW w:w="2421" w:type="pct"/>
            <w:vMerge/>
            <w:tcBorders>
              <w:left w:val="single" w:sz="4" w:space="0" w:color="000000"/>
              <w:bottom w:val="single" w:sz="4" w:space="0" w:color="000000"/>
              <w:right w:val="single" w:sz="4" w:space="0" w:color="000000"/>
            </w:tcBorders>
          </w:tcPr>
          <w:p w14:paraId="02504847" w14:textId="77777777" w:rsidR="000B5E84" w:rsidRPr="00493319" w:rsidRDefault="000B5E84" w:rsidP="000B5E84">
            <w:pPr>
              <w:snapToGrid w:val="0"/>
              <w:spacing w:after="160"/>
              <w:contextualSpacing/>
              <w:jc w:val="left"/>
              <w:rPr>
                <w:rFonts w:ascii="Arial" w:hAnsi="Arial" w:cs="Arial"/>
                <w:b/>
                <w:bCs/>
                <w:sz w:val="24"/>
                <w:szCs w:val="28"/>
                <w:u w:val="single"/>
                <w:lang w:bidi="hi-IN"/>
              </w:rPr>
            </w:pPr>
          </w:p>
        </w:tc>
      </w:tr>
    </w:tbl>
    <w:p w14:paraId="694236EE" w14:textId="77777777" w:rsidR="00ED52CE" w:rsidRDefault="00ED52CE" w:rsidP="00ED52CE">
      <w:pPr>
        <w:rPr>
          <w:sz w:val="24"/>
          <w:szCs w:val="24"/>
        </w:rPr>
      </w:pPr>
    </w:p>
    <w:sectPr w:rsidR="00ED52CE" w:rsidSect="00775B3B">
      <w:headerReference w:type="even" r:id="rId15"/>
      <w:headerReference w:type="default" r:id="rId16"/>
      <w:headerReference w:type="first" r:id="rId17"/>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D807E" w14:textId="77777777" w:rsidR="00775B3B" w:rsidRDefault="00775B3B">
      <w:r>
        <w:separator/>
      </w:r>
    </w:p>
  </w:endnote>
  <w:endnote w:type="continuationSeparator" w:id="0">
    <w:p w14:paraId="7903B62C" w14:textId="77777777" w:rsidR="00775B3B" w:rsidRDefault="0077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panose1 w:val="020B0604020202020204"/>
    <w:charset w:val="00"/>
    <w:family w:val="auto"/>
    <w:pitch w:val="default"/>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FreeSan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500B" w14:textId="77777777" w:rsidR="00775B3B" w:rsidRDefault="00775B3B">
      <w:r>
        <w:separator/>
      </w:r>
    </w:p>
  </w:footnote>
  <w:footnote w:type="continuationSeparator" w:id="0">
    <w:p w14:paraId="73CA2739" w14:textId="77777777" w:rsidR="00775B3B" w:rsidRDefault="0077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F7CD7" w14:textId="77777777" w:rsidR="0057156E" w:rsidRDefault="005715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E6D5" w14:textId="1878E61D" w:rsidR="00E433D8" w:rsidRDefault="002A678B">
    <w:r>
      <w:rPr>
        <w:rFonts w:ascii="Arial" w:eastAsiaTheme="minorHAnsi" w:hAnsi="Arial" w:cstheme="minorBidi"/>
        <w:b/>
        <w:bCs/>
        <w:sz w:val="24"/>
        <w:szCs w:val="24"/>
        <w:lang w:eastAsia="en-US"/>
      </w:rPr>
      <w:t>Rôle des muscles dans la régulation de la glycémi</w:t>
    </w:r>
    <w:r w:rsidR="00493319">
      <w:rPr>
        <w:rFonts w:ascii="Arial" w:eastAsiaTheme="minorHAnsi" w:hAnsi="Arial" w:cstheme="minorBidi"/>
        <w:b/>
        <w:bCs/>
        <w:sz w:val="24"/>
        <w:szCs w:val="24"/>
        <w:lang w:eastAsia="en-US"/>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835C" w14:textId="77777777" w:rsidR="0057156E" w:rsidRDefault="005715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1C1006"/>
    <w:multiLevelType w:val="hybridMultilevel"/>
    <w:tmpl w:val="C8A26524"/>
    <w:lvl w:ilvl="0" w:tplc="6C72E636">
      <w:start w:val="1"/>
      <w:numFmt w:val="bullet"/>
      <w:lvlText w:val="-"/>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4F82D96">
      <w:start w:val="1"/>
      <w:numFmt w:val="bullet"/>
      <w:lvlText w:val="o"/>
      <w:lvlJc w:val="left"/>
      <w:pPr>
        <w:ind w:left="1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AD0E73A">
      <w:start w:val="1"/>
      <w:numFmt w:val="bullet"/>
      <w:lvlText w:val="▪"/>
      <w:lvlJc w:val="left"/>
      <w:pPr>
        <w:ind w:left="1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D2A482">
      <w:start w:val="1"/>
      <w:numFmt w:val="bullet"/>
      <w:lvlText w:val="•"/>
      <w:lvlJc w:val="left"/>
      <w:pPr>
        <w:ind w:left="2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D3CD938">
      <w:start w:val="1"/>
      <w:numFmt w:val="bullet"/>
      <w:lvlText w:val="o"/>
      <w:lvlJc w:val="left"/>
      <w:pPr>
        <w:ind w:left="33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4F03F5C">
      <w:start w:val="1"/>
      <w:numFmt w:val="bullet"/>
      <w:lvlText w:val="▪"/>
      <w:lvlJc w:val="left"/>
      <w:pPr>
        <w:ind w:left="40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37E6E0C">
      <w:start w:val="1"/>
      <w:numFmt w:val="bullet"/>
      <w:lvlText w:val="•"/>
      <w:lvlJc w:val="left"/>
      <w:pPr>
        <w:ind w:left="4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E2AB36C">
      <w:start w:val="1"/>
      <w:numFmt w:val="bullet"/>
      <w:lvlText w:val="o"/>
      <w:lvlJc w:val="left"/>
      <w:pPr>
        <w:ind w:left="5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FD0337C">
      <w:start w:val="1"/>
      <w:numFmt w:val="bullet"/>
      <w:lvlText w:val="▪"/>
      <w:lvlJc w:val="left"/>
      <w:pPr>
        <w:ind w:left="6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10"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5"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6"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C261000"/>
    <w:multiLevelType w:val="hybridMultilevel"/>
    <w:tmpl w:val="EC2284CE"/>
    <w:lvl w:ilvl="0" w:tplc="D16E0F86">
      <w:numFmt w:val="bullet"/>
      <w:lvlText w:val="-"/>
      <w:lvlJc w:val="left"/>
      <w:pPr>
        <w:ind w:left="720" w:hanging="360"/>
      </w:pPr>
      <w:rPr>
        <w:rFonts w:ascii="Arial" w:eastAsia="Times New Roman" w:hAnsi="Arial" w:cs="Aria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501058"/>
    <w:multiLevelType w:val="hybridMultilevel"/>
    <w:tmpl w:val="832A845A"/>
    <w:lvl w:ilvl="0" w:tplc="00000002">
      <w:start w:val="1"/>
      <w:numFmt w:val="bullet"/>
      <w:lvlText w:val="-"/>
      <w:lvlJc w:val="left"/>
      <w:pPr>
        <w:ind w:left="720" w:hanging="360"/>
      </w:pPr>
      <w:rPr>
        <w:rFonts w:ascii="Arial" w:hAnsi="Arial"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20"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2F00472A"/>
    <w:multiLevelType w:val="hybridMultilevel"/>
    <w:tmpl w:val="D9900052"/>
    <w:lvl w:ilvl="0" w:tplc="6C72E636">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4"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5"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30"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31"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32" w15:restartNumberingAfterBreak="0">
    <w:nsid w:val="4EB300B7"/>
    <w:multiLevelType w:val="hybridMultilevel"/>
    <w:tmpl w:val="1BC816CC"/>
    <w:lvl w:ilvl="0" w:tplc="AC8E4C9E">
      <w:start w:val="1"/>
      <w:numFmt w:val="bullet"/>
      <w:lvlText w:val=""/>
      <w:lvlJc w:val="left"/>
      <w:pPr>
        <w:ind w:left="360" w:hanging="360"/>
      </w:pPr>
      <w:rPr>
        <w:rFonts w:ascii="Symbol" w:hAnsi="Symbol" w:hint="default"/>
      </w:rPr>
    </w:lvl>
    <w:lvl w:ilvl="1" w:tplc="694624B0">
      <w:start w:val="1"/>
      <w:numFmt w:val="bullet"/>
      <w:lvlText w:val="▪"/>
      <w:lvlJc w:val="left"/>
      <w:pPr>
        <w:ind w:left="108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4"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5"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8"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B8059C5"/>
    <w:multiLevelType w:val="hybridMultilevel"/>
    <w:tmpl w:val="28800EA8"/>
    <w:lvl w:ilvl="0" w:tplc="AC8E4C9E">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1"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2"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1D731E"/>
    <w:multiLevelType w:val="hybridMultilevel"/>
    <w:tmpl w:val="30B2707C"/>
    <w:lvl w:ilvl="0" w:tplc="6C72E636">
      <w:start w:val="1"/>
      <w:numFmt w:val="bullet"/>
      <w:lvlText w:val="-"/>
      <w:lvlJc w:val="left"/>
      <w:pPr>
        <w:ind w:left="362" w:hanging="36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082" w:hanging="360"/>
      </w:pPr>
      <w:rPr>
        <w:rFonts w:ascii="Courier New" w:hAnsi="Courier New" w:cs="Courier New" w:hint="default"/>
      </w:rPr>
    </w:lvl>
    <w:lvl w:ilvl="2" w:tplc="040C0005" w:tentative="1">
      <w:start w:val="1"/>
      <w:numFmt w:val="bullet"/>
      <w:lvlText w:val=""/>
      <w:lvlJc w:val="left"/>
      <w:pPr>
        <w:ind w:left="1802" w:hanging="360"/>
      </w:pPr>
      <w:rPr>
        <w:rFonts w:ascii="Wingdings" w:hAnsi="Wingdings" w:hint="default"/>
      </w:rPr>
    </w:lvl>
    <w:lvl w:ilvl="3" w:tplc="040C0001" w:tentative="1">
      <w:start w:val="1"/>
      <w:numFmt w:val="bullet"/>
      <w:lvlText w:val=""/>
      <w:lvlJc w:val="left"/>
      <w:pPr>
        <w:ind w:left="2522" w:hanging="360"/>
      </w:pPr>
      <w:rPr>
        <w:rFonts w:ascii="Symbol" w:hAnsi="Symbol" w:hint="default"/>
      </w:rPr>
    </w:lvl>
    <w:lvl w:ilvl="4" w:tplc="040C0003" w:tentative="1">
      <w:start w:val="1"/>
      <w:numFmt w:val="bullet"/>
      <w:lvlText w:val="o"/>
      <w:lvlJc w:val="left"/>
      <w:pPr>
        <w:ind w:left="3242" w:hanging="360"/>
      </w:pPr>
      <w:rPr>
        <w:rFonts w:ascii="Courier New" w:hAnsi="Courier New" w:cs="Courier New" w:hint="default"/>
      </w:rPr>
    </w:lvl>
    <w:lvl w:ilvl="5" w:tplc="040C0005" w:tentative="1">
      <w:start w:val="1"/>
      <w:numFmt w:val="bullet"/>
      <w:lvlText w:val=""/>
      <w:lvlJc w:val="left"/>
      <w:pPr>
        <w:ind w:left="3962" w:hanging="360"/>
      </w:pPr>
      <w:rPr>
        <w:rFonts w:ascii="Wingdings" w:hAnsi="Wingdings" w:hint="default"/>
      </w:rPr>
    </w:lvl>
    <w:lvl w:ilvl="6" w:tplc="040C0001" w:tentative="1">
      <w:start w:val="1"/>
      <w:numFmt w:val="bullet"/>
      <w:lvlText w:val=""/>
      <w:lvlJc w:val="left"/>
      <w:pPr>
        <w:ind w:left="4682" w:hanging="360"/>
      </w:pPr>
      <w:rPr>
        <w:rFonts w:ascii="Symbol" w:hAnsi="Symbol" w:hint="default"/>
      </w:rPr>
    </w:lvl>
    <w:lvl w:ilvl="7" w:tplc="040C0003" w:tentative="1">
      <w:start w:val="1"/>
      <w:numFmt w:val="bullet"/>
      <w:lvlText w:val="o"/>
      <w:lvlJc w:val="left"/>
      <w:pPr>
        <w:ind w:left="5402" w:hanging="360"/>
      </w:pPr>
      <w:rPr>
        <w:rFonts w:ascii="Courier New" w:hAnsi="Courier New" w:cs="Courier New" w:hint="default"/>
      </w:rPr>
    </w:lvl>
    <w:lvl w:ilvl="8" w:tplc="040C0005" w:tentative="1">
      <w:start w:val="1"/>
      <w:numFmt w:val="bullet"/>
      <w:lvlText w:val=""/>
      <w:lvlJc w:val="left"/>
      <w:pPr>
        <w:ind w:left="6122" w:hanging="360"/>
      </w:pPr>
      <w:rPr>
        <w:rFonts w:ascii="Wingdings" w:hAnsi="Wingdings" w:hint="default"/>
      </w:rPr>
    </w:lvl>
  </w:abstractNum>
  <w:abstractNum w:abstractNumId="44"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5" w15:restartNumberingAfterBreak="0">
    <w:nsid w:val="733B6DB4"/>
    <w:multiLevelType w:val="hybridMultilevel"/>
    <w:tmpl w:val="A964D9EE"/>
    <w:lvl w:ilvl="0" w:tplc="D16E0F8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7"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16cid:durableId="1686008565">
    <w:abstractNumId w:val="0"/>
  </w:num>
  <w:num w:numId="2" w16cid:durableId="784229063">
    <w:abstractNumId w:val="1"/>
  </w:num>
  <w:num w:numId="3" w16cid:durableId="1861890483">
    <w:abstractNumId w:val="2"/>
  </w:num>
  <w:num w:numId="4" w16cid:durableId="2083521513">
    <w:abstractNumId w:val="47"/>
  </w:num>
  <w:num w:numId="5" w16cid:durableId="735015412">
    <w:abstractNumId w:val="3"/>
  </w:num>
  <w:num w:numId="6" w16cid:durableId="2042852907">
    <w:abstractNumId w:val="13"/>
  </w:num>
  <w:num w:numId="7" w16cid:durableId="854030693">
    <w:abstractNumId w:val="35"/>
  </w:num>
  <w:num w:numId="8" w16cid:durableId="1458792886">
    <w:abstractNumId w:val="41"/>
  </w:num>
  <w:num w:numId="9" w16cid:durableId="192232500">
    <w:abstractNumId w:val="46"/>
  </w:num>
  <w:num w:numId="10" w16cid:durableId="1291939910">
    <w:abstractNumId w:val="6"/>
  </w:num>
  <w:num w:numId="11" w16cid:durableId="1216159702">
    <w:abstractNumId w:val="25"/>
  </w:num>
  <w:num w:numId="12" w16cid:durableId="1988246325">
    <w:abstractNumId w:val="4"/>
  </w:num>
  <w:num w:numId="13" w16cid:durableId="1955168135">
    <w:abstractNumId w:val="36"/>
  </w:num>
  <w:num w:numId="14" w16cid:durableId="585187650">
    <w:abstractNumId w:val="29"/>
  </w:num>
  <w:num w:numId="15" w16cid:durableId="786394681">
    <w:abstractNumId w:val="22"/>
  </w:num>
  <w:num w:numId="16" w16cid:durableId="494683465">
    <w:abstractNumId w:val="26"/>
  </w:num>
  <w:num w:numId="17" w16cid:durableId="372727887">
    <w:abstractNumId w:val="28"/>
  </w:num>
  <w:num w:numId="18" w16cid:durableId="555316386">
    <w:abstractNumId w:val="16"/>
  </w:num>
  <w:num w:numId="19" w16cid:durableId="1907102958">
    <w:abstractNumId w:val="30"/>
  </w:num>
  <w:num w:numId="20" w16cid:durableId="1181356511">
    <w:abstractNumId w:val="27"/>
  </w:num>
  <w:num w:numId="21" w16cid:durableId="1990209114">
    <w:abstractNumId w:val="10"/>
  </w:num>
  <w:num w:numId="22" w16cid:durableId="1301381108">
    <w:abstractNumId w:val="21"/>
  </w:num>
  <w:num w:numId="23" w16cid:durableId="1891072295">
    <w:abstractNumId w:val="38"/>
  </w:num>
  <w:num w:numId="24" w16cid:durableId="965545383">
    <w:abstractNumId w:val="15"/>
  </w:num>
  <w:num w:numId="25" w16cid:durableId="1589996431">
    <w:abstractNumId w:val="42"/>
  </w:num>
  <w:num w:numId="26" w16cid:durableId="1859541754">
    <w:abstractNumId w:val="12"/>
  </w:num>
  <w:num w:numId="27" w16cid:durableId="1686635430">
    <w:abstractNumId w:val="11"/>
  </w:num>
  <w:num w:numId="28" w16cid:durableId="1417092123">
    <w:abstractNumId w:val="8"/>
  </w:num>
  <w:num w:numId="29" w16cid:durableId="654720536">
    <w:abstractNumId w:val="20"/>
  </w:num>
  <w:num w:numId="30" w16cid:durableId="441337289">
    <w:abstractNumId w:val="40"/>
  </w:num>
  <w:num w:numId="31" w16cid:durableId="695420995">
    <w:abstractNumId w:val="44"/>
  </w:num>
  <w:num w:numId="32" w16cid:durableId="918058632">
    <w:abstractNumId w:val="37"/>
  </w:num>
  <w:num w:numId="33" w16cid:durableId="596400406">
    <w:abstractNumId w:val="19"/>
  </w:num>
  <w:num w:numId="34" w16cid:durableId="1242103869">
    <w:abstractNumId w:val="34"/>
  </w:num>
  <w:num w:numId="35" w16cid:durableId="478228973">
    <w:abstractNumId w:val="31"/>
  </w:num>
  <w:num w:numId="36" w16cid:durableId="1813213961">
    <w:abstractNumId w:val="9"/>
  </w:num>
  <w:num w:numId="37" w16cid:durableId="1696611718">
    <w:abstractNumId w:val="5"/>
  </w:num>
  <w:num w:numId="38" w16cid:durableId="892079943">
    <w:abstractNumId w:val="24"/>
  </w:num>
  <w:num w:numId="39" w16cid:durableId="263071362">
    <w:abstractNumId w:val="33"/>
  </w:num>
  <w:num w:numId="40" w16cid:durableId="1711951010">
    <w:abstractNumId w:val="14"/>
  </w:num>
  <w:num w:numId="41" w16cid:durableId="1139953804">
    <w:abstractNumId w:val="7"/>
  </w:num>
  <w:num w:numId="42" w16cid:durableId="1580408020">
    <w:abstractNumId w:val="43"/>
  </w:num>
  <w:num w:numId="43" w16cid:durableId="275143337">
    <w:abstractNumId w:val="39"/>
  </w:num>
  <w:num w:numId="44" w16cid:durableId="1508717705">
    <w:abstractNumId w:val="32"/>
  </w:num>
  <w:num w:numId="45" w16cid:durableId="1289702514">
    <w:abstractNumId w:val="45"/>
  </w:num>
  <w:num w:numId="46" w16cid:durableId="1438600442">
    <w:abstractNumId w:val="17"/>
  </w:num>
  <w:num w:numId="47" w16cid:durableId="1454668764">
    <w:abstractNumId w:val="23"/>
  </w:num>
  <w:num w:numId="48" w16cid:durableId="775713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D55"/>
    <w:rsid w:val="000307E8"/>
    <w:rsid w:val="00092C0F"/>
    <w:rsid w:val="00094CFF"/>
    <w:rsid w:val="000A2444"/>
    <w:rsid w:val="000B422C"/>
    <w:rsid w:val="000B5941"/>
    <w:rsid w:val="000B5E84"/>
    <w:rsid w:val="000D3B3F"/>
    <w:rsid w:val="000D6911"/>
    <w:rsid w:val="000D74D5"/>
    <w:rsid w:val="000E04C1"/>
    <w:rsid w:val="000E513C"/>
    <w:rsid w:val="000F3B1D"/>
    <w:rsid w:val="00103B12"/>
    <w:rsid w:val="001046E6"/>
    <w:rsid w:val="00107082"/>
    <w:rsid w:val="001131B2"/>
    <w:rsid w:val="00115115"/>
    <w:rsid w:val="00116A5C"/>
    <w:rsid w:val="001202DB"/>
    <w:rsid w:val="00122B58"/>
    <w:rsid w:val="00143595"/>
    <w:rsid w:val="00155886"/>
    <w:rsid w:val="00167AF4"/>
    <w:rsid w:val="00170166"/>
    <w:rsid w:val="00171EF7"/>
    <w:rsid w:val="0017785D"/>
    <w:rsid w:val="00183C7E"/>
    <w:rsid w:val="00191696"/>
    <w:rsid w:val="00193FD8"/>
    <w:rsid w:val="001B0C42"/>
    <w:rsid w:val="001B7967"/>
    <w:rsid w:val="001D1FC3"/>
    <w:rsid w:val="001D2EB9"/>
    <w:rsid w:val="001D4FC2"/>
    <w:rsid w:val="001D5DCA"/>
    <w:rsid w:val="001D7A0D"/>
    <w:rsid w:val="001E3521"/>
    <w:rsid w:val="001F2F73"/>
    <w:rsid w:val="001F4AD7"/>
    <w:rsid w:val="00202F1C"/>
    <w:rsid w:val="00210773"/>
    <w:rsid w:val="00217B38"/>
    <w:rsid w:val="00225F3E"/>
    <w:rsid w:val="00233C6C"/>
    <w:rsid w:val="002543B5"/>
    <w:rsid w:val="002839D0"/>
    <w:rsid w:val="0029323B"/>
    <w:rsid w:val="002A0BAD"/>
    <w:rsid w:val="002A1830"/>
    <w:rsid w:val="002A678B"/>
    <w:rsid w:val="002B7518"/>
    <w:rsid w:val="002D588D"/>
    <w:rsid w:val="002D5D31"/>
    <w:rsid w:val="002E136A"/>
    <w:rsid w:val="002E3C0A"/>
    <w:rsid w:val="002E6A65"/>
    <w:rsid w:val="002F11A7"/>
    <w:rsid w:val="003269A5"/>
    <w:rsid w:val="003305F6"/>
    <w:rsid w:val="003316DA"/>
    <w:rsid w:val="003329AE"/>
    <w:rsid w:val="00346D18"/>
    <w:rsid w:val="00347CBB"/>
    <w:rsid w:val="0035434A"/>
    <w:rsid w:val="00372656"/>
    <w:rsid w:val="00375B3F"/>
    <w:rsid w:val="0037655B"/>
    <w:rsid w:val="003828EF"/>
    <w:rsid w:val="00384294"/>
    <w:rsid w:val="00385CFB"/>
    <w:rsid w:val="003A41CB"/>
    <w:rsid w:val="003B18B5"/>
    <w:rsid w:val="003B2686"/>
    <w:rsid w:val="003C4331"/>
    <w:rsid w:val="003D49D9"/>
    <w:rsid w:val="003D7860"/>
    <w:rsid w:val="003E5D79"/>
    <w:rsid w:val="003F0BB8"/>
    <w:rsid w:val="003F3DD6"/>
    <w:rsid w:val="003F5D19"/>
    <w:rsid w:val="003F72E5"/>
    <w:rsid w:val="00400918"/>
    <w:rsid w:val="004067AA"/>
    <w:rsid w:val="00411EF9"/>
    <w:rsid w:val="00426465"/>
    <w:rsid w:val="00447138"/>
    <w:rsid w:val="0045192F"/>
    <w:rsid w:val="00451F00"/>
    <w:rsid w:val="004558B1"/>
    <w:rsid w:val="00470D8B"/>
    <w:rsid w:val="00476125"/>
    <w:rsid w:val="00482158"/>
    <w:rsid w:val="004822BB"/>
    <w:rsid w:val="00486C6E"/>
    <w:rsid w:val="00491835"/>
    <w:rsid w:val="00493319"/>
    <w:rsid w:val="004A325B"/>
    <w:rsid w:val="004A633F"/>
    <w:rsid w:val="004A647D"/>
    <w:rsid w:val="004B0E3B"/>
    <w:rsid w:val="004B7817"/>
    <w:rsid w:val="004C0F04"/>
    <w:rsid w:val="004C6018"/>
    <w:rsid w:val="004D08EE"/>
    <w:rsid w:val="004D29C4"/>
    <w:rsid w:val="004E25BA"/>
    <w:rsid w:val="004E2A06"/>
    <w:rsid w:val="004F506A"/>
    <w:rsid w:val="00502F44"/>
    <w:rsid w:val="0051377D"/>
    <w:rsid w:val="00521E9F"/>
    <w:rsid w:val="00534877"/>
    <w:rsid w:val="0054079E"/>
    <w:rsid w:val="00543DA3"/>
    <w:rsid w:val="00544484"/>
    <w:rsid w:val="00557BDB"/>
    <w:rsid w:val="00561798"/>
    <w:rsid w:val="0057156E"/>
    <w:rsid w:val="00580D46"/>
    <w:rsid w:val="00591EE0"/>
    <w:rsid w:val="005922E0"/>
    <w:rsid w:val="005924E4"/>
    <w:rsid w:val="005B4C02"/>
    <w:rsid w:val="005C3F7A"/>
    <w:rsid w:val="005D0C70"/>
    <w:rsid w:val="005D3AA7"/>
    <w:rsid w:val="005E6239"/>
    <w:rsid w:val="005E711B"/>
    <w:rsid w:val="005F2C06"/>
    <w:rsid w:val="006018B3"/>
    <w:rsid w:val="00622466"/>
    <w:rsid w:val="006351A7"/>
    <w:rsid w:val="006361B1"/>
    <w:rsid w:val="0066097B"/>
    <w:rsid w:val="00661418"/>
    <w:rsid w:val="0066142F"/>
    <w:rsid w:val="006940B0"/>
    <w:rsid w:val="006A114A"/>
    <w:rsid w:val="006A71C6"/>
    <w:rsid w:val="006A74F0"/>
    <w:rsid w:val="006C2947"/>
    <w:rsid w:val="006D0F2D"/>
    <w:rsid w:val="006D324F"/>
    <w:rsid w:val="006D4302"/>
    <w:rsid w:val="006D7FCD"/>
    <w:rsid w:val="006E50A0"/>
    <w:rsid w:val="006E5218"/>
    <w:rsid w:val="006F143C"/>
    <w:rsid w:val="006F47C6"/>
    <w:rsid w:val="007035B7"/>
    <w:rsid w:val="007039EF"/>
    <w:rsid w:val="00704379"/>
    <w:rsid w:val="007262E7"/>
    <w:rsid w:val="007268A5"/>
    <w:rsid w:val="00730C56"/>
    <w:rsid w:val="0073447E"/>
    <w:rsid w:val="00735FF6"/>
    <w:rsid w:val="00743EE3"/>
    <w:rsid w:val="00750D1B"/>
    <w:rsid w:val="007729F2"/>
    <w:rsid w:val="00775B3B"/>
    <w:rsid w:val="00786C12"/>
    <w:rsid w:val="00786FB9"/>
    <w:rsid w:val="00787C43"/>
    <w:rsid w:val="007978A5"/>
    <w:rsid w:val="007A2D4F"/>
    <w:rsid w:val="007A471A"/>
    <w:rsid w:val="007A700C"/>
    <w:rsid w:val="007B0CA1"/>
    <w:rsid w:val="007B4545"/>
    <w:rsid w:val="007B54F3"/>
    <w:rsid w:val="007C3F7B"/>
    <w:rsid w:val="007D2A9A"/>
    <w:rsid w:val="007D385F"/>
    <w:rsid w:val="007D7B78"/>
    <w:rsid w:val="007E0AA7"/>
    <w:rsid w:val="007E5B2E"/>
    <w:rsid w:val="007F0278"/>
    <w:rsid w:val="007F3C5D"/>
    <w:rsid w:val="008005CA"/>
    <w:rsid w:val="00802831"/>
    <w:rsid w:val="00806479"/>
    <w:rsid w:val="008134D7"/>
    <w:rsid w:val="00815C3D"/>
    <w:rsid w:val="00827270"/>
    <w:rsid w:val="008429E6"/>
    <w:rsid w:val="00846368"/>
    <w:rsid w:val="0085382C"/>
    <w:rsid w:val="008709C7"/>
    <w:rsid w:val="0087132B"/>
    <w:rsid w:val="00875299"/>
    <w:rsid w:val="00881F86"/>
    <w:rsid w:val="008C62D3"/>
    <w:rsid w:val="008C7F09"/>
    <w:rsid w:val="008D044C"/>
    <w:rsid w:val="008F495F"/>
    <w:rsid w:val="009105CB"/>
    <w:rsid w:val="009115CA"/>
    <w:rsid w:val="00917AEF"/>
    <w:rsid w:val="00923DDB"/>
    <w:rsid w:val="00925654"/>
    <w:rsid w:val="009361F5"/>
    <w:rsid w:val="0094606D"/>
    <w:rsid w:val="009511B9"/>
    <w:rsid w:val="009520EE"/>
    <w:rsid w:val="00956BE2"/>
    <w:rsid w:val="00960EE0"/>
    <w:rsid w:val="009831A6"/>
    <w:rsid w:val="009865C6"/>
    <w:rsid w:val="0099114E"/>
    <w:rsid w:val="00995AC2"/>
    <w:rsid w:val="009A6F94"/>
    <w:rsid w:val="009C2E84"/>
    <w:rsid w:val="009C38A1"/>
    <w:rsid w:val="009C5757"/>
    <w:rsid w:val="009F0679"/>
    <w:rsid w:val="00A04B84"/>
    <w:rsid w:val="00A15478"/>
    <w:rsid w:val="00A36E09"/>
    <w:rsid w:val="00A464A7"/>
    <w:rsid w:val="00A47826"/>
    <w:rsid w:val="00A7461C"/>
    <w:rsid w:val="00A81E13"/>
    <w:rsid w:val="00A92484"/>
    <w:rsid w:val="00AC7275"/>
    <w:rsid w:val="00AD4CB1"/>
    <w:rsid w:val="00AE0BD4"/>
    <w:rsid w:val="00AF2CCD"/>
    <w:rsid w:val="00AF3D2A"/>
    <w:rsid w:val="00AF5B1E"/>
    <w:rsid w:val="00B0266C"/>
    <w:rsid w:val="00B061B5"/>
    <w:rsid w:val="00B07A35"/>
    <w:rsid w:val="00B21A0E"/>
    <w:rsid w:val="00B232DE"/>
    <w:rsid w:val="00B307C9"/>
    <w:rsid w:val="00B46884"/>
    <w:rsid w:val="00B55069"/>
    <w:rsid w:val="00B6488C"/>
    <w:rsid w:val="00B64A9B"/>
    <w:rsid w:val="00B70089"/>
    <w:rsid w:val="00B8255E"/>
    <w:rsid w:val="00B8783C"/>
    <w:rsid w:val="00B93168"/>
    <w:rsid w:val="00B931A0"/>
    <w:rsid w:val="00B9351C"/>
    <w:rsid w:val="00B95BC2"/>
    <w:rsid w:val="00B96DBB"/>
    <w:rsid w:val="00BA18A5"/>
    <w:rsid w:val="00BC4CE3"/>
    <w:rsid w:val="00BE3855"/>
    <w:rsid w:val="00BF682F"/>
    <w:rsid w:val="00C01F7A"/>
    <w:rsid w:val="00C04BE0"/>
    <w:rsid w:val="00C055F1"/>
    <w:rsid w:val="00C163EF"/>
    <w:rsid w:val="00C20726"/>
    <w:rsid w:val="00C27825"/>
    <w:rsid w:val="00C31F71"/>
    <w:rsid w:val="00C457C2"/>
    <w:rsid w:val="00C46FB4"/>
    <w:rsid w:val="00C5457E"/>
    <w:rsid w:val="00C56FAC"/>
    <w:rsid w:val="00C57286"/>
    <w:rsid w:val="00C650F5"/>
    <w:rsid w:val="00C80F29"/>
    <w:rsid w:val="00C82FD9"/>
    <w:rsid w:val="00CA2922"/>
    <w:rsid w:val="00CA2BB1"/>
    <w:rsid w:val="00CB42C6"/>
    <w:rsid w:val="00CC3C60"/>
    <w:rsid w:val="00CD5675"/>
    <w:rsid w:val="00CE01B4"/>
    <w:rsid w:val="00CE4398"/>
    <w:rsid w:val="00CE506E"/>
    <w:rsid w:val="00CE7151"/>
    <w:rsid w:val="00CE7949"/>
    <w:rsid w:val="00CF74E3"/>
    <w:rsid w:val="00D05B4C"/>
    <w:rsid w:val="00D1592C"/>
    <w:rsid w:val="00D241DC"/>
    <w:rsid w:val="00D24829"/>
    <w:rsid w:val="00D31E6E"/>
    <w:rsid w:val="00D40E91"/>
    <w:rsid w:val="00D56BF0"/>
    <w:rsid w:val="00D63031"/>
    <w:rsid w:val="00D64178"/>
    <w:rsid w:val="00D811CE"/>
    <w:rsid w:val="00D8674B"/>
    <w:rsid w:val="00D86838"/>
    <w:rsid w:val="00D9120A"/>
    <w:rsid w:val="00D947C7"/>
    <w:rsid w:val="00DA068F"/>
    <w:rsid w:val="00DB0B5E"/>
    <w:rsid w:val="00DC19D5"/>
    <w:rsid w:val="00DC526B"/>
    <w:rsid w:val="00DD1662"/>
    <w:rsid w:val="00DD43BC"/>
    <w:rsid w:val="00DF79DA"/>
    <w:rsid w:val="00E11D9B"/>
    <w:rsid w:val="00E3333A"/>
    <w:rsid w:val="00E33B79"/>
    <w:rsid w:val="00E3493F"/>
    <w:rsid w:val="00E35F76"/>
    <w:rsid w:val="00E433D8"/>
    <w:rsid w:val="00E43962"/>
    <w:rsid w:val="00E44F2B"/>
    <w:rsid w:val="00E452CF"/>
    <w:rsid w:val="00E47FCB"/>
    <w:rsid w:val="00E52231"/>
    <w:rsid w:val="00E6347F"/>
    <w:rsid w:val="00E65527"/>
    <w:rsid w:val="00E70E40"/>
    <w:rsid w:val="00E73615"/>
    <w:rsid w:val="00E81639"/>
    <w:rsid w:val="00E82037"/>
    <w:rsid w:val="00E83A2D"/>
    <w:rsid w:val="00E91ACE"/>
    <w:rsid w:val="00E94D75"/>
    <w:rsid w:val="00EA1150"/>
    <w:rsid w:val="00EB1CA8"/>
    <w:rsid w:val="00EB2ACF"/>
    <w:rsid w:val="00EC16AA"/>
    <w:rsid w:val="00ED52CE"/>
    <w:rsid w:val="00EE0806"/>
    <w:rsid w:val="00EE436D"/>
    <w:rsid w:val="00F069C1"/>
    <w:rsid w:val="00F214C8"/>
    <w:rsid w:val="00F22B05"/>
    <w:rsid w:val="00F257A0"/>
    <w:rsid w:val="00F3508F"/>
    <w:rsid w:val="00F402B4"/>
    <w:rsid w:val="00F6066F"/>
    <w:rsid w:val="00F71C68"/>
    <w:rsid w:val="00F742D9"/>
    <w:rsid w:val="00F75371"/>
    <w:rsid w:val="00F76A5A"/>
    <w:rsid w:val="00F80063"/>
    <w:rsid w:val="00F8619B"/>
    <w:rsid w:val="00F9785E"/>
    <w:rsid w:val="00F97B4D"/>
    <w:rsid w:val="00F97C93"/>
    <w:rsid w:val="00FA5ECB"/>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qFormat/>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qFormat/>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1.wdp"/><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hdphoto" Target="media/hdphoto2.wdp"/></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C:\Users\Laurence\Desktop\Nouvelles ECE\B Hazard\matrice2013_final.dotx</Template>
  <TotalTime>28</TotalTime>
  <Pages>3</Pages>
  <Words>544</Words>
  <Characters>2996</Characters>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3533</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2018-03-01T09:34:00Z</cp:lastPrinted>
  <dcterms:created xsi:type="dcterms:W3CDTF">2022-12-19T10:18:00Z</dcterms:created>
  <dcterms:modified xsi:type="dcterms:W3CDTF">2024-02-28T17:50:00Z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