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09EC5" w14:textId="77777777" w:rsidR="00752F61" w:rsidRDefault="00A57DE8">
      <w:pPr>
        <w:ind w:left="5664" w:firstLine="708"/>
        <w:jc w:val="right"/>
      </w:pPr>
      <w:bookmarkStart w:id="0" w:name="_GoBack"/>
      <w:bookmarkEnd w:id="0"/>
      <w:r>
        <w:rPr>
          <w:rFonts w:ascii="Arial" w:hAnsi="Arial" w:cs="Arial"/>
          <w:sz w:val="24"/>
          <w:szCs w:val="24"/>
        </w:rPr>
        <w:t>Fiche sujet – candidat (1/3)</w:t>
      </w:r>
    </w:p>
    <w:tbl>
      <w:tblPr>
        <w:tblW w:w="15614" w:type="dxa"/>
        <w:tblLayout w:type="fixed"/>
        <w:tblLook w:val="0000" w:firstRow="0" w:lastRow="0" w:firstColumn="0" w:lastColumn="0" w:noHBand="0" w:noVBand="0"/>
      </w:tblPr>
      <w:tblGrid>
        <w:gridCol w:w="15614"/>
      </w:tblGrid>
      <w:tr w:rsidR="00752F61" w14:paraId="3A61EAF3" w14:textId="77777777">
        <w:trPr>
          <w:trHeight w:val="274"/>
        </w:trPr>
        <w:tc>
          <w:tcPr>
            <w:tcW w:w="156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17BAB1" w14:textId="77777777" w:rsidR="00752F61" w:rsidRDefault="00A57DE8">
            <w:pPr>
              <w:widowControl w:val="0"/>
              <w:spacing w:before="120" w:after="120"/>
              <w:rPr>
                <w:sz w:val="24"/>
                <w:szCs w:val="24"/>
              </w:rPr>
            </w:pPr>
            <w:r>
              <w:rPr>
                <w:rFonts w:ascii="Arial" w:hAnsi="Arial" w:cs="Arial"/>
                <w:b/>
                <w:bCs/>
                <w:sz w:val="24"/>
                <w:szCs w:val="24"/>
              </w:rPr>
              <w:t>Contexte</w:t>
            </w:r>
          </w:p>
        </w:tc>
      </w:tr>
      <w:tr w:rsidR="00752F61" w14:paraId="065102D7" w14:textId="77777777">
        <w:tc>
          <w:tcPr>
            <w:tcW w:w="15614" w:type="dxa"/>
            <w:tcBorders>
              <w:top w:val="single" w:sz="4" w:space="0" w:color="000000"/>
              <w:left w:val="single" w:sz="4" w:space="0" w:color="000000"/>
              <w:bottom w:val="single" w:sz="4" w:space="0" w:color="000000"/>
              <w:right w:val="single" w:sz="4" w:space="0" w:color="000000"/>
            </w:tcBorders>
            <w:shd w:val="clear" w:color="auto" w:fill="auto"/>
          </w:tcPr>
          <w:p w14:paraId="597F2D2A" w14:textId="463ED46E" w:rsidR="00752F61" w:rsidRDefault="00A57DE8" w:rsidP="00983C6B">
            <w:pPr>
              <w:widowControl w:val="0"/>
              <w:spacing w:before="120" w:after="120"/>
              <w:jc w:val="left"/>
              <w:rPr>
                <w:rFonts w:ascii="Arial" w:hAnsi="Arial" w:cs="Arial"/>
                <w:sz w:val="24"/>
                <w:szCs w:val="24"/>
              </w:rPr>
            </w:pPr>
            <w:r>
              <w:rPr>
                <w:rFonts w:ascii="Arial" w:hAnsi="Arial" w:cs="Arial"/>
                <w:sz w:val="24"/>
                <w:szCs w:val="24"/>
              </w:rPr>
              <w:t>Gaz à effet de serre, le dioxyde de carbone (CO</w:t>
            </w:r>
            <w:r>
              <w:rPr>
                <w:rFonts w:ascii="Arial" w:hAnsi="Arial" w:cs="Arial"/>
                <w:sz w:val="24"/>
                <w:szCs w:val="24"/>
                <w:vertAlign w:val="subscript"/>
              </w:rPr>
              <w:t>2</w:t>
            </w:r>
            <w:r>
              <w:rPr>
                <w:rFonts w:ascii="Arial" w:hAnsi="Arial" w:cs="Arial"/>
                <w:sz w:val="24"/>
                <w:szCs w:val="24"/>
              </w:rPr>
              <w:t>) atmosphérique participe au réchauffement climatique. Le CO</w:t>
            </w:r>
            <w:r>
              <w:rPr>
                <w:rFonts w:ascii="Arial" w:hAnsi="Arial" w:cs="Arial"/>
                <w:sz w:val="24"/>
                <w:szCs w:val="24"/>
                <w:vertAlign w:val="subscript"/>
              </w:rPr>
              <w:t>2</w:t>
            </w:r>
            <w:r>
              <w:rPr>
                <w:rFonts w:ascii="Arial" w:hAnsi="Arial" w:cs="Arial"/>
                <w:sz w:val="24"/>
                <w:szCs w:val="24"/>
              </w:rPr>
              <w:t xml:space="preserve"> est aussi présent, dissous, dans les océans. Les interactions entre les océans et l’atmosphère sont complexes et dépendent, notamment, de la température. Pour paramétrer des modèles climatiques, on essaie d’identifier, en les séparant, ces différentes actions et de les quantifier.</w:t>
            </w:r>
          </w:p>
          <w:p w14:paraId="7EF489A2" w14:textId="77777777" w:rsidR="00752F61" w:rsidRDefault="00A57DE8" w:rsidP="00983C6B">
            <w:pPr>
              <w:widowControl w:val="0"/>
              <w:spacing w:before="120" w:after="120"/>
              <w:jc w:val="left"/>
              <w:rPr>
                <w:sz w:val="10"/>
                <w:szCs w:val="10"/>
              </w:rPr>
            </w:pPr>
            <w:r>
              <w:rPr>
                <w:rFonts w:ascii="Arial" w:hAnsi="Arial" w:cs="Arial"/>
                <w:b/>
                <w:bCs/>
                <w:sz w:val="24"/>
                <w:szCs w:val="24"/>
              </w:rPr>
              <w:t xml:space="preserve">On cherche à préciser ici le lien entre la </w:t>
            </w:r>
            <w:r>
              <w:rPr>
                <w:rFonts w:ascii="Arial" w:hAnsi="Arial" w:cs="Arial"/>
                <w:b/>
                <w:color w:val="000000" w:themeColor="text1"/>
                <w:sz w:val="24"/>
                <w:szCs w:val="24"/>
              </w:rPr>
              <w:t xml:space="preserve">température </w:t>
            </w:r>
            <w:r>
              <w:rPr>
                <w:rFonts w:ascii="Arial" w:hAnsi="Arial" w:cs="Arial"/>
                <w:b/>
                <w:sz w:val="24"/>
                <w:szCs w:val="24"/>
              </w:rPr>
              <w:t xml:space="preserve">de l’eau </w:t>
            </w:r>
            <w:r>
              <w:rPr>
                <w:rFonts w:ascii="Arial" w:hAnsi="Arial" w:cs="Arial"/>
                <w:b/>
                <w:color w:val="000000" w:themeColor="text1"/>
                <w:sz w:val="24"/>
                <w:szCs w:val="24"/>
              </w:rPr>
              <w:t>et la dissolution du CO</w:t>
            </w:r>
            <w:r>
              <w:rPr>
                <w:rFonts w:ascii="Arial" w:hAnsi="Arial" w:cs="Arial"/>
                <w:b/>
                <w:color w:val="000000" w:themeColor="text1"/>
                <w:sz w:val="24"/>
                <w:szCs w:val="24"/>
                <w:vertAlign w:val="subscript"/>
              </w:rPr>
              <w:t>2</w:t>
            </w:r>
            <w:r>
              <w:rPr>
                <w:rFonts w:ascii="Arial" w:hAnsi="Arial" w:cs="Arial"/>
                <w:b/>
                <w:color w:val="000000" w:themeColor="text1"/>
                <w:sz w:val="24"/>
                <w:szCs w:val="24"/>
              </w:rPr>
              <w:t xml:space="preserve"> dans cette eau.</w:t>
            </w:r>
          </w:p>
        </w:tc>
      </w:tr>
    </w:tbl>
    <w:p w14:paraId="6CE6B6AA" w14:textId="77777777" w:rsidR="00752F61" w:rsidRDefault="00752F61">
      <w:pPr>
        <w:jc w:val="right"/>
        <w:rPr>
          <w:rFonts w:ascii="Arial" w:hAnsi="Arial" w:cs="Arial"/>
          <w:sz w:val="24"/>
          <w:szCs w:val="24"/>
        </w:rPr>
      </w:pPr>
    </w:p>
    <w:tbl>
      <w:tblPr>
        <w:tblStyle w:val="Grilledutableau"/>
        <w:tblW w:w="15614" w:type="dxa"/>
        <w:tblLayout w:type="fixed"/>
        <w:tblLook w:val="04A0" w:firstRow="1" w:lastRow="0" w:firstColumn="1" w:lastColumn="0" w:noHBand="0" w:noVBand="1"/>
      </w:tblPr>
      <w:tblGrid>
        <w:gridCol w:w="15614"/>
      </w:tblGrid>
      <w:tr w:rsidR="00752F61" w14:paraId="490CDF15" w14:textId="77777777">
        <w:tc>
          <w:tcPr>
            <w:tcW w:w="15614" w:type="dxa"/>
            <w:tcBorders>
              <w:bottom w:val="nil"/>
            </w:tcBorders>
            <w:shd w:val="clear" w:color="auto" w:fill="D9D9D9" w:themeFill="background1" w:themeFillShade="D9"/>
          </w:tcPr>
          <w:p w14:paraId="69FA7950" w14:textId="77777777" w:rsidR="00752F61" w:rsidRDefault="00A57DE8">
            <w:pPr>
              <w:spacing w:before="120" w:after="120"/>
              <w:rPr>
                <w:rFonts w:ascii="Arial" w:hAnsi="Arial" w:cs="Arial"/>
                <w:sz w:val="24"/>
                <w:szCs w:val="24"/>
              </w:rPr>
            </w:pPr>
            <w:r>
              <w:rPr>
                <w:rFonts w:ascii="Arial" w:hAnsi="Arial" w:cs="Arial"/>
                <w:b/>
                <w:bCs/>
                <w:sz w:val="24"/>
                <w:szCs w:val="24"/>
              </w:rPr>
              <w:t>Consignes</w:t>
            </w:r>
          </w:p>
        </w:tc>
      </w:tr>
      <w:tr w:rsidR="00752F61" w14:paraId="0E2D1442" w14:textId="77777777">
        <w:tc>
          <w:tcPr>
            <w:tcW w:w="15614" w:type="dxa"/>
            <w:tcBorders>
              <w:top w:val="nil"/>
            </w:tcBorders>
            <w:shd w:val="clear" w:color="auto" w:fill="F2F2F2" w:themeFill="background1" w:themeFillShade="F2"/>
          </w:tcPr>
          <w:p w14:paraId="0DD70D7C" w14:textId="77777777" w:rsidR="00752F61" w:rsidRDefault="00A57DE8">
            <w:pPr>
              <w:spacing w:before="120" w:after="120"/>
              <w:jc w:val="left"/>
              <w:rPr>
                <w:rFonts w:ascii="Arial" w:hAnsi="Arial" w:cs="Arial"/>
                <w:sz w:val="24"/>
                <w:szCs w:val="24"/>
              </w:rPr>
            </w:pPr>
            <w:r>
              <w:rPr>
                <w:rFonts w:ascii="Arial" w:hAnsi="Arial" w:cs="Arial"/>
                <w:b/>
                <w:bCs/>
                <w:sz w:val="24"/>
                <w:szCs w:val="24"/>
                <w:lang w:eastAsia="ar-SA"/>
              </w:rPr>
              <w:t>Partie A : Appropriation du contexte et activité pratique (durée recommandée : 20 minutes)</w:t>
            </w:r>
          </w:p>
        </w:tc>
      </w:tr>
      <w:tr w:rsidR="00752F61" w14:paraId="3B5C8690" w14:textId="77777777">
        <w:tc>
          <w:tcPr>
            <w:tcW w:w="15614" w:type="dxa"/>
          </w:tcPr>
          <w:p w14:paraId="726EE304" w14:textId="0D4A9692" w:rsidR="00752F61" w:rsidRDefault="00A57DE8">
            <w:pPr>
              <w:spacing w:before="120"/>
              <w:jc w:val="left"/>
              <w:rPr>
                <w:rFonts w:ascii="Arial" w:hAnsi="Arial" w:cs="Arial"/>
                <w:bCs/>
                <w:color w:val="FF0000"/>
                <w:sz w:val="24"/>
                <w:szCs w:val="24"/>
              </w:rPr>
            </w:pPr>
            <w:r w:rsidRPr="00983C6B">
              <w:rPr>
                <w:rFonts w:ascii="Arial" w:hAnsi="Arial" w:cs="Arial"/>
                <w:b/>
                <w:sz w:val="24"/>
                <w:szCs w:val="24"/>
              </w:rPr>
              <w:t>La</w:t>
            </w:r>
            <w:r w:rsidRPr="00983C6B">
              <w:rPr>
                <w:rFonts w:ascii="Arial" w:hAnsi="Arial" w:cs="Arial"/>
                <w:b/>
                <w:bCs/>
                <w:sz w:val="24"/>
                <w:szCs w:val="24"/>
              </w:rPr>
              <w:t xml:space="preserve"> stratégie adoptée consiste à m</w:t>
            </w:r>
            <w:r w:rsidR="002D54CF" w:rsidRPr="00983C6B">
              <w:rPr>
                <w:rFonts w:ascii="Arial" w:hAnsi="Arial" w:cs="Arial"/>
                <w:b/>
                <w:bCs/>
                <w:sz w:val="24"/>
                <w:szCs w:val="24"/>
              </w:rPr>
              <w:t>odéliser</w:t>
            </w:r>
            <w:r>
              <w:rPr>
                <w:rFonts w:ascii="Arial" w:hAnsi="Arial" w:cs="Arial"/>
                <w:bCs/>
                <w:sz w:val="24"/>
                <w:szCs w:val="24"/>
              </w:rPr>
              <w:t>,</w:t>
            </w:r>
            <w:r w:rsidR="002D54CF">
              <w:rPr>
                <w:rFonts w:ascii="Arial" w:hAnsi="Arial" w:cs="Arial"/>
                <w:bCs/>
                <w:sz w:val="24"/>
                <w:szCs w:val="24"/>
              </w:rPr>
              <w:t xml:space="preserve"> par l’emploi </w:t>
            </w:r>
            <w:r>
              <w:rPr>
                <w:rFonts w:ascii="Arial" w:hAnsi="Arial" w:cs="Arial"/>
                <w:bCs/>
                <w:sz w:val="24"/>
                <w:szCs w:val="24"/>
              </w:rPr>
              <w:t xml:space="preserve">d’indicateurs colorés, </w:t>
            </w:r>
            <w:r w:rsidR="002D54CF">
              <w:rPr>
                <w:rFonts w:ascii="Arial" w:hAnsi="Arial" w:cs="Arial"/>
                <w:bCs/>
                <w:sz w:val="24"/>
                <w:szCs w:val="24"/>
              </w:rPr>
              <w:t xml:space="preserve">le </w:t>
            </w:r>
            <w:r>
              <w:rPr>
                <w:rFonts w:ascii="Arial" w:hAnsi="Arial" w:cs="Arial"/>
                <w:bCs/>
                <w:sz w:val="24"/>
                <w:szCs w:val="24"/>
              </w:rPr>
              <w:t>dégazage du CO</w:t>
            </w:r>
            <w:r>
              <w:rPr>
                <w:rFonts w:ascii="Arial" w:hAnsi="Arial" w:cs="Arial"/>
                <w:bCs/>
                <w:sz w:val="24"/>
                <w:szCs w:val="24"/>
                <w:vertAlign w:val="subscript"/>
              </w:rPr>
              <w:t>2</w:t>
            </w:r>
            <w:r w:rsidR="00983C6B">
              <w:rPr>
                <w:rFonts w:ascii="Arial" w:hAnsi="Arial" w:cs="Arial"/>
                <w:bCs/>
                <w:sz w:val="24"/>
                <w:szCs w:val="24"/>
              </w:rPr>
              <w:t xml:space="preserve"> </w:t>
            </w:r>
            <w:r>
              <w:rPr>
                <w:rFonts w:ascii="Arial" w:hAnsi="Arial" w:cs="Arial"/>
                <w:bCs/>
                <w:sz w:val="24"/>
                <w:szCs w:val="24"/>
              </w:rPr>
              <w:t>pour différentes températures de l’eau.</w:t>
            </w:r>
          </w:p>
          <w:p w14:paraId="230815C1" w14:textId="77777777" w:rsidR="00752F61" w:rsidRDefault="00752F61">
            <w:pPr>
              <w:rPr>
                <w:rFonts w:ascii="Arial" w:hAnsi="Arial" w:cs="Arial"/>
                <w:b/>
                <w:bCs/>
                <w:i/>
                <w:sz w:val="24"/>
                <w:szCs w:val="24"/>
                <w:lang w:eastAsia="ar-SA"/>
              </w:rPr>
            </w:pPr>
          </w:p>
          <w:p w14:paraId="083745FD" w14:textId="77777777" w:rsidR="00752F61" w:rsidRDefault="00A57DE8">
            <w:pPr>
              <w:rPr>
                <w:rFonts w:ascii="Arial" w:hAnsi="Arial" w:cs="Arial"/>
                <w:bCs/>
                <w:i/>
                <w:sz w:val="24"/>
                <w:szCs w:val="24"/>
                <w:lang w:eastAsia="ar-SA"/>
              </w:rPr>
            </w:pPr>
            <w:r>
              <w:rPr>
                <w:rFonts w:ascii="Arial" w:hAnsi="Arial" w:cs="Arial"/>
                <w:b/>
                <w:bCs/>
                <w:i/>
                <w:sz w:val="24"/>
                <w:szCs w:val="24"/>
                <w:lang w:eastAsia="ar-SA"/>
              </w:rPr>
              <w:t xml:space="preserve">Appeler l’examinateur </w:t>
            </w:r>
            <w:r>
              <w:rPr>
                <w:rFonts w:ascii="Arial" w:hAnsi="Arial" w:cs="Arial"/>
                <w:bCs/>
                <w:i/>
                <w:sz w:val="24"/>
                <w:szCs w:val="24"/>
                <w:lang w:eastAsia="ar-SA"/>
              </w:rPr>
              <w:t>pour vérifier les résultats</w:t>
            </w:r>
            <w:r>
              <w:rPr>
                <w:rFonts w:ascii="Arial" w:hAnsi="Arial" w:cs="Arial"/>
                <w:b/>
                <w:bCs/>
                <w:i/>
                <w:sz w:val="24"/>
                <w:szCs w:val="24"/>
                <w:lang w:eastAsia="ar-SA"/>
              </w:rPr>
              <w:t xml:space="preserve"> </w:t>
            </w:r>
            <w:r>
              <w:rPr>
                <w:rFonts w:ascii="Arial" w:hAnsi="Arial" w:cs="Arial"/>
                <w:bCs/>
                <w:i/>
                <w:sz w:val="24"/>
                <w:szCs w:val="24"/>
                <w:lang w:eastAsia="ar-SA"/>
              </w:rPr>
              <w:t>de la mise en œuvre du protocole.</w:t>
            </w:r>
          </w:p>
          <w:p w14:paraId="4B84A937" w14:textId="77777777" w:rsidR="00752F61" w:rsidRDefault="00752F61">
            <w:pPr>
              <w:rPr>
                <w:rFonts w:ascii="Arial" w:hAnsi="Arial" w:cs="Arial"/>
                <w:b/>
                <w:bCs/>
                <w:sz w:val="24"/>
                <w:szCs w:val="24"/>
              </w:rPr>
            </w:pPr>
          </w:p>
        </w:tc>
      </w:tr>
      <w:tr w:rsidR="00752F61" w14:paraId="74095D8A" w14:textId="77777777">
        <w:tc>
          <w:tcPr>
            <w:tcW w:w="15614" w:type="dxa"/>
            <w:shd w:val="clear" w:color="auto" w:fill="F2F2F2" w:themeFill="background1" w:themeFillShade="F2"/>
          </w:tcPr>
          <w:p w14:paraId="67A30525" w14:textId="77777777" w:rsidR="00752F61" w:rsidRDefault="00A57DE8">
            <w:pPr>
              <w:spacing w:before="120" w:after="120"/>
              <w:jc w:val="left"/>
              <w:rPr>
                <w:rFonts w:ascii="Arial" w:hAnsi="Arial" w:cs="Arial"/>
                <w:b/>
                <w:bCs/>
                <w:sz w:val="24"/>
                <w:szCs w:val="24"/>
                <w:lang w:eastAsia="ar-SA"/>
              </w:rPr>
            </w:pPr>
            <w:r>
              <w:rPr>
                <w:rFonts w:ascii="Arial" w:hAnsi="Arial" w:cs="Arial"/>
                <w:b/>
                <w:bCs/>
                <w:sz w:val="24"/>
                <w:szCs w:val="24"/>
                <w:lang w:eastAsia="ar-SA"/>
              </w:rPr>
              <w:t>Partie B : Présentation et interprétation des résultats, poursuite de la stratégie et conclusion (durée recommandée : 40 minutes)</w:t>
            </w:r>
          </w:p>
        </w:tc>
      </w:tr>
      <w:tr w:rsidR="00752F61" w14:paraId="56D13162" w14:textId="77777777">
        <w:tc>
          <w:tcPr>
            <w:tcW w:w="15614" w:type="dxa"/>
          </w:tcPr>
          <w:p w14:paraId="26567610" w14:textId="77777777" w:rsidR="00752F61" w:rsidRDefault="00A57DE8">
            <w:pPr>
              <w:spacing w:before="120"/>
              <w:jc w:val="both"/>
              <w:rPr>
                <w:rFonts w:ascii="Arial" w:hAnsi="Arial" w:cs="Arial"/>
                <w:bCs/>
                <w:sz w:val="24"/>
                <w:szCs w:val="24"/>
              </w:rPr>
            </w:pPr>
            <w:r>
              <w:rPr>
                <w:rFonts w:ascii="Arial" w:hAnsi="Arial" w:cs="Arial"/>
                <w:b/>
                <w:bCs/>
                <w:sz w:val="24"/>
                <w:szCs w:val="24"/>
              </w:rPr>
              <w:t>Présenter et traiter les résultats obtenus</w:t>
            </w:r>
            <w:r>
              <w:rPr>
                <w:rFonts w:ascii="Arial" w:hAnsi="Arial" w:cs="Arial"/>
                <w:bCs/>
                <w:sz w:val="24"/>
                <w:szCs w:val="24"/>
              </w:rPr>
              <w:t xml:space="preserve">, sous la forme de votre choix et les </w:t>
            </w:r>
            <w:r>
              <w:rPr>
                <w:rFonts w:ascii="Arial" w:hAnsi="Arial" w:cs="Arial"/>
                <w:b/>
                <w:bCs/>
                <w:sz w:val="24"/>
                <w:szCs w:val="24"/>
              </w:rPr>
              <w:t>interpréter</w:t>
            </w:r>
            <w:r>
              <w:rPr>
                <w:rFonts w:ascii="Arial" w:hAnsi="Arial" w:cs="Arial"/>
                <w:bCs/>
                <w:sz w:val="24"/>
                <w:szCs w:val="24"/>
              </w:rPr>
              <w:t>.</w:t>
            </w:r>
          </w:p>
          <w:p w14:paraId="5DFC1243" w14:textId="77777777" w:rsidR="00752F61" w:rsidRDefault="00752F61">
            <w:pPr>
              <w:rPr>
                <w:rFonts w:ascii="Arial" w:hAnsi="Arial" w:cs="Arial"/>
                <w:bCs/>
                <w:sz w:val="24"/>
                <w:szCs w:val="24"/>
              </w:rPr>
            </w:pPr>
          </w:p>
          <w:p w14:paraId="2A557500" w14:textId="77777777" w:rsidR="00752F61" w:rsidRDefault="00A57DE8">
            <w:pPr>
              <w:rPr>
                <w:rFonts w:ascii="Arial" w:hAnsi="Arial" w:cs="Arial"/>
                <w:bCs/>
                <w:i/>
                <w:color w:val="FF0000"/>
                <w:sz w:val="24"/>
                <w:szCs w:val="24"/>
              </w:rPr>
            </w:pPr>
            <w:r>
              <w:rPr>
                <w:rFonts w:ascii="Arial" w:hAnsi="Arial" w:cs="Arial"/>
                <w:b/>
                <w:bCs/>
                <w:i/>
                <w:sz w:val="24"/>
                <w:szCs w:val="24"/>
              </w:rPr>
              <w:t xml:space="preserve">Répondre sur la fiche-réponse candidat, appeler l’examinateur </w:t>
            </w:r>
            <w:r>
              <w:rPr>
                <w:rFonts w:ascii="Arial" w:hAnsi="Arial" w:cs="Arial"/>
                <w:bCs/>
                <w:i/>
                <w:sz w:val="24"/>
                <w:szCs w:val="24"/>
              </w:rPr>
              <w:t>pour vérifier votre production</w:t>
            </w:r>
          </w:p>
          <w:p w14:paraId="2B76409E" w14:textId="77777777" w:rsidR="00752F61" w:rsidRDefault="00752F61">
            <w:pPr>
              <w:rPr>
                <w:rFonts w:ascii="Arial" w:hAnsi="Arial" w:cs="Arial"/>
                <w:bCs/>
                <w:i/>
                <w:color w:val="FF0000"/>
                <w:sz w:val="24"/>
                <w:szCs w:val="24"/>
              </w:rPr>
            </w:pPr>
          </w:p>
          <w:p w14:paraId="7299A90A" w14:textId="77777777" w:rsidR="00752F61" w:rsidRDefault="00A57DE8">
            <w:pPr>
              <w:jc w:val="left"/>
              <w:rPr>
                <w:rFonts w:ascii="Arial" w:hAnsi="Arial" w:cs="Arial"/>
                <w:iCs/>
                <w:sz w:val="24"/>
                <w:szCs w:val="24"/>
              </w:rPr>
            </w:pPr>
            <w:r>
              <w:rPr>
                <w:rFonts w:ascii="Arial" w:hAnsi="Arial" w:cs="Arial"/>
                <w:b/>
                <w:bCs/>
                <w:iCs/>
                <w:sz w:val="24"/>
                <w:szCs w:val="24"/>
              </w:rPr>
              <w:t xml:space="preserve">Proposer </w:t>
            </w:r>
            <w:r>
              <w:rPr>
                <w:rFonts w:ascii="Arial" w:hAnsi="Arial" w:cs="Arial"/>
                <w:iCs/>
                <w:sz w:val="24"/>
                <w:szCs w:val="24"/>
              </w:rPr>
              <w:t>une poursuite de l’expérimentation permettant de suivre l’évolution des échanges de CO</w:t>
            </w:r>
            <w:r>
              <w:rPr>
                <w:rFonts w:ascii="Arial" w:hAnsi="Arial" w:cs="Arial"/>
                <w:iCs/>
                <w:sz w:val="24"/>
                <w:szCs w:val="24"/>
                <w:vertAlign w:val="subscript"/>
              </w:rPr>
              <w:t xml:space="preserve">2 </w:t>
            </w:r>
            <w:r>
              <w:rPr>
                <w:rFonts w:ascii="Arial" w:hAnsi="Arial" w:cs="Arial"/>
                <w:iCs/>
                <w:sz w:val="24"/>
                <w:szCs w:val="24"/>
              </w:rPr>
              <w:t>entre l’air et l’eau selon la température de l’eau.</w:t>
            </w:r>
          </w:p>
          <w:p w14:paraId="0BF6D4F4" w14:textId="77777777" w:rsidR="00752F61" w:rsidRDefault="00752F61">
            <w:pPr>
              <w:jc w:val="left"/>
              <w:rPr>
                <w:rFonts w:ascii="Arial" w:hAnsi="Arial" w:cs="Arial"/>
                <w:i/>
                <w:color w:val="FF0000"/>
                <w:sz w:val="24"/>
                <w:szCs w:val="24"/>
              </w:rPr>
            </w:pPr>
          </w:p>
          <w:p w14:paraId="175452E9" w14:textId="77777777" w:rsidR="00752F61" w:rsidRDefault="00A57DE8">
            <w:pPr>
              <w:rPr>
                <w:rFonts w:ascii="Arial" w:hAnsi="Arial" w:cs="Arial"/>
                <w:bCs/>
                <w:i/>
                <w:color w:val="FF0000"/>
                <w:sz w:val="24"/>
                <w:szCs w:val="24"/>
              </w:rPr>
            </w:pPr>
            <w:r>
              <w:rPr>
                <w:rFonts w:ascii="Arial" w:hAnsi="Arial" w:cs="Arial"/>
                <w:b/>
                <w:i/>
                <w:sz w:val="24"/>
                <w:szCs w:val="24"/>
              </w:rPr>
              <w:t xml:space="preserve">Appeler l’examinateur </w:t>
            </w:r>
            <w:r>
              <w:rPr>
                <w:rFonts w:ascii="Arial" w:hAnsi="Arial" w:cs="Arial"/>
                <w:i/>
                <w:sz w:val="24"/>
                <w:szCs w:val="24"/>
              </w:rPr>
              <w:t xml:space="preserve">pour </w:t>
            </w:r>
            <w:r>
              <w:rPr>
                <w:rFonts w:ascii="Arial" w:hAnsi="Arial" w:cs="Arial"/>
                <w:bCs/>
                <w:i/>
                <w:iCs/>
                <w:sz w:val="24"/>
                <w:szCs w:val="24"/>
              </w:rPr>
              <w:t xml:space="preserve">présenter votre proposition à l’oral </w:t>
            </w:r>
            <w:r>
              <w:rPr>
                <w:rFonts w:ascii="Arial" w:hAnsi="Arial" w:cs="Arial"/>
                <w:bCs/>
                <w:i/>
                <w:sz w:val="24"/>
                <w:szCs w:val="24"/>
              </w:rPr>
              <w:t>et obtenir une ressource complémentaire.</w:t>
            </w:r>
          </w:p>
          <w:p w14:paraId="18FD65F3" w14:textId="77777777" w:rsidR="00752F61" w:rsidRDefault="00752F61">
            <w:pPr>
              <w:rPr>
                <w:rFonts w:ascii="Arial" w:hAnsi="Arial" w:cs="Arial"/>
                <w:bCs/>
                <w:i/>
                <w:color w:val="FF0000"/>
                <w:sz w:val="24"/>
                <w:szCs w:val="24"/>
              </w:rPr>
            </w:pPr>
          </w:p>
          <w:p w14:paraId="4C3CE2AF" w14:textId="77777777" w:rsidR="00752F61" w:rsidRDefault="00A57DE8">
            <w:pPr>
              <w:tabs>
                <w:tab w:val="left" w:pos="8505"/>
              </w:tabs>
              <w:spacing w:after="120"/>
              <w:jc w:val="both"/>
              <w:rPr>
                <w:rFonts w:ascii="Arial" w:hAnsi="Arial" w:cs="Arial"/>
                <w:sz w:val="24"/>
                <w:szCs w:val="24"/>
              </w:rPr>
            </w:pPr>
            <w:r>
              <w:rPr>
                <w:rFonts w:ascii="Arial" w:hAnsi="Arial" w:cs="Arial"/>
                <w:b/>
                <w:sz w:val="24"/>
                <w:szCs w:val="24"/>
              </w:rPr>
              <w:t>Conclure</w:t>
            </w:r>
            <w:r>
              <w:rPr>
                <w:rFonts w:ascii="Arial" w:hAnsi="Arial" w:cs="Arial"/>
                <w:bCs/>
                <w:sz w:val="24"/>
                <w:szCs w:val="24"/>
              </w:rPr>
              <w:t xml:space="preserve">, à partir de l’ensemble des données, le lien entre température </w:t>
            </w:r>
            <w:r>
              <w:rPr>
                <w:rFonts w:ascii="Arial" w:hAnsi="Arial" w:cs="Arial"/>
                <w:sz w:val="24"/>
                <w:szCs w:val="24"/>
              </w:rPr>
              <w:t>de l’eau</w:t>
            </w:r>
            <w:r>
              <w:rPr>
                <w:rFonts w:ascii="Arial" w:hAnsi="Arial" w:cs="Arial"/>
                <w:b/>
                <w:sz w:val="24"/>
                <w:szCs w:val="24"/>
              </w:rPr>
              <w:t xml:space="preserve"> </w:t>
            </w:r>
            <w:r>
              <w:rPr>
                <w:rFonts w:ascii="Arial" w:hAnsi="Arial" w:cs="Arial"/>
                <w:bCs/>
                <w:sz w:val="24"/>
                <w:szCs w:val="24"/>
              </w:rPr>
              <w:t xml:space="preserve">et dissolution du </w:t>
            </w:r>
            <w:r>
              <w:rPr>
                <w:rFonts w:ascii="Arial" w:eastAsia="Arial" w:hAnsi="Arial" w:cs="Arial"/>
                <w:bCs/>
                <w:sz w:val="24"/>
                <w:szCs w:val="24"/>
              </w:rPr>
              <w:t>CO</w:t>
            </w:r>
            <w:r>
              <w:rPr>
                <w:rFonts w:ascii="Arial" w:eastAsia="Arial" w:hAnsi="Arial" w:cs="Arial"/>
                <w:bCs/>
                <w:sz w:val="24"/>
                <w:szCs w:val="24"/>
                <w:vertAlign w:val="subscript"/>
              </w:rPr>
              <w:t xml:space="preserve">2 </w:t>
            </w:r>
            <w:r>
              <w:rPr>
                <w:rFonts w:ascii="Arial" w:hAnsi="Arial" w:cs="Arial"/>
                <w:sz w:val="24"/>
                <w:szCs w:val="24"/>
              </w:rPr>
              <w:t>dans cette eau.</w:t>
            </w:r>
          </w:p>
        </w:tc>
      </w:tr>
    </w:tbl>
    <w:p w14:paraId="32606654" w14:textId="77777777" w:rsidR="00752F61" w:rsidRDefault="00A57DE8">
      <w:pPr>
        <w:jc w:val="right"/>
      </w:pPr>
      <w:r>
        <w:br w:type="page"/>
      </w:r>
      <w:r>
        <w:rPr>
          <w:rFonts w:ascii="Arial" w:hAnsi="Arial" w:cs="Arial"/>
          <w:sz w:val="24"/>
          <w:szCs w:val="24"/>
        </w:rPr>
        <w:lastRenderedPageBreak/>
        <w:t>Fiche sujet – candidat (2/3)</w:t>
      </w:r>
    </w:p>
    <w:tbl>
      <w:tblPr>
        <w:tblW w:w="15614" w:type="dxa"/>
        <w:tblLayout w:type="fixed"/>
        <w:tblLook w:val="0000" w:firstRow="0" w:lastRow="0" w:firstColumn="0" w:lastColumn="0" w:noHBand="0" w:noVBand="0"/>
      </w:tblPr>
      <w:tblGrid>
        <w:gridCol w:w="6912"/>
        <w:gridCol w:w="8702"/>
      </w:tblGrid>
      <w:tr w:rsidR="00752F61" w14:paraId="08E8896C" w14:textId="77777777" w:rsidTr="00983C6B">
        <w:trPr>
          <w:trHeight w:val="435"/>
        </w:trPr>
        <w:tc>
          <w:tcPr>
            <w:tcW w:w="15614" w:type="dxa"/>
            <w:gridSpan w:val="2"/>
            <w:tcBorders>
              <w:top w:val="single" w:sz="4" w:space="0" w:color="000000"/>
              <w:left w:val="single" w:sz="4" w:space="0" w:color="000000"/>
              <w:bottom w:val="single" w:sz="4" w:space="0" w:color="000000"/>
              <w:right w:val="single" w:sz="4" w:space="0" w:color="000000"/>
            </w:tcBorders>
            <w:shd w:val="clear" w:color="auto" w:fill="D9D9D9"/>
          </w:tcPr>
          <w:p w14:paraId="3742634E" w14:textId="77777777" w:rsidR="00752F61" w:rsidRDefault="00A57DE8">
            <w:pPr>
              <w:widowControl w:val="0"/>
              <w:spacing w:before="120" w:after="120"/>
            </w:pPr>
            <w:r>
              <w:rPr>
                <w:rFonts w:ascii="Arial" w:hAnsi="Arial" w:cs="Arial"/>
                <w:b/>
                <w:bCs/>
                <w:sz w:val="24"/>
                <w:szCs w:val="24"/>
              </w:rPr>
              <w:t>Protocole</w:t>
            </w:r>
          </w:p>
        </w:tc>
      </w:tr>
      <w:tr w:rsidR="00752F61" w14:paraId="6E183C2A" w14:textId="77777777" w:rsidTr="00983C6B">
        <w:trPr>
          <w:trHeight w:val="3088"/>
        </w:trPr>
        <w:tc>
          <w:tcPr>
            <w:tcW w:w="6912" w:type="dxa"/>
            <w:tcBorders>
              <w:top w:val="single" w:sz="4" w:space="0" w:color="000000"/>
              <w:left w:val="single" w:sz="4" w:space="0" w:color="000000"/>
              <w:bottom w:val="single" w:sz="4" w:space="0" w:color="000000"/>
            </w:tcBorders>
            <w:shd w:val="clear" w:color="auto" w:fill="auto"/>
          </w:tcPr>
          <w:p w14:paraId="5BEC9ECB" w14:textId="77777777" w:rsidR="00752F61" w:rsidRDefault="00A57DE8" w:rsidP="009846CE">
            <w:pPr>
              <w:pStyle w:val="Corpsdetexte"/>
              <w:widowControl w:val="0"/>
              <w:spacing w:before="120" w:after="0"/>
              <w:jc w:val="left"/>
              <w:rPr>
                <w:rFonts w:ascii="Arial" w:hAnsi="Arial" w:cs="Arial"/>
                <w:sz w:val="24"/>
                <w:szCs w:val="24"/>
              </w:rPr>
            </w:pPr>
            <w:r>
              <w:rPr>
                <w:rFonts w:ascii="Arial" w:hAnsi="Arial" w:cs="Arial"/>
                <w:b/>
                <w:sz w:val="24"/>
                <w:szCs w:val="24"/>
              </w:rPr>
              <w:t>Matériel :</w:t>
            </w:r>
          </w:p>
          <w:p w14:paraId="1F94B22E" w14:textId="77777777" w:rsidR="00752F61" w:rsidRDefault="00752F61" w:rsidP="009846CE">
            <w:pPr>
              <w:widowControl w:val="0"/>
              <w:jc w:val="left"/>
              <w:rPr>
                <w:rFonts w:ascii="Arial" w:hAnsi="Arial" w:cs="Arial"/>
                <w:sz w:val="24"/>
                <w:szCs w:val="24"/>
              </w:rPr>
            </w:pPr>
          </w:p>
          <w:p w14:paraId="26845FC9" w14:textId="2B1BF654" w:rsidR="00752F61" w:rsidRDefault="00A57DE8" w:rsidP="009846CE">
            <w:pPr>
              <w:pStyle w:val="Paragraphedeliste"/>
              <w:widowControl w:val="0"/>
              <w:spacing w:after="120" w:line="240" w:lineRule="auto"/>
              <w:ind w:left="182" w:hanging="142"/>
              <w:contextualSpacing w:val="0"/>
              <w:rPr>
                <w:rFonts w:ascii="Arial" w:hAnsi="Arial" w:cs="Arial"/>
                <w:sz w:val="24"/>
                <w:szCs w:val="24"/>
              </w:rPr>
            </w:pPr>
            <w:r>
              <w:rPr>
                <w:rFonts w:ascii="Arial" w:hAnsi="Arial" w:cs="Arial"/>
                <w:sz w:val="24"/>
                <w:szCs w:val="24"/>
              </w:rPr>
              <w:t xml:space="preserve">- </w:t>
            </w:r>
            <w:r w:rsidR="00D86790">
              <w:rPr>
                <w:rFonts w:ascii="Arial" w:hAnsi="Arial" w:cs="Arial"/>
                <w:sz w:val="24"/>
                <w:szCs w:val="24"/>
              </w:rPr>
              <w:t>deux</w:t>
            </w:r>
            <w:r>
              <w:rPr>
                <w:rFonts w:ascii="Arial" w:hAnsi="Arial" w:cs="Arial"/>
                <w:sz w:val="24"/>
                <w:szCs w:val="24"/>
              </w:rPr>
              <w:t xml:space="preserve"> dispositifs à dégagement ;</w:t>
            </w:r>
          </w:p>
          <w:p w14:paraId="3F5B6A07" w14:textId="6255503C" w:rsidR="00752F61" w:rsidRDefault="00A57DE8" w:rsidP="009846CE">
            <w:pPr>
              <w:pStyle w:val="Paragraphedeliste"/>
              <w:widowControl w:val="0"/>
              <w:spacing w:after="120" w:line="240" w:lineRule="auto"/>
              <w:ind w:left="182" w:hanging="142"/>
              <w:contextualSpacing w:val="0"/>
              <w:rPr>
                <w:rFonts w:ascii="Arial" w:hAnsi="Arial" w:cs="Arial"/>
                <w:color w:val="00B050"/>
                <w:sz w:val="24"/>
                <w:szCs w:val="24"/>
              </w:rPr>
            </w:pPr>
            <w:r>
              <w:rPr>
                <w:rFonts w:ascii="Arial" w:hAnsi="Arial" w:cs="Arial"/>
                <w:sz w:val="24"/>
                <w:szCs w:val="24"/>
              </w:rPr>
              <w:t xml:space="preserve">- </w:t>
            </w:r>
            <w:r w:rsidR="00D86790">
              <w:rPr>
                <w:rFonts w:ascii="Arial" w:hAnsi="Arial" w:cs="Arial"/>
                <w:sz w:val="24"/>
                <w:szCs w:val="24"/>
              </w:rPr>
              <w:t>quatre</w:t>
            </w:r>
            <w:r>
              <w:rPr>
                <w:rFonts w:ascii="Arial" w:hAnsi="Arial" w:cs="Arial"/>
                <w:sz w:val="24"/>
                <w:szCs w:val="24"/>
              </w:rPr>
              <w:t xml:space="preserve"> tubes à essais, </w:t>
            </w:r>
            <w:r w:rsidR="00D86790">
              <w:rPr>
                <w:rFonts w:ascii="Arial" w:hAnsi="Arial" w:cs="Arial"/>
                <w:sz w:val="24"/>
                <w:szCs w:val="24"/>
              </w:rPr>
              <w:t>deux</w:t>
            </w:r>
            <w:r>
              <w:rPr>
                <w:rFonts w:ascii="Arial" w:hAnsi="Arial" w:cs="Arial"/>
                <w:sz w:val="24"/>
                <w:szCs w:val="24"/>
              </w:rPr>
              <w:t xml:space="preserve"> portoirs ;</w:t>
            </w:r>
          </w:p>
          <w:p w14:paraId="30FF5760" w14:textId="4691CEB8" w:rsidR="00752F61" w:rsidRDefault="00A57DE8" w:rsidP="009846CE">
            <w:pPr>
              <w:pStyle w:val="Paragraphedeliste"/>
              <w:widowControl w:val="0"/>
              <w:spacing w:after="120" w:line="240" w:lineRule="auto"/>
              <w:ind w:left="182" w:hanging="142"/>
              <w:contextualSpacing w:val="0"/>
              <w:rPr>
                <w:rFonts w:ascii="Arial" w:hAnsi="Arial" w:cs="Arial"/>
                <w:sz w:val="24"/>
                <w:szCs w:val="24"/>
              </w:rPr>
            </w:pPr>
            <w:r>
              <w:rPr>
                <w:rFonts w:ascii="Arial" w:hAnsi="Arial" w:cs="Arial"/>
                <w:sz w:val="24"/>
                <w:szCs w:val="24"/>
              </w:rPr>
              <w:t>- eau enrichie en CO</w:t>
            </w:r>
            <w:r>
              <w:rPr>
                <w:rFonts w:ascii="Arial" w:hAnsi="Arial" w:cs="Arial"/>
                <w:sz w:val="24"/>
                <w:szCs w:val="24"/>
                <w:vertAlign w:val="subscript"/>
              </w:rPr>
              <w:t>2</w:t>
            </w:r>
            <w:r w:rsidRPr="009846CE">
              <w:rPr>
                <w:rFonts w:ascii="Arial" w:hAnsi="Arial" w:cs="Arial"/>
                <w:sz w:val="24"/>
                <w:szCs w:val="24"/>
              </w:rPr>
              <w:t xml:space="preserve"> </w:t>
            </w:r>
            <w:r w:rsidR="009846CE" w:rsidRPr="009846CE">
              <w:rPr>
                <w:rFonts w:ascii="Arial" w:hAnsi="Arial" w:cs="Arial"/>
                <w:sz w:val="24"/>
                <w:szCs w:val="24"/>
              </w:rPr>
              <w:t xml:space="preserve">(eau gazeuse) </w:t>
            </w:r>
            <w:r>
              <w:rPr>
                <w:rFonts w:ascii="Arial" w:hAnsi="Arial" w:cs="Arial"/>
                <w:sz w:val="24"/>
                <w:szCs w:val="24"/>
              </w:rPr>
              <w:t>maintenue à température ambiante ;</w:t>
            </w:r>
          </w:p>
          <w:p w14:paraId="4EC7C6A1" w14:textId="77777777" w:rsidR="00752F61" w:rsidRDefault="00A57DE8" w:rsidP="009846CE">
            <w:pPr>
              <w:pStyle w:val="Paragraphedeliste"/>
              <w:widowControl w:val="0"/>
              <w:spacing w:after="120" w:line="240" w:lineRule="auto"/>
              <w:ind w:left="182" w:hanging="142"/>
              <w:contextualSpacing w:val="0"/>
              <w:rPr>
                <w:rFonts w:ascii="Arial" w:hAnsi="Arial" w:cs="Arial"/>
                <w:sz w:val="24"/>
                <w:szCs w:val="24"/>
              </w:rPr>
            </w:pPr>
            <w:r>
              <w:rPr>
                <w:rFonts w:ascii="Arial" w:hAnsi="Arial" w:cs="Arial"/>
                <w:sz w:val="24"/>
                <w:szCs w:val="24"/>
              </w:rPr>
              <w:t>- bain-marie avec eau chaude (70° C) ;</w:t>
            </w:r>
          </w:p>
          <w:p w14:paraId="611BF6A3" w14:textId="77777777" w:rsidR="00752F61" w:rsidRDefault="00A57DE8" w:rsidP="009846CE">
            <w:pPr>
              <w:pStyle w:val="Paragraphedeliste"/>
              <w:widowControl w:val="0"/>
              <w:spacing w:after="120" w:line="240" w:lineRule="auto"/>
              <w:ind w:left="182" w:hanging="142"/>
              <w:contextualSpacing w:val="0"/>
              <w:rPr>
                <w:rFonts w:ascii="Arial" w:hAnsi="Arial" w:cs="Arial"/>
                <w:sz w:val="24"/>
                <w:szCs w:val="24"/>
              </w:rPr>
            </w:pPr>
            <w:r>
              <w:rPr>
                <w:rFonts w:ascii="Arial" w:hAnsi="Arial" w:cs="Arial"/>
                <w:sz w:val="24"/>
                <w:szCs w:val="24"/>
              </w:rPr>
              <w:t>- bain-marie avec glaçons (froid) ;</w:t>
            </w:r>
          </w:p>
          <w:p w14:paraId="08D1B77D" w14:textId="32765AF1" w:rsidR="00752F61" w:rsidRDefault="00A57DE8" w:rsidP="009846CE">
            <w:pPr>
              <w:pStyle w:val="Paragraphedeliste"/>
              <w:widowControl w:val="0"/>
              <w:spacing w:after="120" w:line="240" w:lineRule="auto"/>
              <w:ind w:left="182" w:hanging="142"/>
              <w:contextualSpacing w:val="0"/>
              <w:rPr>
                <w:rFonts w:ascii="Arial" w:hAnsi="Arial" w:cs="Arial"/>
                <w:sz w:val="24"/>
                <w:szCs w:val="24"/>
              </w:rPr>
            </w:pPr>
            <w:r>
              <w:rPr>
                <w:rFonts w:ascii="Arial" w:hAnsi="Arial" w:cs="Arial"/>
                <w:sz w:val="24"/>
                <w:szCs w:val="24"/>
              </w:rPr>
              <w:t xml:space="preserve">- </w:t>
            </w:r>
            <w:r w:rsidR="00D86790">
              <w:rPr>
                <w:rFonts w:ascii="Arial" w:hAnsi="Arial" w:cs="Arial"/>
                <w:sz w:val="24"/>
                <w:szCs w:val="24"/>
              </w:rPr>
              <w:t>deux</w:t>
            </w:r>
            <w:r>
              <w:rPr>
                <w:rFonts w:ascii="Arial" w:hAnsi="Arial" w:cs="Arial"/>
                <w:sz w:val="24"/>
                <w:szCs w:val="24"/>
              </w:rPr>
              <w:t xml:space="preserve"> pipette</w:t>
            </w:r>
            <w:r>
              <w:rPr>
                <w:rFonts w:ascii="Arial" w:hAnsi="Arial" w:cs="Arial"/>
                <w:bCs/>
                <w:sz w:val="24"/>
                <w:szCs w:val="24"/>
              </w:rPr>
              <w:t xml:space="preserve">s </w:t>
            </w:r>
            <w:r>
              <w:rPr>
                <w:rFonts w:ascii="Arial" w:hAnsi="Arial" w:cs="Arial"/>
                <w:sz w:val="24"/>
                <w:szCs w:val="24"/>
              </w:rPr>
              <w:t>;</w:t>
            </w:r>
          </w:p>
          <w:p w14:paraId="7078FBF1" w14:textId="111DD5A9" w:rsidR="00752F61" w:rsidRDefault="00A57DE8" w:rsidP="009846CE">
            <w:pPr>
              <w:pStyle w:val="Paragraphedeliste"/>
              <w:widowControl w:val="0"/>
              <w:spacing w:after="120" w:line="240" w:lineRule="auto"/>
              <w:ind w:left="182" w:hanging="142"/>
              <w:contextualSpacing w:val="0"/>
              <w:rPr>
                <w:rFonts w:ascii="Arial" w:hAnsi="Arial" w:cs="Arial"/>
                <w:bCs/>
                <w:sz w:val="24"/>
                <w:szCs w:val="24"/>
              </w:rPr>
            </w:pPr>
            <w:r>
              <w:rPr>
                <w:rFonts w:ascii="Arial" w:hAnsi="Arial" w:cs="Arial"/>
                <w:bCs/>
                <w:sz w:val="24"/>
                <w:szCs w:val="24"/>
              </w:rPr>
              <w:t xml:space="preserve">- </w:t>
            </w:r>
            <w:r w:rsidR="00D86790">
              <w:rPr>
                <w:rFonts w:ascii="Arial" w:hAnsi="Arial" w:cs="Arial"/>
                <w:bCs/>
                <w:sz w:val="24"/>
                <w:szCs w:val="24"/>
              </w:rPr>
              <w:t>deux</w:t>
            </w:r>
            <w:r>
              <w:rPr>
                <w:rFonts w:ascii="Arial" w:hAnsi="Arial" w:cs="Arial"/>
                <w:bCs/>
                <w:sz w:val="24"/>
                <w:szCs w:val="24"/>
              </w:rPr>
              <w:t xml:space="preserve"> supports élévateurs ;</w:t>
            </w:r>
          </w:p>
          <w:p w14:paraId="6C663BF7" w14:textId="77777777" w:rsidR="00752F61" w:rsidRPr="00983C6B" w:rsidRDefault="00A57DE8" w:rsidP="009846CE">
            <w:pPr>
              <w:pStyle w:val="Paragraphedeliste"/>
              <w:widowControl w:val="0"/>
              <w:spacing w:after="120" w:line="240" w:lineRule="auto"/>
              <w:ind w:left="182" w:hanging="142"/>
              <w:contextualSpacing w:val="0"/>
              <w:rPr>
                <w:rFonts w:ascii="Arial" w:hAnsi="Arial" w:cs="Arial"/>
                <w:bCs/>
                <w:sz w:val="24"/>
                <w:szCs w:val="24"/>
              </w:rPr>
            </w:pPr>
            <w:r w:rsidRPr="00983C6B">
              <w:rPr>
                <w:rFonts w:ascii="Arial" w:hAnsi="Arial" w:cs="Arial"/>
                <w:b/>
                <w:bCs/>
                <w:sz w:val="24"/>
                <w:szCs w:val="24"/>
              </w:rPr>
              <w:t xml:space="preserve">- </w:t>
            </w:r>
            <w:r w:rsidRPr="00983C6B">
              <w:rPr>
                <w:rFonts w:ascii="Arial" w:hAnsi="Arial" w:cs="Arial"/>
                <w:bCs/>
                <w:sz w:val="24"/>
                <w:szCs w:val="24"/>
              </w:rPr>
              <w:t>un chronomètre ;</w:t>
            </w:r>
          </w:p>
          <w:p w14:paraId="291776D5" w14:textId="77777777" w:rsidR="00752F61" w:rsidRDefault="00A57DE8" w:rsidP="009846CE">
            <w:pPr>
              <w:pStyle w:val="Paragraphedeliste"/>
              <w:widowControl w:val="0"/>
              <w:spacing w:after="120" w:line="240" w:lineRule="auto"/>
              <w:ind w:left="182" w:hanging="142"/>
              <w:contextualSpacing w:val="0"/>
              <w:rPr>
                <w:rFonts w:ascii="Arial" w:hAnsi="Arial" w:cs="Arial"/>
                <w:sz w:val="24"/>
                <w:szCs w:val="24"/>
              </w:rPr>
            </w:pPr>
            <w:r>
              <w:rPr>
                <w:rFonts w:ascii="Arial" w:hAnsi="Arial" w:cs="Arial"/>
                <w:sz w:val="24"/>
                <w:szCs w:val="24"/>
              </w:rPr>
              <w:t>- rouge de crésol.</w:t>
            </w:r>
          </w:p>
        </w:tc>
        <w:tc>
          <w:tcPr>
            <w:tcW w:w="8702" w:type="dxa"/>
            <w:tcBorders>
              <w:top w:val="single" w:sz="4" w:space="0" w:color="000000"/>
              <w:left w:val="single" w:sz="4" w:space="0" w:color="000000"/>
              <w:bottom w:val="single" w:sz="4" w:space="0" w:color="000000"/>
              <w:right w:val="single" w:sz="4" w:space="0" w:color="000000"/>
            </w:tcBorders>
            <w:shd w:val="clear" w:color="auto" w:fill="auto"/>
          </w:tcPr>
          <w:p w14:paraId="043685DA" w14:textId="5D2954CA" w:rsidR="00752F61" w:rsidRDefault="00A57DE8" w:rsidP="009846CE">
            <w:pPr>
              <w:widowControl w:val="0"/>
              <w:spacing w:before="120" w:after="360"/>
              <w:jc w:val="left"/>
              <w:rPr>
                <w:rFonts w:ascii="Arial" w:hAnsi="Arial" w:cs="Arial"/>
                <w:b/>
                <w:color w:val="00B050"/>
                <w:sz w:val="24"/>
                <w:szCs w:val="24"/>
              </w:rPr>
            </w:pPr>
            <w:r>
              <w:rPr>
                <w:rFonts w:ascii="Arial" w:hAnsi="Arial" w:cs="Arial"/>
                <w:b/>
                <w:sz w:val="24"/>
                <w:szCs w:val="24"/>
              </w:rPr>
              <w:t xml:space="preserve">Afin de vérifier une corrélation entre la température de l’eau et la dissolution du </w:t>
            </w:r>
            <w:r>
              <w:rPr>
                <w:rFonts w:ascii="Arial" w:hAnsi="Arial" w:cs="Arial"/>
                <w:b/>
                <w:bCs/>
                <w:sz w:val="24"/>
                <w:szCs w:val="24"/>
              </w:rPr>
              <w:t>CO</w:t>
            </w:r>
            <w:r>
              <w:rPr>
                <w:rFonts w:ascii="Arial" w:hAnsi="Arial" w:cs="Arial"/>
                <w:b/>
                <w:bCs/>
                <w:sz w:val="24"/>
                <w:szCs w:val="24"/>
                <w:vertAlign w:val="subscript"/>
              </w:rPr>
              <w:t>2</w:t>
            </w:r>
            <w:r w:rsidR="00D86790" w:rsidRPr="00D86790">
              <w:rPr>
                <w:rFonts w:ascii="Arial" w:hAnsi="Arial" w:cs="Arial"/>
                <w:b/>
                <w:bCs/>
                <w:sz w:val="24"/>
                <w:szCs w:val="24"/>
              </w:rPr>
              <w:t> :</w:t>
            </w:r>
          </w:p>
          <w:p w14:paraId="3AB99FB6" w14:textId="77777777" w:rsidR="00752F61" w:rsidRDefault="00A57DE8" w:rsidP="009846CE">
            <w:pPr>
              <w:pStyle w:val="Paragraphedeliste"/>
              <w:widowControl w:val="0"/>
              <w:numPr>
                <w:ilvl w:val="0"/>
                <w:numId w:val="2"/>
              </w:numPr>
              <w:spacing w:after="120" w:line="240" w:lineRule="auto"/>
              <w:ind w:left="331" w:hanging="284"/>
              <w:contextualSpacing w:val="0"/>
              <w:rPr>
                <w:rFonts w:ascii="Arial" w:hAnsi="Arial" w:cs="Arial"/>
                <w:b/>
                <w:sz w:val="24"/>
                <w:szCs w:val="24"/>
              </w:rPr>
            </w:pPr>
            <w:proofErr w:type="gramStart"/>
            <w:r>
              <w:rPr>
                <w:rFonts w:ascii="Arial" w:hAnsi="Arial" w:cs="Arial"/>
                <w:b/>
                <w:sz w:val="24"/>
                <w:szCs w:val="24"/>
              </w:rPr>
              <w:t>réaliser</w:t>
            </w:r>
            <w:proofErr w:type="gramEnd"/>
            <w:r>
              <w:rPr>
                <w:rFonts w:ascii="Arial" w:hAnsi="Arial" w:cs="Arial"/>
                <w:b/>
                <w:sz w:val="24"/>
                <w:szCs w:val="24"/>
              </w:rPr>
              <w:t xml:space="preserve"> </w:t>
            </w:r>
            <w:r>
              <w:rPr>
                <w:rFonts w:ascii="Arial" w:hAnsi="Arial" w:cs="Arial"/>
                <w:sz w:val="24"/>
                <w:szCs w:val="24"/>
              </w:rPr>
              <w:t>deux montages à dégagement :</w:t>
            </w:r>
          </w:p>
          <w:p w14:paraId="7E30E6B3" w14:textId="77777777" w:rsidR="00752F61" w:rsidRDefault="00A57DE8" w:rsidP="009846CE">
            <w:pPr>
              <w:pStyle w:val="Paragraphedeliste"/>
              <w:widowControl w:val="0"/>
              <w:numPr>
                <w:ilvl w:val="0"/>
                <w:numId w:val="3"/>
              </w:numPr>
              <w:spacing w:after="60" w:line="240" w:lineRule="auto"/>
              <w:contextualSpacing w:val="0"/>
              <w:rPr>
                <w:rFonts w:ascii="Arial" w:hAnsi="Arial" w:cs="Arial"/>
                <w:bCs/>
                <w:sz w:val="24"/>
                <w:szCs w:val="24"/>
              </w:rPr>
            </w:pPr>
            <w:proofErr w:type="gramStart"/>
            <w:r>
              <w:rPr>
                <w:rFonts w:ascii="Arial" w:hAnsi="Arial" w:cs="Arial"/>
                <w:bCs/>
                <w:sz w:val="24"/>
                <w:szCs w:val="24"/>
              </w:rPr>
              <w:t>un</w:t>
            </w:r>
            <w:proofErr w:type="gramEnd"/>
            <w:r>
              <w:rPr>
                <w:rFonts w:ascii="Arial" w:hAnsi="Arial" w:cs="Arial"/>
                <w:bCs/>
                <w:sz w:val="24"/>
                <w:szCs w:val="24"/>
              </w:rPr>
              <w:t xml:space="preserve"> avec une eau gazeuse immergée dans un bain-marie froid (glaçons) ;</w:t>
            </w:r>
          </w:p>
          <w:p w14:paraId="350F5C36" w14:textId="77777777" w:rsidR="00752F61" w:rsidRDefault="00A57DE8" w:rsidP="009846CE">
            <w:pPr>
              <w:pStyle w:val="Paragraphedeliste"/>
              <w:widowControl w:val="0"/>
              <w:numPr>
                <w:ilvl w:val="0"/>
                <w:numId w:val="3"/>
              </w:numPr>
              <w:spacing w:after="120" w:line="240" w:lineRule="auto"/>
              <w:contextualSpacing w:val="0"/>
              <w:rPr>
                <w:rFonts w:ascii="Arial" w:hAnsi="Arial" w:cs="Arial"/>
                <w:bCs/>
                <w:sz w:val="24"/>
                <w:szCs w:val="24"/>
              </w:rPr>
            </w:pPr>
            <w:proofErr w:type="gramStart"/>
            <w:r>
              <w:rPr>
                <w:rFonts w:ascii="Arial" w:hAnsi="Arial" w:cs="Arial"/>
                <w:bCs/>
                <w:sz w:val="24"/>
                <w:szCs w:val="24"/>
              </w:rPr>
              <w:t>un</w:t>
            </w:r>
            <w:proofErr w:type="gramEnd"/>
            <w:r>
              <w:rPr>
                <w:rFonts w:ascii="Arial" w:hAnsi="Arial" w:cs="Arial"/>
                <w:bCs/>
                <w:sz w:val="24"/>
                <w:szCs w:val="24"/>
              </w:rPr>
              <w:t xml:space="preserve"> avec une eau gazeuse immergée dans un bain-marie chaud (eau chauffée à 70°C) ;</w:t>
            </w:r>
          </w:p>
          <w:p w14:paraId="29514EC6" w14:textId="77777777" w:rsidR="00752F61" w:rsidRDefault="00A57DE8" w:rsidP="009846CE">
            <w:pPr>
              <w:pStyle w:val="Paragraphedeliste"/>
              <w:widowControl w:val="0"/>
              <w:numPr>
                <w:ilvl w:val="0"/>
                <w:numId w:val="2"/>
              </w:numPr>
              <w:spacing w:after="120" w:line="240" w:lineRule="auto"/>
              <w:ind w:left="331" w:hanging="284"/>
              <w:contextualSpacing w:val="0"/>
              <w:rPr>
                <w:rFonts w:ascii="Arial" w:hAnsi="Arial" w:cs="Arial"/>
                <w:bCs/>
                <w:sz w:val="24"/>
                <w:szCs w:val="24"/>
              </w:rPr>
            </w:pPr>
            <w:proofErr w:type="gramStart"/>
            <w:r>
              <w:rPr>
                <w:rFonts w:ascii="Arial" w:hAnsi="Arial" w:cs="Arial"/>
                <w:b/>
                <w:bCs/>
                <w:sz w:val="24"/>
                <w:szCs w:val="24"/>
              </w:rPr>
              <w:t>remplir</w:t>
            </w:r>
            <w:proofErr w:type="gramEnd"/>
            <w:r>
              <w:rPr>
                <w:rFonts w:ascii="Arial" w:hAnsi="Arial" w:cs="Arial"/>
                <w:bCs/>
                <w:sz w:val="24"/>
                <w:szCs w:val="24"/>
              </w:rPr>
              <w:t xml:space="preserve"> le tube à essai réceptionnant le tube à dégagement avec le réactif de votre choix (le même pour les deux montages) ;</w:t>
            </w:r>
          </w:p>
          <w:p w14:paraId="3BFF6EEE" w14:textId="77777777" w:rsidR="00983C6B" w:rsidRDefault="00A57DE8" w:rsidP="009846CE">
            <w:pPr>
              <w:pStyle w:val="Paragraphedeliste"/>
              <w:widowControl w:val="0"/>
              <w:numPr>
                <w:ilvl w:val="0"/>
                <w:numId w:val="2"/>
              </w:numPr>
              <w:spacing w:after="0" w:line="240" w:lineRule="auto"/>
              <w:ind w:left="331" w:hanging="284"/>
              <w:contextualSpacing w:val="0"/>
              <w:rPr>
                <w:rFonts w:ascii="Arial" w:hAnsi="Arial" w:cs="Arial"/>
                <w:sz w:val="24"/>
                <w:szCs w:val="24"/>
              </w:rPr>
            </w:pPr>
            <w:proofErr w:type="gramStart"/>
            <w:r>
              <w:rPr>
                <w:rFonts w:ascii="Arial" w:hAnsi="Arial" w:cs="Arial"/>
                <w:b/>
                <w:sz w:val="24"/>
                <w:szCs w:val="24"/>
              </w:rPr>
              <w:t>noter</w:t>
            </w:r>
            <w:proofErr w:type="gramEnd"/>
            <w:r>
              <w:rPr>
                <w:rFonts w:ascii="Arial" w:hAnsi="Arial" w:cs="Arial"/>
                <w:b/>
                <w:sz w:val="24"/>
                <w:szCs w:val="24"/>
              </w:rPr>
              <w:t xml:space="preserve"> </w:t>
            </w:r>
            <w:r>
              <w:rPr>
                <w:rFonts w:ascii="Arial" w:hAnsi="Arial" w:cs="Arial"/>
                <w:bCs/>
                <w:sz w:val="24"/>
                <w:szCs w:val="24"/>
              </w:rPr>
              <w:t>l’aspect du réactif en début d’expérience puis au bout de 5 minutes.</w:t>
            </w:r>
            <w:r w:rsidR="00983C6B">
              <w:rPr>
                <w:rFonts w:ascii="Arial" w:hAnsi="Arial" w:cs="Arial"/>
                <w:sz w:val="24"/>
                <w:szCs w:val="24"/>
              </w:rPr>
              <w:t xml:space="preserve"> </w:t>
            </w:r>
          </w:p>
          <w:p w14:paraId="2F47BC86" w14:textId="4FB943BD" w:rsidR="00752F61" w:rsidRPr="00983C6B" w:rsidRDefault="00983C6B" w:rsidP="009846CE">
            <w:pPr>
              <w:pStyle w:val="Corpsdetexte"/>
              <w:widowControl w:val="0"/>
              <w:spacing w:before="240"/>
              <w:jc w:val="left"/>
              <w:rPr>
                <w:rFonts w:ascii="Arial" w:hAnsi="Arial" w:cs="Arial"/>
                <w:sz w:val="24"/>
                <w:szCs w:val="24"/>
              </w:rPr>
            </w:pPr>
            <w:r>
              <w:rPr>
                <w:rFonts w:ascii="Arial" w:hAnsi="Arial" w:cs="Arial"/>
                <w:sz w:val="24"/>
                <w:szCs w:val="24"/>
              </w:rPr>
              <w:t>Attention lors de la manipulation de l’eau chaude.</w:t>
            </w:r>
          </w:p>
        </w:tc>
      </w:tr>
      <w:tr w:rsidR="00752F61" w14:paraId="27E0899F" w14:textId="77777777" w:rsidTr="00983C6B">
        <w:trPr>
          <w:trHeight w:val="1106"/>
        </w:trPr>
        <w:tc>
          <w:tcPr>
            <w:tcW w:w="6912" w:type="dxa"/>
            <w:tcBorders>
              <w:top w:val="single" w:sz="4" w:space="0" w:color="000000"/>
              <w:left w:val="single" w:sz="4" w:space="0" w:color="000000"/>
              <w:bottom w:val="single" w:sz="4" w:space="0" w:color="000000"/>
            </w:tcBorders>
            <w:shd w:val="clear" w:color="auto" w:fill="auto"/>
          </w:tcPr>
          <w:p w14:paraId="2A8C2CA9" w14:textId="3ACD8607" w:rsidR="00752F61" w:rsidRPr="00D86790" w:rsidRDefault="00A57DE8" w:rsidP="00D86790">
            <w:pPr>
              <w:pStyle w:val="Corpsdetexte"/>
              <w:widowControl w:val="0"/>
              <w:spacing w:before="120"/>
              <w:jc w:val="both"/>
              <w:rPr>
                <w:rFonts w:ascii="Arial" w:hAnsi="Arial" w:cs="Arial"/>
                <w:b/>
                <w:color w:val="FF0000"/>
                <w:sz w:val="24"/>
                <w:szCs w:val="24"/>
              </w:rPr>
            </w:pPr>
            <w:r>
              <w:rPr>
                <w:rFonts w:ascii="Arial" w:hAnsi="Arial" w:cs="Arial"/>
                <w:b/>
                <w:sz w:val="24"/>
                <w:szCs w:val="24"/>
              </w:rPr>
              <w:t>Sécurité :</w:t>
            </w:r>
          </w:p>
          <w:p w14:paraId="58F38E13" w14:textId="403DCF53" w:rsidR="00752F61" w:rsidRDefault="00A57DE8" w:rsidP="00D86790">
            <w:pPr>
              <w:pStyle w:val="Corpsdetexte"/>
              <w:widowControl w:val="0"/>
              <w:spacing w:before="120"/>
              <w:rPr>
                <w:rFonts w:ascii="Arial" w:hAnsi="Arial" w:cs="Arial"/>
                <w:bCs/>
                <w:sz w:val="24"/>
                <w:szCs w:val="24"/>
              </w:rPr>
            </w:pPr>
            <w:r>
              <w:rPr>
                <w:noProof/>
                <w:lang w:eastAsia="fr-FR"/>
              </w:rPr>
              <w:drawing>
                <wp:inline distT="0" distB="0" distL="0" distR="0" wp14:anchorId="0EC7DA48" wp14:editId="240DABD0">
                  <wp:extent cx="720090" cy="72009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2"/>
                          <pic:cNvPicPr>
                            <a:picLocks noChangeAspect="1" noChangeArrowheads="1"/>
                          </pic:cNvPicPr>
                        </pic:nvPicPr>
                        <pic:blipFill>
                          <a:blip r:embed="rId7"/>
                          <a:stretch>
                            <a:fillRect/>
                          </a:stretch>
                        </pic:blipFill>
                        <pic:spPr bwMode="auto">
                          <a:xfrm>
                            <a:off x="0" y="0"/>
                            <a:ext cx="720090" cy="720090"/>
                          </a:xfrm>
                          <a:prstGeom prst="rect">
                            <a:avLst/>
                          </a:prstGeom>
                        </pic:spPr>
                      </pic:pic>
                    </a:graphicData>
                  </a:graphic>
                </wp:inline>
              </w:drawing>
            </w:r>
          </w:p>
        </w:tc>
        <w:tc>
          <w:tcPr>
            <w:tcW w:w="8702" w:type="dxa"/>
            <w:tcBorders>
              <w:top w:val="single" w:sz="4" w:space="0" w:color="000000"/>
              <w:left w:val="single" w:sz="4" w:space="0" w:color="000000"/>
              <w:bottom w:val="single" w:sz="4" w:space="0" w:color="000000"/>
              <w:right w:val="single" w:sz="4" w:space="0" w:color="000000"/>
            </w:tcBorders>
            <w:shd w:val="clear" w:color="auto" w:fill="auto"/>
          </w:tcPr>
          <w:p w14:paraId="129E52A3" w14:textId="77777777" w:rsidR="00752F61" w:rsidRDefault="00A57DE8" w:rsidP="00D86790">
            <w:pPr>
              <w:pStyle w:val="western"/>
              <w:widowControl w:val="0"/>
              <w:spacing w:before="120" w:after="120"/>
              <w:ind w:right="465"/>
              <w:jc w:val="both"/>
              <w:rPr>
                <w:rFonts w:ascii="Arial" w:hAnsi="Arial" w:cs="Arial"/>
                <w:b/>
                <w:bCs/>
              </w:rPr>
            </w:pPr>
            <w:r>
              <w:rPr>
                <w:rFonts w:ascii="Arial" w:hAnsi="Arial" w:cs="Arial"/>
                <w:b/>
                <w:bCs/>
              </w:rPr>
              <w:t>Précautions de la manipulation :</w:t>
            </w:r>
          </w:p>
          <w:p w14:paraId="5ED4E19F" w14:textId="77777777" w:rsidR="00752F61" w:rsidRDefault="00A57DE8">
            <w:pPr>
              <w:pStyle w:val="western"/>
              <w:widowControl w:val="0"/>
              <w:spacing w:before="120" w:after="120"/>
              <w:ind w:right="465"/>
              <w:rPr>
                <w:rFonts w:ascii="Arial" w:hAnsi="Arial" w:cs="Arial"/>
                <w:color w:val="FF0000"/>
              </w:rPr>
            </w:pPr>
            <w:r>
              <w:rPr>
                <w:noProof/>
                <w:lang w:eastAsia="fr-FR"/>
              </w:rPr>
              <w:drawing>
                <wp:inline distT="0" distB="0" distL="0" distR="0" wp14:anchorId="3B85121F" wp14:editId="7B14F4A4">
                  <wp:extent cx="720090" cy="720090"/>
                  <wp:effectExtent l="0" t="0" r="0" b="0"/>
                  <wp:docPr id="2" name="Image 19" descr="C:\Users\avialar\Documents\dossiers_travail\SVT\sécurité\pictogrammes\Pictogrammes2023_VGuili\lunet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9" descr="C:\Users\avialar\Documents\dossiers_travail\SVT\sécurité\pictogrammes\Pictogrammes2023_VGuili\lunettes.png"/>
                          <pic:cNvPicPr>
                            <a:picLocks noChangeAspect="1" noChangeArrowheads="1"/>
                          </pic:cNvPicPr>
                        </pic:nvPicPr>
                        <pic:blipFill>
                          <a:blip r:embed="rId8"/>
                          <a:stretch>
                            <a:fillRect/>
                          </a:stretch>
                        </pic:blipFill>
                        <pic:spPr bwMode="auto">
                          <a:xfrm>
                            <a:off x="0" y="0"/>
                            <a:ext cx="720090" cy="720090"/>
                          </a:xfrm>
                          <a:prstGeom prst="rect">
                            <a:avLst/>
                          </a:prstGeom>
                        </pic:spPr>
                      </pic:pic>
                    </a:graphicData>
                  </a:graphic>
                </wp:inline>
              </w:drawing>
            </w:r>
            <w:r>
              <w:rPr>
                <w:rFonts w:ascii="Arial" w:hAnsi="Arial" w:cs="Arial"/>
                <w:color w:val="FF0000"/>
              </w:rPr>
              <w:t xml:space="preserve"> </w:t>
            </w:r>
            <w:r>
              <w:rPr>
                <w:noProof/>
                <w:lang w:eastAsia="fr-FR"/>
              </w:rPr>
              <w:drawing>
                <wp:inline distT="0" distB="0" distL="0" distR="0" wp14:anchorId="6DFA3F6C" wp14:editId="345FF836">
                  <wp:extent cx="720090" cy="720090"/>
                  <wp:effectExtent l="0" t="0" r="0" b="0"/>
                  <wp:docPr id="3" name="Image 3" descr="C:\Users\avialar\Documents\dossiers_travail\SVT\sécurité\pictogrammes\Pictogrammes2023_VGuili\g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C:\Users\avialar\Documents\dossiers_travail\SVT\sécurité\pictogrammes\Pictogrammes2023_VGuili\gants.png"/>
                          <pic:cNvPicPr>
                            <a:picLocks noChangeAspect="1" noChangeArrowheads="1"/>
                          </pic:cNvPicPr>
                        </pic:nvPicPr>
                        <pic:blipFill>
                          <a:blip r:embed="rId9"/>
                          <a:stretch>
                            <a:fillRect/>
                          </a:stretch>
                        </pic:blipFill>
                        <pic:spPr bwMode="auto">
                          <a:xfrm>
                            <a:off x="0" y="0"/>
                            <a:ext cx="720090" cy="720090"/>
                          </a:xfrm>
                          <a:prstGeom prst="rect">
                            <a:avLst/>
                          </a:prstGeom>
                        </pic:spPr>
                      </pic:pic>
                    </a:graphicData>
                  </a:graphic>
                </wp:inline>
              </w:drawing>
            </w:r>
            <w:r>
              <w:rPr>
                <w:rFonts w:ascii="Arial" w:hAnsi="Arial" w:cs="Arial"/>
                <w:color w:val="FF0000"/>
              </w:rPr>
              <w:t xml:space="preserve"> </w:t>
            </w:r>
            <w:r>
              <w:rPr>
                <w:noProof/>
                <w:lang w:eastAsia="fr-FR"/>
              </w:rPr>
              <w:drawing>
                <wp:inline distT="0" distB="0" distL="0" distR="0" wp14:anchorId="60C211B2" wp14:editId="102DD0F4">
                  <wp:extent cx="720090" cy="720090"/>
                  <wp:effectExtent l="0" t="0" r="0" b="0"/>
                  <wp:docPr id="4" name="Image 2" descr="C:\Users\avialar\Documents\dossiers_travail\SVT\sécurité\pictogrammes\Pictogrammes2023_VGuili\bl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C:\Users\avialar\Documents\dossiers_travail\SVT\sécurité\pictogrammes\Pictogrammes2023_VGuili\blouse.png"/>
                          <pic:cNvPicPr>
                            <a:picLocks noChangeAspect="1" noChangeArrowheads="1"/>
                          </pic:cNvPicPr>
                        </pic:nvPicPr>
                        <pic:blipFill>
                          <a:blip r:embed="rId10"/>
                          <a:stretch>
                            <a:fillRect/>
                          </a:stretch>
                        </pic:blipFill>
                        <pic:spPr bwMode="auto">
                          <a:xfrm>
                            <a:off x="0" y="0"/>
                            <a:ext cx="720090" cy="720090"/>
                          </a:xfrm>
                          <a:prstGeom prst="rect">
                            <a:avLst/>
                          </a:prstGeom>
                        </pic:spPr>
                      </pic:pic>
                    </a:graphicData>
                  </a:graphic>
                </wp:inline>
              </w:drawing>
            </w:r>
          </w:p>
        </w:tc>
      </w:tr>
    </w:tbl>
    <w:p w14:paraId="6C0C7213" w14:textId="77777777" w:rsidR="00752F61" w:rsidRDefault="00752F61">
      <w:pPr>
        <w:jc w:val="right"/>
        <w:rPr>
          <w:rFonts w:ascii="Arial" w:hAnsi="Arial" w:cs="Arial"/>
          <w:b/>
          <w:sz w:val="28"/>
        </w:rPr>
      </w:pPr>
    </w:p>
    <w:p w14:paraId="34813086" w14:textId="77777777" w:rsidR="00752F61" w:rsidRDefault="00752F61">
      <w:pPr>
        <w:jc w:val="right"/>
        <w:rPr>
          <w:rFonts w:ascii="Arial" w:hAnsi="Arial" w:cs="Arial"/>
          <w:b/>
          <w:sz w:val="28"/>
        </w:rPr>
      </w:pPr>
    </w:p>
    <w:p w14:paraId="5B2F54A0" w14:textId="77777777" w:rsidR="00752F61" w:rsidRDefault="00A57DE8">
      <w:pPr>
        <w:jc w:val="right"/>
        <w:rPr>
          <w:rFonts w:ascii="Arial" w:hAnsi="Arial" w:cs="Arial"/>
          <w:lang w:val="en-US"/>
        </w:rPr>
      </w:pPr>
      <w:r>
        <w:br w:type="page"/>
      </w:r>
    </w:p>
    <w:p w14:paraId="41CE770F" w14:textId="77777777" w:rsidR="00752F61" w:rsidRDefault="00A57DE8">
      <w:pPr>
        <w:jc w:val="right"/>
        <w:rPr>
          <w:rFonts w:ascii="Arial" w:hAnsi="Arial" w:cs="Arial"/>
          <w:strike/>
          <w:sz w:val="24"/>
          <w:szCs w:val="24"/>
        </w:rPr>
      </w:pPr>
      <w:r>
        <w:rPr>
          <w:rFonts w:ascii="Arial" w:hAnsi="Arial" w:cs="Arial"/>
          <w:sz w:val="24"/>
          <w:szCs w:val="24"/>
        </w:rPr>
        <w:lastRenderedPageBreak/>
        <w:t xml:space="preserve">Fiche sujet – candidat (3/3) </w:t>
      </w:r>
    </w:p>
    <w:tbl>
      <w:tblPr>
        <w:tblW w:w="5000" w:type="pct"/>
        <w:tblLayout w:type="fixed"/>
        <w:tblLook w:val="0000" w:firstRow="0" w:lastRow="0" w:firstColumn="0" w:lastColumn="0" w:noHBand="0" w:noVBand="0"/>
      </w:tblPr>
      <w:tblGrid>
        <w:gridCol w:w="7904"/>
        <w:gridCol w:w="7710"/>
      </w:tblGrid>
      <w:tr w:rsidR="00752F61" w14:paraId="1037A170" w14:textId="77777777">
        <w:trPr>
          <w:trHeight w:val="174"/>
        </w:trPr>
        <w:tc>
          <w:tcPr>
            <w:tcW w:w="1539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8BA5ABC" w14:textId="77777777" w:rsidR="00752F61" w:rsidRDefault="00A57DE8">
            <w:pPr>
              <w:widowControl w:val="0"/>
              <w:spacing w:before="120" w:after="120"/>
              <w:rPr>
                <w:sz w:val="24"/>
                <w:szCs w:val="24"/>
              </w:rPr>
            </w:pPr>
            <w:r>
              <w:rPr>
                <w:rFonts w:ascii="Arial" w:hAnsi="Arial" w:cs="Arial"/>
                <w:b/>
                <w:bCs/>
                <w:sz w:val="24"/>
                <w:szCs w:val="24"/>
              </w:rPr>
              <w:t>Ressources</w:t>
            </w:r>
          </w:p>
        </w:tc>
      </w:tr>
      <w:tr w:rsidR="00752F61" w14:paraId="678004DC" w14:textId="77777777">
        <w:trPr>
          <w:trHeight w:val="3018"/>
        </w:trPr>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138EF93" w14:textId="75B40370" w:rsidR="00752F61" w:rsidRDefault="00A57DE8">
            <w:pPr>
              <w:pStyle w:val="NormalWeb"/>
              <w:widowControl w:val="0"/>
              <w:shd w:val="clear" w:color="auto" w:fill="FFFFFF"/>
              <w:spacing w:before="120" w:after="120"/>
              <w:jc w:val="left"/>
              <w:rPr>
                <w:rStyle w:val="lev"/>
                <w:rFonts w:ascii="Arial" w:hAnsi="Arial" w:cs="Arial"/>
              </w:rPr>
            </w:pPr>
            <w:r>
              <w:rPr>
                <w:rStyle w:val="lev"/>
                <w:rFonts w:ascii="Arial" w:hAnsi="Arial" w:cs="Arial"/>
              </w:rPr>
              <w:t>Variation de la couleur du rouge de crésol en fonction de la quantité de CO</w:t>
            </w:r>
            <w:r>
              <w:rPr>
                <w:rStyle w:val="lev"/>
                <w:rFonts w:ascii="Arial" w:hAnsi="Arial" w:cs="Arial"/>
                <w:vertAlign w:val="subscript"/>
              </w:rPr>
              <w:t>2</w:t>
            </w:r>
            <w:r>
              <w:rPr>
                <w:rStyle w:val="lev"/>
                <w:rFonts w:ascii="Arial" w:hAnsi="Arial" w:cs="Arial"/>
              </w:rPr>
              <w:t xml:space="preserve"> dissous</w:t>
            </w:r>
            <w:r w:rsidR="00D86790">
              <w:rPr>
                <w:rStyle w:val="lev"/>
                <w:rFonts w:ascii="Arial" w:hAnsi="Arial" w:cs="Arial"/>
              </w:rPr>
              <w:t> :</w:t>
            </w:r>
          </w:p>
          <w:p w14:paraId="404BA27C" w14:textId="77777777" w:rsidR="00752F61" w:rsidRDefault="00A57DE8">
            <w:pPr>
              <w:pStyle w:val="NormalWeb"/>
              <w:widowControl w:val="0"/>
              <w:shd w:val="clear" w:color="auto" w:fill="FFFFFF"/>
              <w:spacing w:before="120" w:after="120"/>
              <w:jc w:val="left"/>
              <w:rPr>
                <w:rStyle w:val="lev"/>
                <w:rFonts w:ascii="Arial" w:hAnsi="Arial" w:cs="Arial"/>
                <w:b w:val="0"/>
                <w:bCs w:val="0"/>
              </w:rPr>
            </w:pPr>
            <w:r>
              <w:rPr>
                <w:rStyle w:val="lev"/>
                <w:rFonts w:ascii="Arial" w:hAnsi="Arial" w:cs="Arial"/>
                <w:b w:val="0"/>
                <w:bCs w:val="0"/>
              </w:rPr>
              <w:t>Le rouge de crésol est un indicateur coloré dont la couleur dépend de la quantité de CO</w:t>
            </w:r>
            <w:r>
              <w:rPr>
                <w:rStyle w:val="lev"/>
                <w:rFonts w:ascii="Arial" w:hAnsi="Arial" w:cs="Arial"/>
                <w:b w:val="0"/>
                <w:bCs w:val="0"/>
                <w:vertAlign w:val="subscript"/>
              </w:rPr>
              <w:t>2</w:t>
            </w:r>
            <w:r>
              <w:rPr>
                <w:rStyle w:val="lev"/>
                <w:rFonts w:ascii="Arial" w:hAnsi="Arial" w:cs="Arial"/>
                <w:b w:val="0"/>
                <w:bCs w:val="0"/>
              </w:rPr>
              <w:t xml:space="preserve"> dissous.</w:t>
            </w:r>
          </w:p>
          <w:p w14:paraId="30A53ED9" w14:textId="77777777" w:rsidR="00752F61" w:rsidRDefault="00A57DE8">
            <w:pPr>
              <w:pStyle w:val="NormalWeb"/>
              <w:widowControl w:val="0"/>
              <w:shd w:val="clear" w:color="auto" w:fill="FFFFFF"/>
              <w:spacing w:before="120" w:after="120"/>
              <w:rPr>
                <w:rFonts w:ascii="Arial" w:hAnsi="Arial" w:cs="Arial"/>
              </w:rPr>
            </w:pPr>
            <w:r>
              <w:rPr>
                <w:noProof/>
                <w:lang w:eastAsia="fr-FR"/>
              </w:rPr>
              <w:drawing>
                <wp:inline distT="0" distB="0" distL="0" distR="0" wp14:anchorId="48B5DAB6" wp14:editId="03944932">
                  <wp:extent cx="3981450" cy="1821815"/>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noChangeArrowheads="1"/>
                          </pic:cNvPicPr>
                        </pic:nvPicPr>
                        <pic:blipFill>
                          <a:blip r:embed="rId11"/>
                          <a:srcRect l="26885" t="33249" r="28399" b="30378"/>
                          <a:stretch>
                            <a:fillRect/>
                          </a:stretch>
                        </pic:blipFill>
                        <pic:spPr bwMode="auto">
                          <a:xfrm>
                            <a:off x="0" y="0"/>
                            <a:ext cx="3981450" cy="1821815"/>
                          </a:xfrm>
                          <a:prstGeom prst="rect">
                            <a:avLst/>
                          </a:prstGeom>
                        </pic:spPr>
                      </pic:pic>
                    </a:graphicData>
                  </a:graphic>
                </wp:inline>
              </w:drawing>
            </w:r>
          </w:p>
        </w:tc>
        <w:tc>
          <w:tcPr>
            <w:tcW w:w="7603" w:type="dxa"/>
            <w:tcBorders>
              <w:top w:val="single" w:sz="4" w:space="0" w:color="000000"/>
              <w:left w:val="single" w:sz="4" w:space="0" w:color="000000"/>
              <w:bottom w:val="single" w:sz="4" w:space="0" w:color="000000"/>
              <w:right w:val="single" w:sz="4" w:space="0" w:color="000000"/>
            </w:tcBorders>
            <w:shd w:val="clear" w:color="auto" w:fill="auto"/>
          </w:tcPr>
          <w:p w14:paraId="4E68CF77" w14:textId="47B97210" w:rsidR="00752F61" w:rsidRDefault="00A57DE8">
            <w:pPr>
              <w:widowControl w:val="0"/>
              <w:spacing w:before="120" w:after="120"/>
              <w:jc w:val="both"/>
              <w:rPr>
                <w:rFonts w:ascii="Arial" w:hAnsi="Arial" w:cs="Arial"/>
                <w:b/>
                <w:bCs/>
                <w:sz w:val="24"/>
                <w:szCs w:val="24"/>
              </w:rPr>
            </w:pPr>
            <w:r>
              <w:rPr>
                <w:rFonts w:ascii="Arial" w:hAnsi="Arial" w:cs="Arial"/>
                <w:b/>
                <w:bCs/>
                <w:sz w:val="24"/>
                <w:szCs w:val="24"/>
              </w:rPr>
              <w:t>Échanges de CO</w:t>
            </w:r>
            <w:r>
              <w:rPr>
                <w:rFonts w:ascii="Arial" w:hAnsi="Arial" w:cs="Arial"/>
                <w:b/>
                <w:bCs/>
                <w:sz w:val="24"/>
                <w:szCs w:val="24"/>
                <w:vertAlign w:val="subscript"/>
              </w:rPr>
              <w:t>2</w:t>
            </w:r>
            <w:r>
              <w:rPr>
                <w:rFonts w:ascii="Arial" w:hAnsi="Arial" w:cs="Arial"/>
                <w:b/>
                <w:bCs/>
                <w:sz w:val="24"/>
                <w:szCs w:val="24"/>
              </w:rPr>
              <w:t xml:space="preserve"> entre l’eau et l’air</w:t>
            </w:r>
            <w:r w:rsidR="00D86790">
              <w:rPr>
                <w:rFonts w:ascii="Arial" w:hAnsi="Arial" w:cs="Arial"/>
                <w:b/>
                <w:bCs/>
                <w:sz w:val="24"/>
                <w:szCs w:val="24"/>
              </w:rPr>
              <w:t> :</w:t>
            </w:r>
          </w:p>
          <w:p w14:paraId="25EBF0C2" w14:textId="77777777" w:rsidR="00752F61" w:rsidRDefault="00A57DE8" w:rsidP="00D86790">
            <w:pPr>
              <w:widowControl w:val="0"/>
              <w:spacing w:after="120"/>
              <w:rPr>
                <w:strike/>
                <w:sz w:val="24"/>
                <w:szCs w:val="24"/>
              </w:rPr>
            </w:pPr>
            <w:r>
              <w:rPr>
                <w:noProof/>
                <w:lang w:eastAsia="fr-FR"/>
              </w:rPr>
              <w:drawing>
                <wp:inline distT="0" distB="0" distL="0" distR="0" wp14:anchorId="6AC8A4CE" wp14:editId="2E676208">
                  <wp:extent cx="3428365" cy="2452370"/>
                  <wp:effectExtent l="0" t="0" r="0" b="0"/>
                  <wp:docPr id="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0"/>
                          <pic:cNvPicPr>
                            <a:picLocks noChangeAspect="1" noChangeArrowheads="1"/>
                          </pic:cNvPicPr>
                        </pic:nvPicPr>
                        <pic:blipFill>
                          <a:blip r:embed="rId12"/>
                          <a:stretch>
                            <a:fillRect/>
                          </a:stretch>
                        </pic:blipFill>
                        <pic:spPr bwMode="auto">
                          <a:xfrm>
                            <a:off x="0" y="0"/>
                            <a:ext cx="3428365" cy="2452370"/>
                          </a:xfrm>
                          <a:prstGeom prst="rect">
                            <a:avLst/>
                          </a:prstGeom>
                        </pic:spPr>
                      </pic:pic>
                    </a:graphicData>
                  </a:graphic>
                </wp:inline>
              </w:drawing>
            </w:r>
          </w:p>
        </w:tc>
      </w:tr>
      <w:tr w:rsidR="00752F61" w14:paraId="0C4201B8" w14:textId="77777777">
        <w:trPr>
          <w:trHeight w:val="3018"/>
        </w:trPr>
        <w:tc>
          <w:tcPr>
            <w:tcW w:w="15397" w:type="dxa"/>
            <w:gridSpan w:val="2"/>
            <w:tcBorders>
              <w:top w:val="single" w:sz="4" w:space="0" w:color="000000"/>
              <w:left w:val="single" w:sz="4" w:space="0" w:color="000000"/>
              <w:bottom w:val="single" w:sz="4" w:space="0" w:color="000000"/>
              <w:right w:val="single" w:sz="4" w:space="0" w:color="000000"/>
            </w:tcBorders>
            <w:shd w:val="clear" w:color="auto" w:fill="auto"/>
          </w:tcPr>
          <w:p w14:paraId="35476994" w14:textId="1F9434B8" w:rsidR="00752F61" w:rsidRDefault="00A57DE8">
            <w:pPr>
              <w:widowControl w:val="0"/>
              <w:spacing w:before="120" w:after="120"/>
              <w:jc w:val="left"/>
              <w:rPr>
                <w:rFonts w:ascii="Arial" w:hAnsi="Arial" w:cs="Arial"/>
                <w:b/>
                <w:bCs/>
                <w:sz w:val="24"/>
                <w:szCs w:val="24"/>
              </w:rPr>
            </w:pPr>
            <w:r>
              <w:rPr>
                <w:rFonts w:ascii="Arial" w:hAnsi="Arial" w:cs="Arial"/>
                <w:b/>
                <w:bCs/>
                <w:sz w:val="24"/>
                <w:szCs w:val="24"/>
              </w:rPr>
              <w:t>Dispositif expérimental de récupération de gaz de dégagement</w:t>
            </w:r>
            <w:r w:rsidR="00D86790">
              <w:rPr>
                <w:rFonts w:ascii="Arial" w:hAnsi="Arial" w:cs="Arial"/>
                <w:b/>
                <w:bCs/>
                <w:sz w:val="24"/>
                <w:szCs w:val="24"/>
              </w:rPr>
              <w:t> :</w:t>
            </w:r>
          </w:p>
          <w:p w14:paraId="0FAA1DB2" w14:textId="77777777" w:rsidR="00752F61" w:rsidRDefault="00A57DE8">
            <w:pPr>
              <w:widowControl w:val="0"/>
              <w:spacing w:before="120" w:after="120"/>
              <w:rPr>
                <w:rFonts w:ascii="Arial" w:hAnsi="Arial" w:cs="Arial"/>
                <w:b/>
                <w:bCs/>
                <w:sz w:val="24"/>
                <w:szCs w:val="24"/>
              </w:rPr>
            </w:pPr>
            <w:r>
              <w:rPr>
                <w:noProof/>
                <w:lang w:eastAsia="fr-FR"/>
              </w:rPr>
              <w:drawing>
                <wp:anchor distT="0" distB="0" distL="0" distR="0" simplePos="0" relativeHeight="9" behindDoc="0" locked="0" layoutInCell="1" allowOverlap="1" wp14:anchorId="4F2895A9" wp14:editId="63025C8B">
                  <wp:simplePos x="0" y="0"/>
                  <wp:positionH relativeFrom="column">
                    <wp:posOffset>5210175</wp:posOffset>
                  </wp:positionH>
                  <wp:positionV relativeFrom="paragraph">
                    <wp:posOffset>1932940</wp:posOffset>
                  </wp:positionV>
                  <wp:extent cx="1914525" cy="371475"/>
                  <wp:effectExtent l="0" t="0" r="0" b="0"/>
                  <wp:wrapNone/>
                  <wp:docPr id="7" name="Image 11" descr="Schématiser un montage à reflux - 2nde - Méthode Physiq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1" descr="Schématiser un montage à reflux - 2nde - Méthode Physique ..."/>
                          <pic:cNvPicPr>
                            <a:picLocks noChangeAspect="1" noChangeArrowheads="1"/>
                          </pic:cNvPicPr>
                        </pic:nvPicPr>
                        <pic:blipFill>
                          <a:blip r:embed="rId13"/>
                          <a:srcRect l="25181" t="75487" r="25912" b="1927"/>
                          <a:stretch>
                            <a:fillRect/>
                          </a:stretch>
                        </pic:blipFill>
                        <pic:spPr bwMode="auto">
                          <a:xfrm>
                            <a:off x="0" y="0"/>
                            <a:ext cx="1914525" cy="371475"/>
                          </a:xfrm>
                          <a:prstGeom prst="rect">
                            <a:avLst/>
                          </a:prstGeom>
                        </pic:spPr>
                      </pic:pic>
                    </a:graphicData>
                  </a:graphic>
                </wp:anchor>
              </w:drawing>
            </w:r>
            <w:r>
              <w:rPr>
                <w:noProof/>
                <w:lang w:eastAsia="fr-FR"/>
              </w:rPr>
              <w:drawing>
                <wp:inline distT="0" distB="0" distL="0" distR="0" wp14:anchorId="6CA52CC4" wp14:editId="17B3471A">
                  <wp:extent cx="4638675" cy="2352675"/>
                  <wp:effectExtent l="0" t="0" r="0" b="0"/>
                  <wp:docPr id="8"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pic:cNvPicPr>
                            <a:picLocks noChangeAspect="1" noChangeArrowheads="1"/>
                          </pic:cNvPicPr>
                        </pic:nvPicPr>
                        <pic:blipFill>
                          <a:blip r:embed="rId14"/>
                          <a:srcRect l="513" b="5845"/>
                          <a:stretch>
                            <a:fillRect/>
                          </a:stretch>
                        </pic:blipFill>
                        <pic:spPr bwMode="auto">
                          <a:xfrm>
                            <a:off x="0" y="0"/>
                            <a:ext cx="4638675" cy="2352675"/>
                          </a:xfrm>
                          <a:prstGeom prst="rect">
                            <a:avLst/>
                          </a:prstGeom>
                        </pic:spPr>
                      </pic:pic>
                    </a:graphicData>
                  </a:graphic>
                </wp:inline>
              </w:drawing>
            </w:r>
          </w:p>
        </w:tc>
      </w:tr>
    </w:tbl>
    <w:p w14:paraId="5B48B154" w14:textId="77777777" w:rsidR="00752F61" w:rsidRDefault="00752F61">
      <w:pPr>
        <w:jc w:val="both"/>
        <w:rPr>
          <w:sz w:val="24"/>
          <w:szCs w:val="24"/>
        </w:rPr>
      </w:pPr>
    </w:p>
    <w:sectPr w:rsidR="00752F61" w:rsidSect="00646C5D">
      <w:headerReference w:type="default" r:id="rId15"/>
      <w:pgSz w:w="16838" w:h="11906" w:orient="landscape"/>
      <w:pgMar w:top="720" w:right="720" w:bottom="720" w:left="720"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A3926" w14:textId="77777777" w:rsidR="00F5117F" w:rsidRDefault="00F5117F">
      <w:r>
        <w:separator/>
      </w:r>
    </w:p>
  </w:endnote>
  <w:endnote w:type="continuationSeparator" w:id="0">
    <w:p w14:paraId="28E4586F" w14:textId="77777777" w:rsidR="00F5117F" w:rsidRDefault="00F5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Segoe UI 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A003" w:usb1="00000000" w:usb2="00000000" w:usb3="00000000" w:csb0="00000001" w:csb1="00000000"/>
  </w:font>
  <w:font w:name="Noto Sans Devanagari">
    <w:charset w:val="00"/>
    <w:family w:val="swiss"/>
    <w:pitch w:val="variable"/>
    <w:sig w:usb0="80008023" w:usb1="00002046" w:usb2="00000000" w:usb3="00000000" w:csb0="00000001" w:csb1="00000000"/>
  </w:font>
  <w:font w:name="FreeSans">
    <w:altName w:val="Calibri"/>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99AFE" w14:textId="77777777" w:rsidR="00F5117F" w:rsidRDefault="00F5117F">
      <w:r>
        <w:separator/>
      </w:r>
    </w:p>
  </w:footnote>
  <w:footnote w:type="continuationSeparator" w:id="0">
    <w:p w14:paraId="4C1FD1DE" w14:textId="77777777" w:rsidR="00F5117F" w:rsidRDefault="00F51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86EC2" w14:textId="77777777" w:rsidR="00752F61" w:rsidRDefault="00A57DE8">
    <w:pPr>
      <w:pStyle w:val="Paragraphedeliste"/>
      <w:shd w:val="clear" w:color="auto" w:fill="FFFFFF"/>
      <w:tabs>
        <w:tab w:val="left" w:pos="2025"/>
        <w:tab w:val="center" w:pos="7699"/>
      </w:tabs>
      <w:spacing w:after="0" w:line="240" w:lineRule="auto"/>
      <w:ind w:left="0"/>
      <w:jc w:val="center"/>
      <w:rPr>
        <w:rFonts w:ascii="Arial" w:hAnsi="Arial" w:cs="Arial"/>
        <w:b/>
        <w:bCs/>
        <w:sz w:val="24"/>
        <w:szCs w:val="24"/>
      </w:rPr>
    </w:pPr>
    <w:r>
      <w:rPr>
        <w:rFonts w:ascii="Arial" w:hAnsi="Arial" w:cs="Arial"/>
        <w:b/>
        <w:bCs/>
        <w:sz w:val="24"/>
        <w:szCs w:val="24"/>
      </w:rPr>
      <w:t>Réchauffement climatique et dégazage des océans en CO</w:t>
    </w:r>
    <w:r>
      <w:rPr>
        <w:rFonts w:ascii="Arial" w:hAnsi="Arial" w:cs="Arial"/>
        <w:b/>
        <w:bCs/>
        <w:sz w:val="24"/>
        <w:szCs w:val="24"/>
        <w:vertAlign w:val="subscript"/>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90D6F"/>
    <w:multiLevelType w:val="multilevel"/>
    <w:tmpl w:val="FF2622CC"/>
    <w:lvl w:ilvl="0">
      <w:start w:val="1"/>
      <w:numFmt w:val="bullet"/>
      <w:lvlText w:val="-"/>
      <w:lvlJc w:val="left"/>
      <w:pPr>
        <w:tabs>
          <w:tab w:val="num" w:pos="0"/>
        </w:tabs>
        <w:ind w:left="372" w:hanging="360"/>
      </w:pPr>
      <w:rPr>
        <w:rFonts w:ascii="Arial" w:hAnsi="Arial" w:cs="Arial" w:hint="default"/>
        <w:b/>
        <w:bCs/>
        <w:color w:val="000000" w:themeColor="text1"/>
      </w:rPr>
    </w:lvl>
    <w:lvl w:ilvl="1">
      <w:start w:val="1"/>
      <w:numFmt w:val="bullet"/>
      <w:lvlText w:val="o"/>
      <w:lvlJc w:val="left"/>
      <w:pPr>
        <w:tabs>
          <w:tab w:val="num" w:pos="0"/>
        </w:tabs>
        <w:ind w:left="1092" w:hanging="360"/>
      </w:pPr>
      <w:rPr>
        <w:rFonts w:ascii="Courier New" w:hAnsi="Courier New" w:cs="Courier New" w:hint="default"/>
      </w:rPr>
    </w:lvl>
    <w:lvl w:ilvl="2">
      <w:start w:val="1"/>
      <w:numFmt w:val="bullet"/>
      <w:lvlText w:val=""/>
      <w:lvlJc w:val="left"/>
      <w:pPr>
        <w:tabs>
          <w:tab w:val="num" w:pos="0"/>
        </w:tabs>
        <w:ind w:left="1812" w:hanging="360"/>
      </w:pPr>
      <w:rPr>
        <w:rFonts w:ascii="Wingdings" w:hAnsi="Wingdings" w:cs="Wingdings" w:hint="default"/>
      </w:rPr>
    </w:lvl>
    <w:lvl w:ilvl="3">
      <w:start w:val="1"/>
      <w:numFmt w:val="bullet"/>
      <w:lvlText w:val=""/>
      <w:lvlJc w:val="left"/>
      <w:pPr>
        <w:tabs>
          <w:tab w:val="num" w:pos="0"/>
        </w:tabs>
        <w:ind w:left="2532" w:hanging="360"/>
      </w:pPr>
      <w:rPr>
        <w:rFonts w:ascii="Symbol" w:hAnsi="Symbol" w:cs="Symbol" w:hint="default"/>
      </w:rPr>
    </w:lvl>
    <w:lvl w:ilvl="4">
      <w:start w:val="1"/>
      <w:numFmt w:val="bullet"/>
      <w:lvlText w:val="o"/>
      <w:lvlJc w:val="left"/>
      <w:pPr>
        <w:tabs>
          <w:tab w:val="num" w:pos="0"/>
        </w:tabs>
        <w:ind w:left="3252" w:hanging="360"/>
      </w:pPr>
      <w:rPr>
        <w:rFonts w:ascii="Courier New" w:hAnsi="Courier New" w:cs="Courier New" w:hint="default"/>
      </w:rPr>
    </w:lvl>
    <w:lvl w:ilvl="5">
      <w:start w:val="1"/>
      <w:numFmt w:val="bullet"/>
      <w:lvlText w:val=""/>
      <w:lvlJc w:val="left"/>
      <w:pPr>
        <w:tabs>
          <w:tab w:val="num" w:pos="0"/>
        </w:tabs>
        <w:ind w:left="3972" w:hanging="360"/>
      </w:pPr>
      <w:rPr>
        <w:rFonts w:ascii="Wingdings" w:hAnsi="Wingdings" w:cs="Wingdings" w:hint="default"/>
      </w:rPr>
    </w:lvl>
    <w:lvl w:ilvl="6">
      <w:start w:val="1"/>
      <w:numFmt w:val="bullet"/>
      <w:lvlText w:val=""/>
      <w:lvlJc w:val="left"/>
      <w:pPr>
        <w:tabs>
          <w:tab w:val="num" w:pos="0"/>
        </w:tabs>
        <w:ind w:left="4692" w:hanging="360"/>
      </w:pPr>
      <w:rPr>
        <w:rFonts w:ascii="Symbol" w:hAnsi="Symbol" w:cs="Symbol" w:hint="default"/>
      </w:rPr>
    </w:lvl>
    <w:lvl w:ilvl="7">
      <w:start w:val="1"/>
      <w:numFmt w:val="bullet"/>
      <w:lvlText w:val="o"/>
      <w:lvlJc w:val="left"/>
      <w:pPr>
        <w:tabs>
          <w:tab w:val="num" w:pos="0"/>
        </w:tabs>
        <w:ind w:left="5412" w:hanging="360"/>
      </w:pPr>
      <w:rPr>
        <w:rFonts w:ascii="Courier New" w:hAnsi="Courier New" w:cs="Courier New" w:hint="default"/>
      </w:rPr>
    </w:lvl>
    <w:lvl w:ilvl="8">
      <w:start w:val="1"/>
      <w:numFmt w:val="bullet"/>
      <w:lvlText w:val=""/>
      <w:lvlJc w:val="left"/>
      <w:pPr>
        <w:tabs>
          <w:tab w:val="num" w:pos="0"/>
        </w:tabs>
        <w:ind w:left="6132" w:hanging="360"/>
      </w:pPr>
      <w:rPr>
        <w:rFonts w:ascii="Wingdings" w:hAnsi="Wingdings" w:cs="Wingdings" w:hint="default"/>
      </w:rPr>
    </w:lvl>
  </w:abstractNum>
  <w:abstractNum w:abstractNumId="1" w15:restartNumberingAfterBreak="0">
    <w:nsid w:val="37323489"/>
    <w:multiLevelType w:val="multilevel"/>
    <w:tmpl w:val="67DA95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2" w15:restartNumberingAfterBreak="0">
    <w:nsid w:val="47CA53B0"/>
    <w:multiLevelType w:val="multilevel"/>
    <w:tmpl w:val="7D42D4F8"/>
    <w:lvl w:ilvl="0">
      <w:start w:val="1"/>
      <w:numFmt w:val="bullet"/>
      <w:lvlText w:val="▪"/>
      <w:lvlJc w:val="left"/>
      <w:pPr>
        <w:tabs>
          <w:tab w:val="num" w:pos="0"/>
        </w:tabs>
        <w:ind w:left="1051" w:hanging="360"/>
      </w:pPr>
      <w:rPr>
        <w:rFonts w:ascii="Calibri" w:hAnsi="Calibri" w:cs="Calibri" w:hint="default"/>
        <w:b/>
        <w:bCs/>
        <w:color w:val="000000" w:themeColor="text1"/>
      </w:rPr>
    </w:lvl>
    <w:lvl w:ilvl="1">
      <w:start w:val="1"/>
      <w:numFmt w:val="bullet"/>
      <w:lvlText w:val="o"/>
      <w:lvlJc w:val="left"/>
      <w:pPr>
        <w:tabs>
          <w:tab w:val="num" w:pos="0"/>
        </w:tabs>
        <w:ind w:left="1771" w:hanging="360"/>
      </w:pPr>
      <w:rPr>
        <w:rFonts w:ascii="Courier New" w:hAnsi="Courier New" w:cs="Courier New" w:hint="default"/>
      </w:rPr>
    </w:lvl>
    <w:lvl w:ilvl="2">
      <w:start w:val="1"/>
      <w:numFmt w:val="bullet"/>
      <w:lvlText w:val=""/>
      <w:lvlJc w:val="left"/>
      <w:pPr>
        <w:tabs>
          <w:tab w:val="num" w:pos="0"/>
        </w:tabs>
        <w:ind w:left="2491" w:hanging="360"/>
      </w:pPr>
      <w:rPr>
        <w:rFonts w:ascii="Wingdings" w:hAnsi="Wingdings" w:cs="Wingdings" w:hint="default"/>
      </w:rPr>
    </w:lvl>
    <w:lvl w:ilvl="3">
      <w:start w:val="1"/>
      <w:numFmt w:val="bullet"/>
      <w:lvlText w:val=""/>
      <w:lvlJc w:val="left"/>
      <w:pPr>
        <w:tabs>
          <w:tab w:val="num" w:pos="0"/>
        </w:tabs>
        <w:ind w:left="3211" w:hanging="360"/>
      </w:pPr>
      <w:rPr>
        <w:rFonts w:ascii="Symbol" w:hAnsi="Symbol" w:cs="Symbol" w:hint="default"/>
      </w:rPr>
    </w:lvl>
    <w:lvl w:ilvl="4">
      <w:start w:val="1"/>
      <w:numFmt w:val="bullet"/>
      <w:lvlText w:val="o"/>
      <w:lvlJc w:val="left"/>
      <w:pPr>
        <w:tabs>
          <w:tab w:val="num" w:pos="0"/>
        </w:tabs>
        <w:ind w:left="3931" w:hanging="360"/>
      </w:pPr>
      <w:rPr>
        <w:rFonts w:ascii="Courier New" w:hAnsi="Courier New" w:cs="Courier New" w:hint="default"/>
      </w:rPr>
    </w:lvl>
    <w:lvl w:ilvl="5">
      <w:start w:val="1"/>
      <w:numFmt w:val="bullet"/>
      <w:lvlText w:val=""/>
      <w:lvlJc w:val="left"/>
      <w:pPr>
        <w:tabs>
          <w:tab w:val="num" w:pos="0"/>
        </w:tabs>
        <w:ind w:left="4651" w:hanging="360"/>
      </w:pPr>
      <w:rPr>
        <w:rFonts w:ascii="Wingdings" w:hAnsi="Wingdings" w:cs="Wingdings" w:hint="default"/>
      </w:rPr>
    </w:lvl>
    <w:lvl w:ilvl="6">
      <w:start w:val="1"/>
      <w:numFmt w:val="bullet"/>
      <w:lvlText w:val=""/>
      <w:lvlJc w:val="left"/>
      <w:pPr>
        <w:tabs>
          <w:tab w:val="num" w:pos="0"/>
        </w:tabs>
        <w:ind w:left="5371" w:hanging="360"/>
      </w:pPr>
      <w:rPr>
        <w:rFonts w:ascii="Symbol" w:hAnsi="Symbol" w:cs="Symbol" w:hint="default"/>
      </w:rPr>
    </w:lvl>
    <w:lvl w:ilvl="7">
      <w:start w:val="1"/>
      <w:numFmt w:val="bullet"/>
      <w:lvlText w:val="o"/>
      <w:lvlJc w:val="left"/>
      <w:pPr>
        <w:tabs>
          <w:tab w:val="num" w:pos="0"/>
        </w:tabs>
        <w:ind w:left="6091" w:hanging="360"/>
      </w:pPr>
      <w:rPr>
        <w:rFonts w:ascii="Courier New" w:hAnsi="Courier New" w:cs="Courier New" w:hint="default"/>
      </w:rPr>
    </w:lvl>
    <w:lvl w:ilvl="8">
      <w:start w:val="1"/>
      <w:numFmt w:val="bullet"/>
      <w:lvlText w:val=""/>
      <w:lvlJc w:val="left"/>
      <w:pPr>
        <w:tabs>
          <w:tab w:val="num" w:pos="0"/>
        </w:tabs>
        <w:ind w:left="6811" w:hanging="360"/>
      </w:pPr>
      <w:rPr>
        <w:rFonts w:ascii="Wingdings" w:hAnsi="Wingdings" w:cs="Wingdings" w:hint="default"/>
      </w:rPr>
    </w:lvl>
  </w:abstractNum>
  <w:abstractNum w:abstractNumId="3" w15:restartNumberingAfterBreak="0">
    <w:nsid w:val="7EF00639"/>
    <w:multiLevelType w:val="multilevel"/>
    <w:tmpl w:val="E56E33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F61"/>
    <w:rsid w:val="002D54CF"/>
    <w:rsid w:val="00472271"/>
    <w:rsid w:val="00646C5D"/>
    <w:rsid w:val="00752F61"/>
    <w:rsid w:val="00983C6B"/>
    <w:rsid w:val="009846CE"/>
    <w:rsid w:val="00A57DE8"/>
    <w:rsid w:val="00D86790"/>
    <w:rsid w:val="00F34D31"/>
    <w:rsid w:val="00F5117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A26E6"/>
  <w15:docId w15:val="{F3814AF1-051D-4693-9211-55B046E2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center"/>
    </w:pPr>
    <w:rPr>
      <w:rFonts w:ascii="Calibri" w:eastAsia="Calibri" w:hAnsi="Calibri" w:cs="Calibri"/>
      <w:sz w:val="22"/>
      <w:szCs w:val="22"/>
      <w:lang w:eastAsia="zh-CN"/>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1"/>
    <w:qFormat/>
    <w:pPr>
      <w:keepNext/>
      <w:keepLines/>
      <w:numPr>
        <w:ilvl w:val="4"/>
        <w:numId w:val="1"/>
      </w:numPr>
      <w:spacing w:before="200"/>
      <w:outlineLvl w:val="4"/>
    </w:pPr>
    <w:rPr>
      <w:rFonts w:ascii="Cambria" w:eastAsia="Times New Roman" w:hAnsi="Cambria" w:cs="Cambria"/>
      <w:color w:val="243F60"/>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1"/>
    <w:qFormat/>
    <w:pPr>
      <w:numPr>
        <w:ilvl w:val="6"/>
        <w:numId w:val="1"/>
      </w:numPr>
      <w:spacing w:before="240" w:after="60"/>
      <w:outlineLvl w:val="6"/>
    </w:pPr>
    <w:rPr>
      <w:rFonts w:ascii="Times New Roman" w:eastAsia="Times New Roman" w:hAnsi="Times New Roman" w:cs="Times New Roman"/>
      <w:sz w:val="24"/>
      <w:szCs w:val="24"/>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1"/>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Pr>
      <w:rFonts w:ascii="Arial" w:eastAsia="Arial" w:hAnsi="Arial" w:cs="Arial"/>
      <w:sz w:val="40"/>
      <w:szCs w:val="40"/>
    </w:rPr>
  </w:style>
  <w:style w:type="character" w:customStyle="1" w:styleId="Titre2Car">
    <w:name w:val="Titre 2 Car"/>
    <w:basedOn w:val="Policepardfaut"/>
    <w:link w:val="Titre2"/>
    <w:uiPriority w:val="9"/>
    <w:qFormat/>
    <w:rPr>
      <w:rFonts w:ascii="Arial" w:eastAsia="Arial" w:hAnsi="Arial" w:cs="Arial"/>
      <w:sz w:val="34"/>
    </w:rPr>
  </w:style>
  <w:style w:type="character" w:customStyle="1" w:styleId="Titre3Car">
    <w:name w:val="Titre 3 Car"/>
    <w:basedOn w:val="Policepardfaut"/>
    <w:link w:val="Titre3"/>
    <w:uiPriority w:val="9"/>
    <w:qFormat/>
    <w:rPr>
      <w:rFonts w:ascii="Arial" w:eastAsia="Arial" w:hAnsi="Arial" w:cs="Arial"/>
      <w:sz w:val="30"/>
      <w:szCs w:val="30"/>
    </w:rPr>
  </w:style>
  <w:style w:type="character" w:customStyle="1" w:styleId="Titre4Car">
    <w:name w:val="Titre 4 Car"/>
    <w:basedOn w:val="Policepardfaut"/>
    <w:link w:val="Titre4"/>
    <w:uiPriority w:val="9"/>
    <w:qFormat/>
    <w:rPr>
      <w:rFonts w:ascii="Arial" w:eastAsia="Arial" w:hAnsi="Arial" w:cs="Arial"/>
      <w:b/>
      <w:bCs/>
      <w:sz w:val="26"/>
      <w:szCs w:val="26"/>
    </w:rPr>
  </w:style>
  <w:style w:type="character" w:customStyle="1" w:styleId="Titre5Car1">
    <w:name w:val="Titre 5 Car1"/>
    <w:basedOn w:val="Policepardfaut"/>
    <w:link w:val="Titre5"/>
    <w:uiPriority w:val="9"/>
    <w:qFormat/>
    <w:rPr>
      <w:rFonts w:ascii="Arial" w:eastAsia="Arial" w:hAnsi="Arial" w:cs="Arial"/>
      <w:b/>
      <w:bCs/>
      <w:sz w:val="24"/>
      <w:szCs w:val="24"/>
    </w:rPr>
  </w:style>
  <w:style w:type="character" w:customStyle="1" w:styleId="Titre6Car">
    <w:name w:val="Titre 6 Car"/>
    <w:basedOn w:val="Policepardfaut"/>
    <w:link w:val="Titre6"/>
    <w:uiPriority w:val="9"/>
    <w:qFormat/>
    <w:rPr>
      <w:rFonts w:ascii="Arial" w:eastAsia="Arial" w:hAnsi="Arial" w:cs="Arial"/>
      <w:b/>
      <w:bCs/>
      <w:sz w:val="22"/>
      <w:szCs w:val="22"/>
    </w:rPr>
  </w:style>
  <w:style w:type="character" w:customStyle="1" w:styleId="Titre7Car1">
    <w:name w:val="Titre 7 Car1"/>
    <w:basedOn w:val="Policepardfaut"/>
    <w:link w:val="Titre7"/>
    <w:uiPriority w:val="9"/>
    <w:qFormat/>
    <w:rPr>
      <w:rFonts w:ascii="Arial" w:eastAsia="Arial" w:hAnsi="Arial" w:cs="Arial"/>
      <w:b/>
      <w:bCs/>
      <w:i/>
      <w:iCs/>
      <w:sz w:val="22"/>
      <w:szCs w:val="22"/>
    </w:rPr>
  </w:style>
  <w:style w:type="character" w:customStyle="1" w:styleId="Titre8Car">
    <w:name w:val="Titre 8 Car"/>
    <w:basedOn w:val="Policepardfaut"/>
    <w:link w:val="Titre8"/>
    <w:uiPriority w:val="9"/>
    <w:qFormat/>
    <w:rPr>
      <w:rFonts w:ascii="Arial" w:eastAsia="Arial" w:hAnsi="Arial" w:cs="Arial"/>
      <w:i/>
      <w:iCs/>
      <w:sz w:val="22"/>
      <w:szCs w:val="22"/>
    </w:rPr>
  </w:style>
  <w:style w:type="character" w:customStyle="1" w:styleId="Titre9Car1">
    <w:name w:val="Titre 9 Car1"/>
    <w:basedOn w:val="Policepardfaut"/>
    <w:link w:val="Titre9"/>
    <w:uiPriority w:val="9"/>
    <w:qFormat/>
    <w:rPr>
      <w:rFonts w:ascii="Arial" w:eastAsia="Arial" w:hAnsi="Arial" w:cs="Arial"/>
      <w:i/>
      <w:iCs/>
      <w:sz w:val="21"/>
      <w:szCs w:val="21"/>
    </w:rPr>
  </w:style>
  <w:style w:type="character" w:customStyle="1" w:styleId="TitreCar1">
    <w:name w:val="Titre Car1"/>
    <w:basedOn w:val="Policepardfaut"/>
    <w:link w:val="Titre"/>
    <w:uiPriority w:val="10"/>
    <w:qFormat/>
    <w:rPr>
      <w:sz w:val="48"/>
      <w:szCs w:val="48"/>
    </w:rPr>
  </w:style>
  <w:style w:type="character" w:customStyle="1" w:styleId="Sous-titreCar1">
    <w:name w:val="Sous-titre Car1"/>
    <w:basedOn w:val="Policepardfaut"/>
    <w:link w:val="Sous-titre"/>
    <w:uiPriority w:val="11"/>
    <w:qFormat/>
    <w:rPr>
      <w:sz w:val="24"/>
      <w:szCs w:val="24"/>
    </w:rPr>
  </w:style>
  <w:style w:type="character" w:customStyle="1" w:styleId="CitationCar">
    <w:name w:val="Citation Car"/>
    <w:link w:val="Citation"/>
    <w:uiPriority w:val="29"/>
    <w:qFormat/>
    <w:rPr>
      <w:i/>
    </w:rPr>
  </w:style>
  <w:style w:type="character" w:customStyle="1" w:styleId="CitationintenseCar">
    <w:name w:val="Citation intense Car"/>
    <w:link w:val="Citationintense"/>
    <w:uiPriority w:val="30"/>
    <w:qFormat/>
    <w:rPr>
      <w:i/>
    </w:rPr>
  </w:style>
  <w:style w:type="character" w:customStyle="1" w:styleId="En-tteCar1">
    <w:name w:val="En-tête Car1"/>
    <w:basedOn w:val="Policepardfaut"/>
    <w:link w:val="En-tte"/>
    <w:uiPriority w:val="99"/>
    <w:qFormat/>
  </w:style>
  <w:style w:type="character" w:customStyle="1" w:styleId="FooterChar">
    <w:name w:val="Footer Char"/>
    <w:basedOn w:val="Policepardfaut"/>
    <w:uiPriority w:val="99"/>
    <w:qFormat/>
  </w:style>
  <w:style w:type="character" w:customStyle="1" w:styleId="PieddepageCar1">
    <w:name w:val="Pied de page Car1"/>
    <w:link w:val="Pieddepage"/>
    <w:uiPriority w:val="99"/>
    <w:qFormat/>
  </w:style>
  <w:style w:type="character" w:customStyle="1" w:styleId="NotedebasdepageCar">
    <w:name w:val="Note de bas de page Car"/>
    <w:link w:val="Notedebasdepage"/>
    <w:uiPriority w:val="99"/>
    <w:qFormat/>
    <w:rPr>
      <w:sz w:val="18"/>
    </w:rPr>
  </w:style>
  <w:style w:type="character" w:customStyle="1" w:styleId="Caractresdenotedebasdepage">
    <w:name w:val="Caractères de note de bas de page"/>
    <w:basedOn w:val="Policepardfaut"/>
    <w:uiPriority w:val="99"/>
    <w:unhideWhenUsed/>
    <w:qFormat/>
    <w:rPr>
      <w:vertAlign w:val="superscript"/>
    </w:rPr>
  </w:style>
  <w:style w:type="character" w:styleId="Appelnotedebasdep">
    <w:name w:val="footnote reference"/>
    <w:rPr>
      <w:vertAlign w:val="superscript"/>
    </w:rPr>
  </w:style>
  <w:style w:type="character" w:customStyle="1" w:styleId="NotedefinCar">
    <w:name w:val="Note de fin Car"/>
    <w:link w:val="Notedefin"/>
    <w:uiPriority w:val="99"/>
    <w:qFormat/>
    <w:rPr>
      <w:sz w:val="20"/>
    </w:rPr>
  </w:style>
  <w:style w:type="character" w:customStyle="1" w:styleId="Caractresdenotedefin">
    <w:name w:val="Caractères de note de fin"/>
    <w:basedOn w:val="Policepardfaut"/>
    <w:uiPriority w:val="99"/>
    <w:semiHidden/>
    <w:unhideWhenUsed/>
    <w:qFormat/>
    <w:rPr>
      <w:vertAlign w:val="superscript"/>
    </w:rPr>
  </w:style>
  <w:style w:type="character" w:styleId="Appeldenotedefin">
    <w:name w:val="endnote reference"/>
    <w:rPr>
      <w:vertAlign w:val="superscript"/>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Calibri"/>
      <w:sz w:val="24"/>
      <w:szCs w:val="24"/>
    </w:rPr>
  </w:style>
  <w:style w:type="character" w:customStyle="1" w:styleId="WW8Num3z0">
    <w:name w:val="WW8Num3z0"/>
    <w:qFormat/>
    <w:rPr>
      <w:rFonts w:ascii="OpenSymbol" w:hAnsi="OpenSymbol" w:cs="OpenSymbol"/>
      <w:b w:val="0"/>
    </w:rPr>
  </w:style>
  <w:style w:type="character" w:customStyle="1" w:styleId="WW8Num4z0">
    <w:name w:val="WW8Num4z0"/>
    <w:qFormat/>
    <w:rPr>
      <w:rFonts w:ascii="OpenSymbol" w:hAnsi="OpenSymbol" w:cs="OpenSymbol"/>
    </w:rPr>
  </w:style>
  <w:style w:type="character" w:customStyle="1" w:styleId="WW8Num5z0">
    <w:name w:val="WW8Num5z0"/>
    <w:qFormat/>
    <w:rPr>
      <w:rFonts w:ascii="Arial" w:eastAsia="SimSun" w:hAnsi="Arial" w:cs="Aria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OpenSymbol" w:hAnsi="OpenSymbol" w:cs="OpenSymbol"/>
      <w:b w:val="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OpenSymbol" w:hAnsi="OpenSymbol" w:cs="OpenSymbol"/>
      <w:b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OpenSymbol" w:hAnsi="OpenSymbol" w:cs="OpenSymbol"/>
      <w:b w:val="0"/>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libri" w:eastAsia="Calibri" w:hAnsi="Calibri" w:cs="Calibri"/>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color w:val="000000"/>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OpenSymbol" w:hAnsi="OpenSymbol" w:cs="OpenSymbol"/>
      <w:b w:val="0"/>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Arial" w:eastAsia="Calibri" w:hAnsi="Arial" w:cs="Aria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OpenSymbol" w:hAnsi="OpenSymbol" w:cs="OpenSymbol"/>
      <w:b w:val="0"/>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Calibri" w:hAnsi="Calibri" w:cs="Calibri"/>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Arial" w:eastAsia="Calibri" w:hAnsi="Arial" w:cs="Aria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rPr>
      <w:rFonts w:ascii="OpenSymbol" w:hAnsi="OpenSymbol" w:cs="OpenSymbol"/>
      <w:b w:val="0"/>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Calibri" w:hAnsi="Calibri" w:cs="Calibri"/>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OpenSymbol" w:hAnsi="OpenSymbol" w:cs="OpenSymbol"/>
      <w:b w:val="0"/>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Arial" w:eastAsia="Calibri" w:hAnsi="Arial" w:cs="Aria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Calibri" w:hAnsi="Calibri" w:cs="Calibri"/>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rPr>
      <w:rFonts w:ascii="OpenSymbol" w:hAnsi="OpenSymbol" w:cs="OpenSymbol"/>
      <w:b w:val="0"/>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Arial" w:eastAsia="Calibri" w:hAnsi="Arial" w:cs="Aria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Calibri" w:hAnsi="Calibri" w:cs="Calibri"/>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Times New Roman" w:hAnsi="Times New Roman" w:cs="Times New Roman"/>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OpenSymbol" w:hAnsi="OpenSymbol" w:cs="OpenSymbol"/>
      <w:b w:val="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0z3">
    <w:name w:val="WW8Num40z3"/>
    <w:qFormat/>
    <w:rPr>
      <w:rFonts w:ascii="Symbol" w:hAnsi="Symbol" w:cs="Symbol"/>
    </w:rPr>
  </w:style>
  <w:style w:type="character" w:customStyle="1" w:styleId="WW8Num41z0">
    <w:name w:val="WW8Num41z0"/>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Policepardfaut2">
    <w:name w:val="Police par défaut2"/>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sz w:val="20"/>
    </w:rPr>
  </w:style>
  <w:style w:type="character" w:customStyle="1" w:styleId="WW8Num4z2">
    <w:name w:val="WW8Num4z2"/>
    <w:qFormat/>
    <w:rPr>
      <w:rFonts w:ascii="Wingdings" w:hAnsi="Wingdings" w:cs="Wingdings"/>
      <w:sz w:val="20"/>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Policepardfaut1">
    <w:name w:val="Police par défaut1"/>
    <w:qFormat/>
  </w:style>
  <w:style w:type="character" w:customStyle="1" w:styleId="Titre5Car">
    <w:name w:val="Titre 5 Car"/>
    <w:qFormat/>
    <w:rPr>
      <w:rFonts w:ascii="Cambria" w:hAnsi="Cambria" w:cs="Cambria"/>
      <w:color w:val="243F60"/>
    </w:rPr>
  </w:style>
  <w:style w:type="character" w:customStyle="1" w:styleId="Titre7Car">
    <w:name w:val="Titre 7 Car"/>
    <w:qFormat/>
    <w:rPr>
      <w:rFonts w:ascii="Times New Roman" w:hAnsi="Times New Roman" w:cs="Times New Roman"/>
      <w:sz w:val="24"/>
      <w:szCs w:val="24"/>
    </w:rPr>
  </w:style>
  <w:style w:type="character" w:customStyle="1" w:styleId="Titre9Car">
    <w:name w:val="Titre 9 Car"/>
    <w:qFormat/>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qFormat/>
    <w:rPr>
      <w:rFonts w:ascii="Tahoma" w:hAnsi="Tahoma" w:cs="Tahoma"/>
      <w:sz w:val="16"/>
      <w:szCs w:val="16"/>
    </w:rPr>
  </w:style>
  <w:style w:type="character" w:styleId="lev">
    <w:name w:val="Strong"/>
    <w:qFormat/>
    <w:rPr>
      <w:rFonts w:cs="Times New Roman"/>
      <w:b/>
      <w:bCs/>
    </w:rPr>
  </w:style>
  <w:style w:type="character" w:customStyle="1" w:styleId="En-tteCar">
    <w:name w:val="En-tête Car"/>
    <w:qFormat/>
    <w:rPr>
      <w:rFonts w:cs="Calibri"/>
    </w:rPr>
  </w:style>
  <w:style w:type="character" w:customStyle="1" w:styleId="PieddepageCar">
    <w:name w:val="Pied de page Car"/>
    <w:qFormat/>
    <w:rPr>
      <w:rFonts w:cs="Calibri"/>
    </w:rPr>
  </w:style>
  <w:style w:type="character" w:customStyle="1" w:styleId="TitreCar">
    <w:name w:val="Titre Car"/>
    <w:qFormat/>
    <w:rPr>
      <w:b/>
      <w:bCs/>
      <w:sz w:val="24"/>
      <w:szCs w:val="24"/>
    </w:rPr>
  </w:style>
  <w:style w:type="character" w:customStyle="1" w:styleId="Sous-titreCar">
    <w:name w:val="Sous-titre Car"/>
    <w:qFormat/>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qFormat/>
    <w:rPr>
      <w:sz w:val="16"/>
      <w:szCs w:val="16"/>
    </w:rPr>
  </w:style>
  <w:style w:type="character" w:customStyle="1" w:styleId="CommentaireCar">
    <w:name w:val="Commentaire Car"/>
    <w:qFormat/>
    <w:rPr>
      <w:rFonts w:ascii="Calibri" w:eastAsia="Calibri" w:hAnsi="Calibri" w:cs="Calibri"/>
    </w:rPr>
  </w:style>
  <w:style w:type="character" w:customStyle="1" w:styleId="ObjetducommentaireCar">
    <w:name w:val="Objet du commentaire Car"/>
    <w:qFormat/>
    <w:rPr>
      <w:rFonts w:ascii="Calibri" w:eastAsia="Calibri" w:hAnsi="Calibri" w:cs="Calibri"/>
      <w:b/>
      <w:bCs/>
    </w:rPr>
  </w:style>
  <w:style w:type="character" w:customStyle="1" w:styleId="formula">
    <w:name w:val="formula"/>
    <w:qFormat/>
  </w:style>
  <w:style w:type="character" w:styleId="Accentuation">
    <w:name w:val="Emphasis"/>
    <w:uiPriority w:val="20"/>
    <w:qFormat/>
    <w:rPr>
      <w:i/>
      <w:iCs/>
    </w:rPr>
  </w:style>
  <w:style w:type="character" w:styleId="Marquedecommentaire">
    <w:name w:val="annotation reference"/>
    <w:uiPriority w:val="99"/>
    <w:semiHidden/>
    <w:unhideWhenUsed/>
    <w:qFormat/>
    <w:rPr>
      <w:sz w:val="16"/>
      <w:szCs w:val="16"/>
    </w:rPr>
  </w:style>
  <w:style w:type="character" w:customStyle="1" w:styleId="CommentaireCar1">
    <w:name w:val="Commentaire Car1"/>
    <w:link w:val="Commentaire"/>
    <w:uiPriority w:val="99"/>
    <w:semiHidden/>
    <w:qFormat/>
    <w:rPr>
      <w:rFonts w:ascii="Calibri" w:eastAsia="Calibri" w:hAnsi="Calibri" w:cs="Calibri"/>
      <w:lang w:eastAsia="zh-CN"/>
    </w:rPr>
  </w:style>
  <w:style w:type="paragraph" w:styleId="Titre">
    <w:name w:val="Title"/>
    <w:basedOn w:val="Normal"/>
    <w:next w:val="Corpsdetexte"/>
    <w:link w:val="TitreCar1"/>
    <w:uiPriority w:val="10"/>
    <w:qFormat/>
    <w:pPr>
      <w:spacing w:before="300" w:after="200"/>
      <w:contextualSpacing/>
    </w:pPr>
    <w:rPr>
      <w:sz w:val="48"/>
      <w:szCs w:val="4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Mangal"/>
    </w:rPr>
  </w:style>
  <w:style w:type="paragraph" w:styleId="Citation">
    <w:name w:val="Quote"/>
    <w:basedOn w:val="Normal"/>
    <w:next w:val="Normal"/>
    <w:link w:val="CitationCar"/>
    <w:uiPriority w:val="29"/>
    <w:qFormat/>
    <w:pPr>
      <w:ind w:left="720" w:right="720"/>
    </w:pPr>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link w:val="NotedebasdepageCar"/>
    <w:uiPriority w:val="99"/>
    <w:semiHidden/>
    <w:unhideWhenUsed/>
    <w:pPr>
      <w:spacing w:after="40"/>
    </w:pPr>
    <w:rPr>
      <w:sz w:val="18"/>
    </w:rPr>
  </w:style>
  <w:style w:type="paragraph" w:styleId="Notedefin">
    <w:name w:val="endnote text"/>
    <w:basedOn w:val="Normal"/>
    <w:link w:val="NotedefinCar"/>
    <w:uiPriority w:val="99"/>
    <w:semiHidden/>
    <w:unhideWhenUsed/>
    <w:rPr>
      <w:sz w:val="20"/>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itreindex">
    <w:name w:val="index heading"/>
    <w:basedOn w:val="Titre"/>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qFormat/>
  </w:style>
  <w:style w:type="paragraph" w:customStyle="1" w:styleId="Titre20">
    <w:name w:val="Titre2"/>
    <w:basedOn w:val="Normal"/>
    <w:next w:val="Sous-titre"/>
    <w:qFormat/>
    <w:rPr>
      <w:rFonts w:ascii="Times New Roman" w:eastAsia="Times New Roman" w:hAnsi="Times New Roman" w:cs="Times New Roman"/>
      <w:b/>
      <w:bCs/>
      <w:sz w:val="24"/>
      <w:szCs w:val="24"/>
    </w:rPr>
  </w:style>
  <w:style w:type="paragraph" w:customStyle="1" w:styleId="caption1">
    <w:name w:val="caption1"/>
    <w:basedOn w:val="Normal"/>
    <w:qFormat/>
    <w:pPr>
      <w:suppressLineNumbers/>
      <w:spacing w:before="120" w:after="120"/>
    </w:pPr>
    <w:rPr>
      <w:rFonts w:cs="Arial"/>
      <w:i/>
      <w:iCs/>
      <w:sz w:val="24"/>
      <w:szCs w:val="24"/>
    </w:rPr>
  </w:style>
  <w:style w:type="paragraph" w:customStyle="1" w:styleId="Titre10">
    <w:name w:val="Titre1"/>
    <w:basedOn w:val="Normal"/>
    <w:next w:val="Corpsdetexte"/>
    <w:qFormat/>
    <w:pPr>
      <w:keepNext/>
      <w:spacing w:before="240" w:after="120"/>
    </w:pPr>
    <w:rPr>
      <w:rFonts w:ascii="Arial" w:eastAsia="SimSun" w:hAnsi="Arial" w:cs="Mangal"/>
      <w:sz w:val="28"/>
      <w:szCs w:val="28"/>
    </w:rPr>
  </w:style>
  <w:style w:type="paragraph" w:customStyle="1" w:styleId="Lgende1">
    <w:name w:val="Légende1"/>
    <w:basedOn w:val="Normal"/>
    <w:qFormat/>
    <w:pPr>
      <w:suppressLineNumbers/>
      <w:spacing w:before="120" w:after="120"/>
    </w:pPr>
    <w:rPr>
      <w:rFonts w:cs="Mangal"/>
      <w:i/>
      <w:iCs/>
      <w:sz w:val="24"/>
      <w:szCs w:val="24"/>
    </w:rPr>
  </w:style>
  <w:style w:type="paragraph" w:customStyle="1" w:styleId="Grilleclaire-Accent31">
    <w:name w:val="Grille claire - Accent 31"/>
    <w:basedOn w:val="Normal"/>
    <w:qFormat/>
    <w:pPr>
      <w:ind w:left="720"/>
    </w:pPr>
  </w:style>
  <w:style w:type="paragraph" w:styleId="Textedebulles">
    <w:name w:val="Balloon Text"/>
    <w:basedOn w:val="Normal"/>
    <w:qFormat/>
    <w:rPr>
      <w:rFonts w:ascii="Tahoma" w:hAnsi="Tahoma" w:cs="Tahoma"/>
      <w:sz w:val="16"/>
      <w:szCs w:val="16"/>
    </w:rPr>
  </w:style>
  <w:style w:type="paragraph" w:styleId="NormalWeb">
    <w:name w:val="Normal (Web)"/>
    <w:basedOn w:val="Normal"/>
    <w:uiPriority w:val="99"/>
    <w:qFormat/>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qFormat/>
    <w:rPr>
      <w:rFonts w:ascii="Times New Roman" w:eastAsia="Times New Roman" w:hAnsi="Times New Roman" w:cs="Times New Roman"/>
    </w:rPr>
  </w:style>
  <w:style w:type="paragraph" w:styleId="Sansinterligne">
    <w:name w:val="No Spacing"/>
    <w:qFormat/>
    <w:pPr>
      <w:jc w:val="center"/>
    </w:pPr>
    <w:rPr>
      <w:rFonts w:ascii="Calibri" w:eastAsia="Calibri" w:hAnsi="Calibri" w:cs="Calibri"/>
      <w:sz w:val="22"/>
      <w:szCs w:val="22"/>
      <w:lang w:eastAsia="zh-CN"/>
    </w:rPr>
  </w:style>
  <w:style w:type="paragraph" w:customStyle="1" w:styleId="WW-Standard">
    <w:name w:val="WW-Standard"/>
    <w:qFormat/>
    <w:pPr>
      <w:widowControl w:val="0"/>
      <w:jc w:val="center"/>
    </w:pPr>
    <w:rPr>
      <w:rFonts w:ascii="Calibri" w:eastAsia="Calibri" w:hAnsi="Calibri" w:cs="Calibri"/>
      <w:sz w:val="24"/>
      <w:szCs w:val="24"/>
      <w:lang w:val="de-DE" w:eastAsia="zh-CN"/>
    </w:rPr>
  </w:style>
  <w:style w:type="paragraph" w:customStyle="1" w:styleId="En-tteetpieddepage">
    <w:name w:val="En-tête et pied de page"/>
    <w:basedOn w:val="Normal"/>
    <w:qFormat/>
  </w:style>
  <w:style w:type="paragraph" w:styleId="En-tte">
    <w:name w:val="header"/>
    <w:basedOn w:val="Normal"/>
    <w:link w:val="En-tteCar1"/>
  </w:style>
  <w:style w:type="paragraph" w:styleId="Pieddepage">
    <w:name w:val="footer"/>
    <w:basedOn w:val="Normal"/>
    <w:link w:val="PieddepageCar1"/>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rPr>
      <w:b/>
      <w:bCs/>
    </w:rPr>
  </w:style>
  <w:style w:type="paragraph" w:styleId="Sous-titre">
    <w:name w:val="Subtitle"/>
    <w:basedOn w:val="Normal"/>
    <w:next w:val="Normal"/>
    <w:link w:val="Sous-titreCar1"/>
    <w:qFormat/>
    <w:rPr>
      <w:rFonts w:ascii="Cambria" w:eastAsia="Times New Roman" w:hAnsi="Cambria" w:cs="Times New Roman"/>
      <w:i/>
      <w:iCs/>
      <w:color w:val="4F81BD"/>
      <w:spacing w:val="15"/>
      <w:sz w:val="24"/>
      <w:szCs w:val="24"/>
    </w:rPr>
  </w:style>
  <w:style w:type="paragraph" w:customStyle="1" w:styleId="Commentaire1">
    <w:name w:val="Commentaire1"/>
    <w:basedOn w:val="Normal"/>
    <w:qFormat/>
    <w:rPr>
      <w:rFonts w:cs="Times New Roman"/>
      <w:sz w:val="20"/>
      <w:szCs w:val="20"/>
    </w:rPr>
  </w:style>
  <w:style w:type="paragraph" w:styleId="Objetducommentaire">
    <w:name w:val="annotation subject"/>
    <w:basedOn w:val="Commentaire1"/>
    <w:next w:val="Commentaire1"/>
    <w:qFormat/>
    <w:rPr>
      <w:b/>
      <w:bCs/>
    </w:rPr>
  </w:style>
  <w:style w:type="paragraph" w:customStyle="1" w:styleId="Grillemoyenne1-Accent21">
    <w:name w:val="Grille moyenne 1 - Accent 21"/>
    <w:basedOn w:val="Normal"/>
    <w:qFormat/>
    <w:pPr>
      <w:spacing w:after="160" w:line="254" w:lineRule="auto"/>
      <w:ind w:left="720"/>
      <w:contextualSpacing/>
      <w:jc w:val="left"/>
    </w:pPr>
    <w:rPr>
      <w:rFonts w:cs="Times New Roman"/>
    </w:rPr>
  </w:style>
  <w:style w:type="paragraph" w:customStyle="1" w:styleId="western">
    <w:name w:val="western"/>
    <w:basedOn w:val="Normal"/>
    <w:qFormat/>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4" w:lineRule="auto"/>
      <w:ind w:left="720"/>
      <w:contextualSpacing/>
      <w:jc w:val="left"/>
    </w:pPr>
    <w:rPr>
      <w:rFonts w:cs="Times New Roman"/>
    </w:rPr>
  </w:style>
  <w:style w:type="paragraph" w:customStyle="1" w:styleId="Default">
    <w:name w:val="Default"/>
    <w:qFormat/>
    <w:rPr>
      <w:rFonts w:ascii="Calibri" w:eastAsia="Calibri" w:hAnsi="Calibri" w:cs="Calibri"/>
      <w:color w:val="000000"/>
      <w:sz w:val="24"/>
      <w:szCs w:val="24"/>
      <w:lang w:eastAsia="en-US"/>
    </w:rPr>
  </w:style>
  <w:style w:type="paragraph" w:customStyle="1" w:styleId="Standard">
    <w:name w:val="Standard"/>
    <w:qFormat/>
    <w:rPr>
      <w:sz w:val="24"/>
      <w:szCs w:val="24"/>
      <w:lang w:eastAsia="zh-CN"/>
    </w:rPr>
  </w:style>
  <w:style w:type="paragraph" w:styleId="Commentaire">
    <w:name w:val="annotation text"/>
    <w:basedOn w:val="Normal"/>
    <w:link w:val="CommentaireCar1"/>
    <w:uiPriority w:val="99"/>
    <w:semiHidden/>
    <w:unhideWhenUsed/>
    <w:qFormat/>
    <w:rPr>
      <w:sz w:val="20"/>
      <w:szCs w:val="20"/>
    </w:rPr>
  </w:style>
  <w:style w:type="paragraph" w:styleId="Rvision">
    <w:name w:val="Revision"/>
    <w:uiPriority w:val="99"/>
    <w:semiHidden/>
    <w:qFormat/>
    <w:rPr>
      <w:rFonts w:ascii="Calibri" w:eastAsia="Calibri" w:hAnsi="Calibri" w:cs="Calibri"/>
      <w:sz w:val="22"/>
      <w:szCs w:val="22"/>
      <w:lang w:eastAsia="zh-CN"/>
    </w:rPr>
  </w:style>
  <w:style w:type="paragraph" w:customStyle="1" w:styleId="sun1">
    <w:name w:val="sun1"/>
    <w:basedOn w:val="Default"/>
    <w:qFormat/>
    <w:rPr>
      <w:rFonts w:ascii="FreeSans" w:eastAsia="Tahoma" w:hAnsi="FreeSans" w:cs="FreeSans"/>
      <w:sz w:val="36"/>
      <w:lang w:eastAsia="zh-CN" w:bidi="hi-IN"/>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rPr>
      <w:tblPr/>
      <w:tcPr>
        <w:tcBorders>
          <w:bottom w:val="single" w:sz="12" w:space="0" w:color="4472C4"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rPr>
      <w:tblPr/>
      <w:tcPr>
        <w:tcBorders>
          <w:bottom w:val="single" w:sz="12" w:space="0" w:color="5B9BD5"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single" w:sz="12" w:space="0" w:color="4472C4" w:themeColor="accent1"/>
          <w:right w:val="none" w:sz="4" w:space="0" w:color="000000"/>
        </w:tcBorders>
        <w:shd w:val="clear" w:color="FFFFFF" w:fill="auto"/>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rPr>
      <w:tblPr/>
      <w:tcPr>
        <w:tcBorders>
          <w:top w:val="single" w:sz="4" w:space="0" w:color="4472C4" w:themeColor="accent1"/>
        </w:tcBorders>
      </w:tcPr>
    </w:tblStylePr>
    <w:tblStylePr w:type="firstCol">
      <w:rPr>
        <w:b/>
      </w:rPr>
    </w:tblStylePr>
    <w:tblStylePr w:type="lastCol">
      <w:rPr>
        <w:b/>
      </w:r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rPr>
      <w:tblPr/>
      <w:tcPr>
        <w:tcBorders>
          <w:top w:val="single" w:sz="4" w:space="0" w:color="5B9BD5" w:themeColor="accent5"/>
        </w:tcBorders>
      </w:tcPr>
    </w:tblStylePr>
    <w:tblStylePr w:type="firstCol">
      <w:rPr>
        <w:b/>
      </w:rPr>
    </w:tblStylePr>
    <w:tblStylePr w:type="lastCol">
      <w:rPr>
        <w:b/>
      </w:r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472C4" w:fill="4472C4" w:themeFill="accent1"/>
      </w:tcPr>
    </w:tblStylePr>
    <w:tblStylePr w:type="lastRow">
      <w:rPr>
        <w:b/>
        <w:sz w:val="22"/>
      </w:rPr>
      <w:tblPr/>
      <w:tcPr>
        <w:tcBorders>
          <w:top w:val="single" w:sz="4" w:space="0" w:color="FFFFFF" w:themeColor="light1"/>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5B9BD5" w:fill="5B9BD5" w:themeFill="accent5"/>
      </w:tcPr>
    </w:tblStylePr>
    <w:tblStylePr w:type="lastRow">
      <w:rPr>
        <w:b/>
        <w:sz w:val="22"/>
      </w:rPr>
      <w:tblPr/>
      <w:tcPr>
        <w:tcBorders>
          <w:top w:val="single" w:sz="4" w:space="0" w:color="FFFFFF" w:themeColor="light1"/>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1"/>
          <w:right w:val="single" w:sz="4" w:space="0" w:color="4472C4" w:themeColor="accent1"/>
        </w:tcBorders>
      </w:tcPr>
    </w:tblStylePr>
    <w:tblStylePr w:type="band1Horz">
      <w:rPr>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sz w:val="22"/>
      </w:rPr>
      <w:tblPr/>
      <w:tcPr>
        <w:shd w:val="clear" w:color="9BC2E5" w:fill="9BC2E5"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5"/>
          <w:right w:val="single" w:sz="4" w:space="0" w:color="5B9BD5" w:themeColor="accent5"/>
        </w:tcBorders>
      </w:tcPr>
    </w:tblStylePr>
    <w:tblStylePr w:type="band1Horz">
      <w:rPr>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sz w:val="22"/>
      </w:rPr>
      <w:tblPr/>
      <w:tcPr>
        <w:shd w:val="clear" w:color="4472C4" w:fill="4472C4" w:themeFill="accent1"/>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sz w:val="22"/>
      </w:rPr>
      <w:tblPr/>
      <w:tcPr>
        <w:shd w:val="clear" w:color="5B9BD5" w:fill="5B9BD5" w:themeFill="accent5"/>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auto"/>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StylePr>
    <w:tblStylePr w:type="band2Vert">
      <w:rPr>
        <w:sz w:val="22"/>
      </w:rPr>
      <w:tblPr/>
      <w:tcPr>
        <w:shd w:val="clear" w:color="C4D2EC" w:fill="C4D2EC" w:themeFill="accent1" w:themeFillTint="50"/>
      </w:tcPr>
    </w:tblStylePr>
    <w:tblStylePr w:type="band1Horz">
      <w:rPr>
        <w:sz w:val="22"/>
      </w:r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StylePr>
    <w:tblStylePr w:type="band2Vert">
      <w:rPr>
        <w:sz w:val="22"/>
      </w:rPr>
      <w:tblPr/>
      <w:tcPr>
        <w:shd w:val="clear" w:color="DDEAF6" w:fill="DDEAF6" w:themeFill="accent5" w:themeFillTint="34"/>
      </w:tcPr>
    </w:tblStylePr>
    <w:tblStylePr w:type="band1Horz">
      <w:rPr>
        <w:sz w:val="22"/>
      </w:r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sz w:val="22"/>
      </w:rPr>
      <w:tblPr/>
      <w:tcPr>
        <w:tcBorders>
          <w:bottom w:val="single" w:sz="12" w:space="0" w:color="4472C4" w:themeColor="accent1"/>
        </w:tcBorders>
      </w:tcPr>
    </w:tblStylePr>
    <w:tblStylePr w:type="lastRow">
      <w:rPr>
        <w:sz w:val="22"/>
      </w:rPr>
      <w:tblPr/>
      <w:tcPr>
        <w:tcBorders>
          <w:top w:val="single" w:sz="12" w:space="0" w:color="4472C4" w:themeColor="accent1"/>
        </w:tcBorders>
      </w:tcPr>
    </w:tblStylePr>
    <w:tblStylePr w:type="firstCol">
      <w:rPr>
        <w:sz w:val="22"/>
      </w:rPr>
    </w:tblStylePr>
    <w:tblStylePr w:type="lastCol">
      <w:rPr>
        <w:sz w:val="22"/>
      </w:rPr>
      <w:tblPr/>
      <w:tcPr>
        <w:tcBorders>
          <w:left w:val="single" w:sz="12" w:space="0" w:color="4472C4" w:themeColor="accent1"/>
        </w:tcBorders>
      </w:tcPr>
    </w:tblStylePr>
    <w:tblStylePr w:type="band1Horz">
      <w:rPr>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sz w:val="22"/>
      </w:rPr>
      <w:tblPr/>
      <w:tcPr>
        <w:tcBorders>
          <w:bottom w:val="single" w:sz="12" w:space="0" w:color="5B9BD5" w:themeColor="accent5"/>
        </w:tcBorders>
      </w:tcPr>
    </w:tblStylePr>
    <w:tblStylePr w:type="lastRow">
      <w:rPr>
        <w:sz w:val="22"/>
      </w:rPr>
      <w:tblPr/>
      <w:tcPr>
        <w:tcBorders>
          <w:top w:val="single" w:sz="12" w:space="0" w:color="5B9BD5" w:themeColor="accent5"/>
        </w:tcBorders>
      </w:tcPr>
    </w:tblStylePr>
    <w:tblStylePr w:type="firstCol">
      <w:rPr>
        <w:sz w:val="22"/>
      </w:rPr>
    </w:tblStylePr>
    <w:tblStylePr w:type="lastCol">
      <w:rPr>
        <w:sz w:val="22"/>
      </w:rPr>
      <w:tblPr/>
      <w:tcPr>
        <w:tcBorders>
          <w:left w:val="single" w:sz="12" w:space="0" w:color="5B9BD5" w:themeColor="accent5"/>
        </w:tcBorders>
      </w:tcPr>
    </w:tblStylePr>
    <w:tblStylePr w:type="band1Horz">
      <w:rPr>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438</Words>
  <Characters>2411</Characters>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dcterms:created xsi:type="dcterms:W3CDTF">2024-01-26T14:42:00Z</dcterms:created>
  <dcterms:modified xsi:type="dcterms:W3CDTF">2024-03-04T18:12:00Z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