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0D4ACA8E" w:rsidR="000B5941" w:rsidRPr="00293CAE" w:rsidRDefault="000B5941">
      <w:pPr>
        <w:ind w:left="5664" w:firstLine="708"/>
        <w:jc w:val="right"/>
        <w:rPr>
          <w:rFonts w:ascii="Arial" w:hAnsi="Arial" w:cs="Arial"/>
          <w:sz w:val="24"/>
          <w:szCs w:val="24"/>
        </w:rPr>
      </w:pPr>
      <w:r w:rsidRPr="00293CAE">
        <w:rPr>
          <w:rFonts w:ascii="Arial" w:hAnsi="Arial" w:cs="Arial"/>
          <w:sz w:val="24"/>
          <w:szCs w:val="24"/>
        </w:rPr>
        <w:t>Fiche sujet – candidat (1/</w:t>
      </w:r>
      <w:r w:rsidR="009D16E4" w:rsidRPr="00293CAE">
        <w:rPr>
          <w:rFonts w:ascii="Arial" w:hAnsi="Arial" w:cs="Arial"/>
          <w:sz w:val="24"/>
          <w:szCs w:val="24"/>
        </w:rPr>
        <w:t>3</w:t>
      </w:r>
      <w:r w:rsidRPr="00293CA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293CAE" w:rsidRPr="00293CAE" w14:paraId="1EA8E158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293CAE" w:rsidRDefault="0045192F" w:rsidP="000F64D8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:rsidRPr="00293CAE" w14:paraId="248D7C4C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9E771" w14:textId="61E42349" w:rsidR="007A624C" w:rsidRPr="00293CAE" w:rsidRDefault="00EA1820" w:rsidP="007A624C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sz w:val="24"/>
                <w:szCs w:val="24"/>
              </w:rPr>
              <w:t xml:space="preserve">La phase lumineuse </w:t>
            </w:r>
            <w:r w:rsidR="00830298" w:rsidRPr="00293CAE">
              <w:rPr>
                <w:rFonts w:ascii="Arial" w:hAnsi="Arial" w:cs="Arial"/>
                <w:sz w:val="24"/>
                <w:szCs w:val="24"/>
              </w:rPr>
              <w:t xml:space="preserve">lors de la photosynthèse </w:t>
            </w:r>
            <w:r w:rsidRPr="00293CAE">
              <w:rPr>
                <w:rFonts w:ascii="Arial" w:hAnsi="Arial" w:cs="Arial"/>
                <w:sz w:val="24"/>
                <w:szCs w:val="24"/>
              </w:rPr>
              <w:t xml:space="preserve">assure </w:t>
            </w:r>
            <w:r w:rsidR="00C0560C" w:rsidRPr="00293CAE">
              <w:rPr>
                <w:rFonts w:ascii="Arial" w:hAnsi="Arial" w:cs="Arial"/>
                <w:sz w:val="24"/>
                <w:szCs w:val="24"/>
              </w:rPr>
              <w:t>la conversion</w:t>
            </w:r>
            <w:r w:rsidR="00830298" w:rsidRPr="00293CAE">
              <w:rPr>
                <w:rFonts w:ascii="Arial" w:hAnsi="Arial" w:cs="Arial"/>
                <w:sz w:val="24"/>
                <w:szCs w:val="24"/>
              </w:rPr>
              <w:t xml:space="preserve"> de l’énergie solaire (photons) </w:t>
            </w:r>
            <w:r w:rsidRPr="00293CAE">
              <w:rPr>
                <w:rFonts w:ascii="Arial" w:hAnsi="Arial" w:cs="Arial"/>
                <w:sz w:val="24"/>
                <w:szCs w:val="24"/>
              </w:rPr>
              <w:t xml:space="preserve">en une énergie chimique </w:t>
            </w:r>
            <w:r w:rsidR="00830298" w:rsidRPr="00293CAE">
              <w:rPr>
                <w:rFonts w:ascii="Arial" w:hAnsi="Arial" w:cs="Arial"/>
                <w:sz w:val="24"/>
                <w:szCs w:val="24"/>
              </w:rPr>
              <w:t xml:space="preserve">(ATP) </w:t>
            </w:r>
            <w:r w:rsidRPr="00293CAE">
              <w:rPr>
                <w:rFonts w:ascii="Arial" w:hAnsi="Arial" w:cs="Arial"/>
                <w:sz w:val="24"/>
                <w:szCs w:val="24"/>
              </w:rPr>
              <w:t>nécessaire à la synthèse de matière organique.</w:t>
            </w:r>
            <w:r w:rsidR="00830298" w:rsidRPr="00293C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624C" w:rsidRPr="00293CAE">
              <w:rPr>
                <w:rFonts w:ascii="Arial" w:hAnsi="Arial" w:cs="Arial"/>
                <w:sz w:val="24"/>
                <w:szCs w:val="24"/>
              </w:rPr>
              <w:t>Cette conversion</w:t>
            </w:r>
            <w:r w:rsidR="00830298" w:rsidRPr="00293C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624C" w:rsidRPr="00293CAE">
              <w:rPr>
                <w:rFonts w:ascii="Arial" w:hAnsi="Arial" w:cs="Arial"/>
                <w:sz w:val="24"/>
                <w:szCs w:val="24"/>
              </w:rPr>
              <w:t xml:space="preserve">nécessite que l’énergie des photons soit captée par les pigments puis transférée à d’autres molécules </w:t>
            </w:r>
            <w:r w:rsidR="00A65075" w:rsidRPr="00293CAE">
              <w:rPr>
                <w:rFonts w:ascii="Arial" w:hAnsi="Arial" w:cs="Arial"/>
                <w:sz w:val="24"/>
                <w:szCs w:val="24"/>
              </w:rPr>
              <w:t xml:space="preserve">stockant transitoirement cette énergie. Ces dernières </w:t>
            </w:r>
            <w:r w:rsidR="00B0277D">
              <w:rPr>
                <w:rFonts w:ascii="Arial" w:hAnsi="Arial" w:cs="Arial"/>
                <w:sz w:val="24"/>
                <w:szCs w:val="24"/>
              </w:rPr>
              <w:t>permettront</w:t>
            </w:r>
            <w:r w:rsidR="007A624C" w:rsidRPr="00293CAE">
              <w:rPr>
                <w:rFonts w:ascii="Arial" w:hAnsi="Arial" w:cs="Arial"/>
                <w:sz w:val="24"/>
                <w:szCs w:val="24"/>
              </w:rPr>
              <w:t xml:space="preserve"> la création d‘ATP. </w:t>
            </w:r>
          </w:p>
          <w:p w14:paraId="63829B52" w14:textId="5D0DD1C4" w:rsidR="00E81639" w:rsidRPr="00293CAE" w:rsidRDefault="00067D1F" w:rsidP="007A624C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On cherche à</w:t>
            </w:r>
            <w:r w:rsidR="00936161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déterminer si tous les </w:t>
            </w:r>
            <w:r w:rsidR="00BF52EE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pigments</w:t>
            </w:r>
            <w:r w:rsidR="00830298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36161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chlorophylliens sont </w:t>
            </w:r>
            <w:r w:rsidR="00830298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capables de </w:t>
            </w:r>
            <w:r w:rsidR="00C0560C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transférer de l’énergie vers </w:t>
            </w:r>
            <w:r w:rsidR="007A624C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d’autres molécules</w:t>
            </w:r>
            <w:r w:rsidR="00830298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B32FB14" w14:textId="77777777" w:rsidR="0045192F" w:rsidRPr="00293CAE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293CAE" w:rsidRPr="00293CAE" w14:paraId="5C414D5A" w14:textId="77777777" w:rsidTr="007E3ED9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Pr="00293CAE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293CAE" w:rsidRPr="00293CAE" w14:paraId="34916B6D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747B2D9A" w14:textId="6577198F" w:rsidR="0045192F" w:rsidRPr="00293CAE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</w:t>
            </w:r>
            <w:r w:rsidR="0081318F"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067D1F"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30 </w:t>
            </w:r>
            <w:r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293CAE" w:rsidRPr="00293CAE" w14:paraId="6CC0D8AD" w14:textId="77777777" w:rsidTr="007E3ED9">
        <w:tc>
          <w:tcPr>
            <w:tcW w:w="5000" w:type="pct"/>
          </w:tcPr>
          <w:p w14:paraId="338D9E36" w14:textId="14BEE5F6" w:rsidR="00067D1F" w:rsidRPr="00293CAE" w:rsidRDefault="00067D1F" w:rsidP="007A624C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consiste à </w:t>
            </w:r>
            <w:r w:rsidR="00387D02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réaliser </w:t>
            </w:r>
            <w:r w:rsidR="00387D02" w:rsidRPr="00293CAE">
              <w:rPr>
                <w:rFonts w:ascii="Arial" w:hAnsi="Arial" w:cs="Arial"/>
                <w:sz w:val="24"/>
                <w:szCs w:val="24"/>
              </w:rPr>
              <w:t xml:space="preserve">une chromatographie </w:t>
            </w:r>
            <w:r w:rsidR="00081FC8" w:rsidRPr="00293CAE">
              <w:rPr>
                <w:rFonts w:ascii="Arial" w:hAnsi="Arial" w:cs="Arial"/>
                <w:sz w:val="24"/>
                <w:szCs w:val="24"/>
              </w:rPr>
              <w:t xml:space="preserve">pour </w:t>
            </w:r>
            <w:r w:rsidR="00387D02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identifier</w:t>
            </w:r>
            <w:r w:rsidR="00387D02" w:rsidRPr="00293CAE">
              <w:rPr>
                <w:rFonts w:ascii="Arial" w:hAnsi="Arial" w:cs="Arial"/>
                <w:sz w:val="24"/>
                <w:szCs w:val="24"/>
              </w:rPr>
              <w:t xml:space="preserve"> les diff</w:t>
            </w:r>
            <w:r w:rsidR="00BF52EE" w:rsidRPr="00293CAE">
              <w:rPr>
                <w:rFonts w:ascii="Arial" w:hAnsi="Arial" w:cs="Arial"/>
                <w:sz w:val="24"/>
                <w:szCs w:val="24"/>
              </w:rPr>
              <w:t>é</w:t>
            </w:r>
            <w:r w:rsidR="00387D02" w:rsidRPr="00293CAE">
              <w:rPr>
                <w:rFonts w:ascii="Arial" w:hAnsi="Arial" w:cs="Arial"/>
                <w:sz w:val="24"/>
                <w:szCs w:val="24"/>
              </w:rPr>
              <w:t>rents pigments présents dans la chlorophylle brut</w:t>
            </w:r>
            <w:r w:rsidR="00834DDD" w:rsidRPr="00293CAE">
              <w:rPr>
                <w:rFonts w:ascii="Arial" w:hAnsi="Arial" w:cs="Arial"/>
                <w:sz w:val="24"/>
                <w:szCs w:val="24"/>
              </w:rPr>
              <w:t>e</w:t>
            </w:r>
            <w:r w:rsidR="00081FC8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</w:t>
            </w:r>
            <w:r w:rsidR="009C1EB0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observer </w:t>
            </w:r>
            <w:r w:rsidR="00A65075" w:rsidRPr="00293CAE">
              <w:rPr>
                <w:rFonts w:ascii="Arial" w:hAnsi="Arial" w:cs="Arial"/>
                <w:sz w:val="24"/>
                <w:szCs w:val="24"/>
              </w:rPr>
              <w:t>leur</w:t>
            </w:r>
            <w:r w:rsidR="009C1EB0" w:rsidRPr="00293CAE">
              <w:rPr>
                <w:rFonts w:ascii="Arial" w:hAnsi="Arial" w:cs="Arial"/>
                <w:sz w:val="24"/>
                <w:szCs w:val="24"/>
              </w:rPr>
              <w:t xml:space="preserve"> fluorescence</w:t>
            </w:r>
            <w:r w:rsidR="00081FC8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81FC8" w:rsidRPr="00293CAE">
              <w:rPr>
                <w:rFonts w:ascii="Arial" w:hAnsi="Arial" w:cs="Arial"/>
                <w:sz w:val="24"/>
                <w:szCs w:val="24"/>
              </w:rPr>
              <w:t xml:space="preserve">en présence ou en absence </w:t>
            </w:r>
            <w:r w:rsidR="00A65075" w:rsidRPr="00293CAE">
              <w:rPr>
                <w:rFonts w:ascii="Arial" w:hAnsi="Arial" w:cs="Arial"/>
                <w:sz w:val="24"/>
                <w:szCs w:val="24"/>
              </w:rPr>
              <w:t>de molécules de stockage en énergie</w:t>
            </w:r>
            <w:r w:rsidR="00081FC8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52778E75" w14:textId="77777777" w:rsidR="00582ADE" w:rsidRPr="00293CAE" w:rsidRDefault="00582ADE" w:rsidP="00347018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43121397" w:rsidR="00A02C71" w:rsidRPr="00293CAE" w:rsidRDefault="00A02C71" w:rsidP="00A02C71">
            <w:pPr>
              <w:spacing w:before="120"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293CAE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293CAE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 w:rsidRPr="00293CAE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293CAE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</w:tc>
      </w:tr>
      <w:tr w:rsidR="00293CAE" w:rsidRPr="00293CAE" w14:paraId="64964D67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28C9E657" w14:textId="4A88ACED" w:rsidR="00067D1F" w:rsidRPr="00293CAE" w:rsidRDefault="00067D1F" w:rsidP="00067D1F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résultats, poursuite de la stratégie et conclusion (durée recommandée : </w:t>
            </w:r>
            <w:r w:rsidR="0025654E"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minutes)</w:t>
            </w:r>
          </w:p>
        </w:tc>
      </w:tr>
      <w:tr w:rsidR="00293CAE" w:rsidRPr="00293CAE" w14:paraId="7C51D14B" w14:textId="77777777" w:rsidTr="007E3ED9">
        <w:tc>
          <w:tcPr>
            <w:tcW w:w="5000" w:type="pct"/>
          </w:tcPr>
          <w:p w14:paraId="40C67BED" w14:textId="77777777" w:rsidR="00067D1F" w:rsidRPr="00293CAE" w:rsidRDefault="00067D1F" w:rsidP="00B0277D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293CAE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293CA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86A13D" w14:textId="77777777" w:rsidR="00067D1F" w:rsidRPr="00293CAE" w:rsidRDefault="00067D1F" w:rsidP="00067D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C47FCF8" w14:textId="0C993151" w:rsidR="00067D1F" w:rsidRPr="00293CAE" w:rsidRDefault="00067D1F" w:rsidP="00067D1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293CAE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vérifier votre production </w:t>
            </w:r>
          </w:p>
          <w:p w14:paraId="14997F79" w14:textId="77777777" w:rsidR="00834DDD" w:rsidRPr="00293CAE" w:rsidRDefault="00834DDD" w:rsidP="00067D1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68797CA7" w14:textId="4D49EFCE" w:rsidR="00067D1F" w:rsidRPr="00293CAE" w:rsidRDefault="00067D1F" w:rsidP="00B0277D">
            <w:pPr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Proposer </w:t>
            </w:r>
            <w:r w:rsidRPr="00293CAE">
              <w:rPr>
                <w:rFonts w:ascii="Arial" w:hAnsi="Arial" w:cs="Arial"/>
                <w:b/>
                <w:sz w:val="24"/>
                <w:szCs w:val="24"/>
              </w:rPr>
              <w:t xml:space="preserve">une </w:t>
            </w:r>
            <w:r w:rsidR="00387D02" w:rsidRPr="00293CAE">
              <w:rPr>
                <w:rFonts w:ascii="Arial" w:hAnsi="Arial" w:cs="Arial"/>
                <w:b/>
                <w:sz w:val="24"/>
                <w:szCs w:val="24"/>
              </w:rPr>
              <w:t xml:space="preserve">démarche </w:t>
            </w:r>
            <w:r w:rsidRPr="00293CAE">
              <w:rPr>
                <w:rFonts w:ascii="Arial" w:hAnsi="Arial" w:cs="Arial"/>
                <w:b/>
                <w:sz w:val="24"/>
                <w:szCs w:val="24"/>
              </w:rPr>
              <w:t xml:space="preserve">complémentaire </w:t>
            </w:r>
            <w:r w:rsidRPr="00293CAE">
              <w:rPr>
                <w:rFonts w:ascii="Arial" w:hAnsi="Arial" w:cs="Arial"/>
                <w:bCs/>
                <w:sz w:val="24"/>
                <w:szCs w:val="24"/>
              </w:rPr>
              <w:t>qui permettrait</w:t>
            </w:r>
            <w:r w:rsidR="00936161" w:rsidRPr="00293CA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D7E10" w:rsidRPr="00293CAE">
              <w:rPr>
                <w:rFonts w:ascii="Arial" w:hAnsi="Arial" w:cs="Arial"/>
                <w:bCs/>
                <w:sz w:val="24"/>
                <w:szCs w:val="24"/>
              </w:rPr>
              <w:t>d’</w:t>
            </w:r>
            <w:r w:rsidR="00936161" w:rsidRPr="00293CAE">
              <w:rPr>
                <w:rFonts w:ascii="Arial" w:hAnsi="Arial" w:cs="Arial"/>
                <w:b/>
                <w:sz w:val="24"/>
                <w:szCs w:val="24"/>
              </w:rPr>
              <w:t>identifier</w:t>
            </w:r>
            <w:r w:rsidR="00936161" w:rsidRPr="00293CAE">
              <w:rPr>
                <w:rFonts w:ascii="Arial" w:hAnsi="Arial" w:cs="Arial"/>
                <w:bCs/>
                <w:sz w:val="24"/>
                <w:szCs w:val="24"/>
              </w:rPr>
              <w:t xml:space="preserve"> les pigments capables de </w:t>
            </w:r>
            <w:r w:rsidR="00293CAE">
              <w:rPr>
                <w:rFonts w:ascii="Arial" w:hAnsi="Arial" w:cs="Arial"/>
                <w:bCs/>
                <w:sz w:val="24"/>
                <w:szCs w:val="24"/>
              </w:rPr>
              <w:t>transférer</w:t>
            </w:r>
            <w:r w:rsidR="00293CAE" w:rsidRPr="00293CAE">
              <w:rPr>
                <w:rFonts w:ascii="Arial" w:hAnsi="Arial" w:cs="Arial"/>
                <w:sz w:val="24"/>
                <w:szCs w:val="24"/>
              </w:rPr>
              <w:t xml:space="preserve"> de l’énergie vers d’autres molécules</w:t>
            </w:r>
            <w:r w:rsidR="00CA65B8" w:rsidRPr="00293CA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91943C7" w14:textId="77777777" w:rsidR="00067D1F" w:rsidRPr="00293CAE" w:rsidRDefault="00067D1F" w:rsidP="00067D1F">
            <w:pPr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73F3FE6" w14:textId="7141CE85" w:rsidR="00067D1F" w:rsidRPr="00293CAE" w:rsidRDefault="00067D1F" w:rsidP="00067D1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 w:rsidRPr="00293CAE"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 w:rsidRPr="00293CAE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présenter votre proposition à l’oral </w:t>
            </w:r>
            <w:r w:rsidRPr="00293CAE">
              <w:rPr>
                <w:rFonts w:ascii="Arial" w:hAnsi="Arial" w:cs="Arial"/>
                <w:bCs/>
                <w:iCs/>
                <w:sz w:val="24"/>
                <w:szCs w:val="24"/>
              </w:rPr>
              <w:t>et obtenir une ressource complémentaire</w:t>
            </w:r>
            <w:r w:rsidRPr="00293CAE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5E0902B9" w14:textId="77777777" w:rsidR="00067D1F" w:rsidRPr="00293CAE" w:rsidRDefault="00067D1F" w:rsidP="00067D1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11F5D975" w14:textId="76D2DDF0" w:rsidR="00067D1F" w:rsidRPr="00293CAE" w:rsidRDefault="00067D1F" w:rsidP="00067D1F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Conclure,</w:t>
            </w:r>
            <w:r w:rsidRPr="00293CAE"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</w:t>
            </w:r>
            <w:r w:rsidR="00CA65B8" w:rsidRPr="00293CAE">
              <w:rPr>
                <w:rFonts w:ascii="Arial" w:hAnsi="Arial" w:cs="Arial"/>
                <w:sz w:val="24"/>
                <w:szCs w:val="24"/>
              </w:rPr>
              <w:t xml:space="preserve">si tous les pigments chlorophylliens </w:t>
            </w:r>
            <w:r w:rsidR="00293CAE" w:rsidRPr="00293CAE">
              <w:rPr>
                <w:rFonts w:ascii="Arial" w:hAnsi="Arial" w:cs="Arial"/>
                <w:sz w:val="24"/>
                <w:szCs w:val="24"/>
              </w:rPr>
              <w:t>sont capables de transférer de l’énergie vers d’autres molécules</w:t>
            </w:r>
          </w:p>
        </w:tc>
      </w:tr>
    </w:tbl>
    <w:p w14:paraId="27EA0B25" w14:textId="20DF080F" w:rsidR="0054079E" w:rsidRPr="00293CAE" w:rsidRDefault="003E5D79" w:rsidP="0054079E">
      <w:pPr>
        <w:jc w:val="right"/>
        <w:rPr>
          <w:rFonts w:ascii="Arial" w:hAnsi="Arial" w:cs="Arial"/>
          <w:sz w:val="24"/>
          <w:szCs w:val="24"/>
        </w:rPr>
      </w:pPr>
      <w:r w:rsidRPr="00293CAE">
        <w:rPr>
          <w:rFonts w:ascii="Arial" w:hAnsi="Arial" w:cs="Arial"/>
          <w:sz w:val="24"/>
          <w:szCs w:val="24"/>
        </w:rPr>
        <w:br w:type="page"/>
      </w:r>
      <w:r w:rsidR="00116A5C" w:rsidRPr="00293CAE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 w:rsidRPr="00293CAE">
        <w:rPr>
          <w:rFonts w:ascii="Arial" w:hAnsi="Arial" w:cs="Arial"/>
          <w:sz w:val="24"/>
          <w:szCs w:val="24"/>
        </w:rPr>
        <w:t>3</w:t>
      </w:r>
      <w:r w:rsidR="0054079E" w:rsidRPr="00293CA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16"/>
        <w:gridCol w:w="10572"/>
      </w:tblGrid>
      <w:tr w:rsidR="00293CAE" w:rsidRPr="00293CAE" w14:paraId="7ED1906A" w14:textId="77777777" w:rsidTr="00B60663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293CAE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293CAE" w:rsidRPr="00293CAE" w14:paraId="50FF2CF2" w14:textId="77777777" w:rsidTr="00B60663">
        <w:trPr>
          <w:trHeight w:val="20"/>
        </w:trPr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92D4E" w14:textId="77777777" w:rsidR="00EA1820" w:rsidRPr="00293CAE" w:rsidRDefault="00EA1820" w:rsidP="00B60663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75ABD8D5" w14:textId="4B530524" w:rsidR="00EA1820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euilles</w:t>
            </w:r>
            <w:proofErr w:type="gramEnd"/>
            <w:r w:rsidR="00EA1820" w:rsidRPr="00293CAE">
              <w:rPr>
                <w:rFonts w:ascii="Arial" w:hAnsi="Arial" w:cs="Arial"/>
                <w:sz w:val="24"/>
                <w:szCs w:val="24"/>
              </w:rPr>
              <w:t xml:space="preserve"> fraîches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CAA58DD" w14:textId="50491784" w:rsidR="00EA1820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ande</w:t>
            </w:r>
            <w:proofErr w:type="gramEnd"/>
            <w:r w:rsidR="00EA1820" w:rsidRPr="00293CAE">
              <w:rPr>
                <w:rFonts w:ascii="Arial" w:hAnsi="Arial" w:cs="Arial"/>
                <w:sz w:val="24"/>
                <w:szCs w:val="24"/>
              </w:rPr>
              <w:t xml:space="preserve"> de papier Wa</w:t>
            </w:r>
            <w:r w:rsidR="00293CAE">
              <w:rPr>
                <w:rFonts w:ascii="Arial" w:hAnsi="Arial" w:cs="Arial"/>
                <w:sz w:val="24"/>
                <w:szCs w:val="24"/>
              </w:rPr>
              <w:t>t</w:t>
            </w:r>
            <w:r w:rsidR="00A65075" w:rsidRPr="00293CAE">
              <w:rPr>
                <w:rFonts w:ascii="Arial" w:hAnsi="Arial" w:cs="Arial"/>
                <w:sz w:val="24"/>
                <w:szCs w:val="24"/>
              </w:rPr>
              <w:t>t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man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E200F4C" w14:textId="6DEF4C77" w:rsidR="00EA1820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gitateur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B7BC883" w14:textId="6ED84199" w:rsidR="00EA1820" w:rsidRPr="00B60663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é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prouvette</w:t>
            </w:r>
            <w:proofErr w:type="gramEnd"/>
            <w:r w:rsidR="00EA1820" w:rsidRPr="00293CAE">
              <w:rPr>
                <w:rFonts w:ascii="Arial" w:hAnsi="Arial" w:cs="Arial"/>
                <w:sz w:val="24"/>
                <w:szCs w:val="24"/>
              </w:rPr>
              <w:t xml:space="preserve"> avec solvant </w:t>
            </w:r>
            <w:r>
              <w:rPr>
                <w:rFonts w:ascii="Arial" w:hAnsi="Arial" w:cs="Arial"/>
                <w:sz w:val="24"/>
                <w:szCs w:val="24"/>
              </w:rPr>
              <w:t xml:space="preserve">à 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chromatographie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6C840A6" w14:textId="19FD0AC6" w:rsidR="00EA1820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ache</w:t>
            </w:r>
            <w:proofErr w:type="gramEnd"/>
            <w:r w:rsidR="00EA1820" w:rsidRPr="00293CAE">
              <w:rPr>
                <w:rFonts w:ascii="Arial" w:hAnsi="Arial" w:cs="Arial"/>
                <w:sz w:val="24"/>
                <w:szCs w:val="24"/>
              </w:rPr>
              <w:t xml:space="preserve"> noir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7877311" w14:textId="74F3FE8F" w:rsidR="00834DDD" w:rsidRPr="00B60663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sè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ch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EA1820" w:rsidRPr="00293CAE">
              <w:rPr>
                <w:rFonts w:ascii="Arial" w:hAnsi="Arial" w:cs="Arial"/>
                <w:sz w:val="24"/>
                <w:szCs w:val="24"/>
              </w:rPr>
              <w:t>cheveux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3650CF2" w14:textId="08354E0C" w:rsidR="00D10646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D10646" w:rsidRPr="00293CAE">
              <w:rPr>
                <w:rFonts w:ascii="Arial" w:hAnsi="Arial" w:cs="Arial"/>
                <w:sz w:val="24"/>
                <w:szCs w:val="24"/>
              </w:rPr>
              <w:t>olution</w:t>
            </w:r>
            <w:proofErr w:type="gramEnd"/>
            <w:r w:rsidR="00D10646" w:rsidRPr="00293CAE">
              <w:rPr>
                <w:rFonts w:ascii="Arial" w:hAnsi="Arial" w:cs="Arial"/>
                <w:sz w:val="24"/>
                <w:szCs w:val="24"/>
              </w:rPr>
              <w:t xml:space="preserve"> de chlorophylle brute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6AE7196" w14:textId="133735E0" w:rsidR="00D10646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E68DA" w:rsidRPr="00293CAE">
              <w:rPr>
                <w:rFonts w:ascii="Arial" w:hAnsi="Arial" w:cs="Arial"/>
                <w:sz w:val="24"/>
                <w:szCs w:val="24"/>
              </w:rPr>
              <w:t>éactif</w:t>
            </w:r>
            <w:proofErr w:type="gramEnd"/>
            <w:r w:rsidR="00D10646" w:rsidRPr="00293C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075" w:rsidRPr="00293CAE">
              <w:rPr>
                <w:rFonts w:ascii="Arial" w:hAnsi="Arial" w:cs="Arial"/>
                <w:sz w:val="24"/>
                <w:szCs w:val="24"/>
              </w:rPr>
              <w:t>de stockage</w:t>
            </w:r>
            <w:r w:rsidR="000E68DA" w:rsidRPr="00293CAE">
              <w:rPr>
                <w:rFonts w:ascii="Arial" w:hAnsi="Arial" w:cs="Arial"/>
                <w:sz w:val="24"/>
                <w:szCs w:val="24"/>
              </w:rPr>
              <w:t xml:space="preserve"> d’énergie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D4860E2" w14:textId="3F622D47" w:rsidR="00D10646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D10646" w:rsidRPr="00293CAE">
              <w:rPr>
                <w:rFonts w:ascii="Arial" w:hAnsi="Arial" w:cs="Arial"/>
                <w:sz w:val="24"/>
                <w:szCs w:val="24"/>
              </w:rPr>
              <w:t>ubes</w:t>
            </w:r>
            <w:proofErr w:type="gramEnd"/>
            <w:r w:rsidR="00D10646" w:rsidRPr="00293CAE">
              <w:rPr>
                <w:rFonts w:ascii="Arial" w:hAnsi="Arial" w:cs="Arial"/>
                <w:sz w:val="24"/>
                <w:szCs w:val="24"/>
              </w:rPr>
              <w:t xml:space="preserve"> à hémolyse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CB98C54" w14:textId="41111BF5" w:rsidR="00D10646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D10646" w:rsidRPr="00293CAE"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 w:rsidR="00D10646" w:rsidRPr="00293CAE">
              <w:rPr>
                <w:rFonts w:ascii="Arial" w:hAnsi="Arial" w:cs="Arial"/>
                <w:sz w:val="24"/>
                <w:szCs w:val="24"/>
              </w:rPr>
              <w:t xml:space="preserve"> distillée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5493E46" w14:textId="310BD440" w:rsidR="00D10646" w:rsidRPr="00293CAE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D10646" w:rsidRPr="00293CAE">
              <w:rPr>
                <w:rFonts w:ascii="Arial" w:hAnsi="Arial" w:cs="Arial"/>
                <w:sz w:val="24"/>
                <w:szCs w:val="24"/>
              </w:rPr>
              <w:t>ipettes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DF11113" w14:textId="2DD9A6EA" w:rsidR="00A65075" w:rsidRPr="00B60663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spacing w:after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D10646" w:rsidRPr="00293CAE">
              <w:rPr>
                <w:rFonts w:ascii="Arial" w:hAnsi="Arial" w:cs="Arial"/>
                <w:sz w:val="24"/>
                <w:szCs w:val="24"/>
              </w:rPr>
              <w:t>ampe</w:t>
            </w:r>
            <w:proofErr w:type="gramEnd"/>
            <w:r w:rsidR="00D10646" w:rsidRPr="00293CAE">
              <w:rPr>
                <w:rFonts w:ascii="Arial" w:hAnsi="Arial" w:cs="Arial"/>
                <w:sz w:val="24"/>
                <w:szCs w:val="24"/>
              </w:rPr>
              <w:t xml:space="preserve"> à lumière blanche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4C7085E5" w:rsidR="00EA1820" w:rsidRPr="00B60663" w:rsidRDefault="00B60663" w:rsidP="00B60663">
            <w:pPr>
              <w:pStyle w:val="Corpsdetexte"/>
              <w:numPr>
                <w:ilvl w:val="0"/>
                <w:numId w:val="43"/>
              </w:numPr>
              <w:suppressAutoHyphens w:val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C20AC2">
              <w:rPr>
                <w:rFonts w:ascii="Arial" w:hAnsi="Arial" w:cs="Arial"/>
                <w:sz w:val="24"/>
                <w:szCs w:val="24"/>
              </w:rPr>
              <w:t>iche</w:t>
            </w:r>
            <w:proofErr w:type="gramEnd"/>
            <w:r w:rsidR="00C20AC2">
              <w:rPr>
                <w:rFonts w:ascii="Arial" w:hAnsi="Arial" w:cs="Arial"/>
                <w:sz w:val="24"/>
                <w:szCs w:val="24"/>
              </w:rPr>
              <w:t xml:space="preserve"> protocole </w:t>
            </w:r>
            <w:r w:rsidR="00C20AC2" w:rsidRPr="00C20AC2">
              <w:rPr>
                <w:rFonts w:ascii="Arial" w:hAnsi="Arial" w:cs="Arial"/>
                <w:sz w:val="24"/>
                <w:szCs w:val="24"/>
              </w:rPr>
              <w:t>chromato</w:t>
            </w:r>
            <w:r w:rsidR="00C20AC2">
              <w:rPr>
                <w:rFonts w:ascii="Arial" w:hAnsi="Arial" w:cs="Arial"/>
                <w:sz w:val="24"/>
                <w:szCs w:val="24"/>
              </w:rPr>
              <w:t xml:space="preserve">graphie des </w:t>
            </w:r>
            <w:r w:rsidR="00C20AC2" w:rsidRPr="00C20AC2">
              <w:rPr>
                <w:rFonts w:ascii="Arial" w:hAnsi="Arial" w:cs="Arial"/>
                <w:sz w:val="24"/>
                <w:szCs w:val="24"/>
              </w:rPr>
              <w:t>pigments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81DFF" w14:textId="5FAB9849" w:rsidR="009C1EB0" w:rsidRPr="00B60663" w:rsidRDefault="00EA1820" w:rsidP="00B60663">
            <w:pPr>
              <w:pStyle w:val="Corpsdetexte"/>
              <w:spacing w:before="120" w:after="60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Étapes du protocole à réaliser : </w:t>
            </w:r>
          </w:p>
          <w:p w14:paraId="64E9DD9F" w14:textId="0A920D36" w:rsidR="00C20AC2" w:rsidRPr="00B60663" w:rsidRDefault="00B60663" w:rsidP="00B60663">
            <w:pPr>
              <w:pStyle w:val="Corpsdetexte"/>
              <w:numPr>
                <w:ilvl w:val="0"/>
                <w:numId w:val="43"/>
              </w:numPr>
              <w:spacing w:after="48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834DDD" w:rsidRPr="00293CAE">
              <w:rPr>
                <w:rFonts w:ascii="Arial" w:hAnsi="Arial" w:cs="Arial"/>
                <w:b/>
                <w:bCs/>
                <w:sz w:val="24"/>
                <w:szCs w:val="24"/>
              </w:rPr>
              <w:t>éaliser</w:t>
            </w:r>
            <w:proofErr w:type="gramEnd"/>
            <w:r w:rsidR="00834DDD" w:rsidRPr="00293CAE">
              <w:rPr>
                <w:rFonts w:ascii="Arial" w:hAnsi="Arial" w:cs="Arial"/>
                <w:sz w:val="24"/>
                <w:szCs w:val="24"/>
              </w:rPr>
              <w:t xml:space="preserve"> une chromatographie</w:t>
            </w:r>
            <w:r w:rsidR="00C20AC2">
              <w:rPr>
                <w:rFonts w:ascii="Arial" w:hAnsi="Arial" w:cs="Arial"/>
                <w:sz w:val="24"/>
                <w:szCs w:val="24"/>
              </w:rPr>
              <w:t xml:space="preserve"> à l’aide de la fiche protocole</w:t>
            </w:r>
            <w:r w:rsidR="009C1EB0" w:rsidRPr="00293CAE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2C5FAE6D" w14:textId="78FA5573" w:rsidR="00834DDD" w:rsidRPr="00B60663" w:rsidRDefault="00B60663" w:rsidP="00B60663">
            <w:pPr>
              <w:pStyle w:val="Listecouleur-Accent12"/>
              <w:numPr>
                <w:ilvl w:val="0"/>
                <w:numId w:val="43"/>
              </w:numPr>
              <w:spacing w:after="240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</w:t>
            </w:r>
            <w:r w:rsidR="009C1EB0"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réparer</w:t>
            </w:r>
            <w:proofErr w:type="gramEnd"/>
            <w:r w:rsidR="009C1EB0"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9C1EB0" w:rsidRPr="00293CAE">
              <w:rPr>
                <w:rFonts w:ascii="Arial" w:hAnsi="Arial" w:cs="Arial"/>
                <w:sz w:val="24"/>
                <w:szCs w:val="24"/>
                <w:lang w:eastAsia="ar-SA"/>
              </w:rPr>
              <w:t>deux tubes à hémolyse en suivant les indications du tableau :</w:t>
            </w:r>
          </w:p>
          <w:tbl>
            <w:tblPr>
              <w:tblStyle w:val="Grilledutableau"/>
              <w:tblW w:w="0" w:type="auto"/>
              <w:tblInd w:w="1437" w:type="dxa"/>
              <w:tblLook w:val="04A0" w:firstRow="1" w:lastRow="0" w:firstColumn="1" w:lastColumn="0" w:noHBand="0" w:noVBand="1"/>
            </w:tblPr>
            <w:tblGrid>
              <w:gridCol w:w="3422"/>
              <w:gridCol w:w="1701"/>
              <w:gridCol w:w="1893"/>
            </w:tblGrid>
            <w:tr w:rsidR="00293CAE" w:rsidRPr="00293CAE" w14:paraId="7A731941" w14:textId="77777777" w:rsidTr="00B60663">
              <w:tc>
                <w:tcPr>
                  <w:tcW w:w="3422" w:type="dxa"/>
                  <w:tcBorders>
                    <w:top w:val="nil"/>
                    <w:left w:val="nil"/>
                  </w:tcBorders>
                </w:tcPr>
                <w:p w14:paraId="351C0187" w14:textId="77777777" w:rsidR="00CB639A" w:rsidRPr="00293CAE" w:rsidRDefault="00CB639A" w:rsidP="00081FC8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</w:tcPr>
                <w:p w14:paraId="0E7357BD" w14:textId="79EFECD4" w:rsidR="00CB639A" w:rsidRPr="00293CAE" w:rsidRDefault="00CB639A" w:rsidP="00081FC8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Tube 1</w:t>
                  </w:r>
                </w:p>
              </w:tc>
              <w:tc>
                <w:tcPr>
                  <w:tcW w:w="1893" w:type="dxa"/>
                  <w:shd w:val="clear" w:color="auto" w:fill="F2F2F2" w:themeFill="background1" w:themeFillShade="F2"/>
                </w:tcPr>
                <w:p w14:paraId="79F9984B" w14:textId="2B4BDDA4" w:rsidR="00CB639A" w:rsidRPr="00293CAE" w:rsidRDefault="00CB639A" w:rsidP="00081FC8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 xml:space="preserve">Tube 2 </w:t>
                  </w:r>
                </w:p>
              </w:tc>
            </w:tr>
            <w:tr w:rsidR="00293CAE" w:rsidRPr="00293CAE" w14:paraId="0157A4ED" w14:textId="77777777" w:rsidTr="00B60663">
              <w:tc>
                <w:tcPr>
                  <w:tcW w:w="342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2C9CC16F" w14:textId="193C927F" w:rsidR="00CB639A" w:rsidRPr="00293CAE" w:rsidRDefault="00CB639A" w:rsidP="00081FC8">
                  <w:pPr>
                    <w:pStyle w:val="Listecouleur-Accent12"/>
                    <w:spacing w:after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Chlorophylle</w:t>
                  </w:r>
                  <w:r w:rsidR="00081FC8"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 xml:space="preserve"> (</w:t>
                  </w:r>
                  <w:proofErr w:type="spellStart"/>
                  <w:r w:rsidR="00081FC8"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mL</w:t>
                  </w:r>
                  <w:proofErr w:type="spellEnd"/>
                  <w:r w:rsidR="00081FC8"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4B58BAE" w14:textId="6A277193" w:rsidR="00CB639A" w:rsidRPr="00293CAE" w:rsidRDefault="00CB639A" w:rsidP="00081FC8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1893" w:type="dxa"/>
                  <w:tcBorders>
                    <w:bottom w:val="single" w:sz="4" w:space="0" w:color="auto"/>
                  </w:tcBorders>
                </w:tcPr>
                <w:p w14:paraId="13BC4936" w14:textId="063D0686" w:rsidR="00CB639A" w:rsidRPr="00293CAE" w:rsidRDefault="00CB639A" w:rsidP="00081FC8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</w:tr>
          </w:tbl>
          <w:p w14:paraId="771B2106" w14:textId="5E73BA79" w:rsidR="00C20AC2" w:rsidRDefault="00B60663" w:rsidP="00B60663">
            <w:pPr>
              <w:pStyle w:val="Listecouleur-Accent12"/>
              <w:numPr>
                <w:ilvl w:val="0"/>
                <w:numId w:val="43"/>
              </w:num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é</w:t>
            </w:r>
            <w:r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clairer</w:t>
            </w:r>
            <w:proofErr w:type="gramEnd"/>
            <w:r w:rsidRPr="00293CA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les tubes avec la lumière blanche puis </w:t>
            </w:r>
            <w:r w:rsidRPr="00293CA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ajouter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:</w:t>
            </w:r>
          </w:p>
          <w:tbl>
            <w:tblPr>
              <w:tblStyle w:val="Grilledutableau"/>
              <w:tblW w:w="0" w:type="auto"/>
              <w:tblInd w:w="1432" w:type="dxa"/>
              <w:tblLook w:val="04A0" w:firstRow="1" w:lastRow="0" w:firstColumn="1" w:lastColumn="0" w:noHBand="0" w:noVBand="1"/>
            </w:tblPr>
            <w:tblGrid>
              <w:gridCol w:w="1702"/>
              <w:gridCol w:w="666"/>
              <w:gridCol w:w="711"/>
            </w:tblGrid>
            <w:tr w:rsidR="00B60663" w:rsidRPr="00293CAE" w14:paraId="4672FB83" w14:textId="77777777" w:rsidTr="00B0277D">
              <w:trPr>
                <w:trHeight w:val="85"/>
              </w:trPr>
              <w:tc>
                <w:tcPr>
                  <w:tcW w:w="1702" w:type="dxa"/>
                  <w:shd w:val="clear" w:color="auto" w:fill="F2F2F2" w:themeFill="background1" w:themeFillShade="F2"/>
                </w:tcPr>
                <w:p w14:paraId="187EA8A6" w14:textId="77777777" w:rsidR="00B60663" w:rsidRPr="00293CAE" w:rsidRDefault="00B60663" w:rsidP="00B60663">
                  <w:pPr>
                    <w:pStyle w:val="Listecouleur-Accent12"/>
                    <w:spacing w:after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Eau distillée (</w:t>
                  </w:r>
                  <w:proofErr w:type="spellStart"/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mL</w:t>
                  </w:r>
                  <w:proofErr w:type="spellEnd"/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)</w:t>
                  </w:r>
                </w:p>
              </w:tc>
              <w:tc>
                <w:tcPr>
                  <w:tcW w:w="666" w:type="dxa"/>
                </w:tcPr>
                <w:p w14:paraId="4E18B568" w14:textId="77777777" w:rsidR="00B60663" w:rsidRPr="00293CAE" w:rsidRDefault="00B60663" w:rsidP="00B60663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711" w:type="dxa"/>
                </w:tcPr>
                <w:p w14:paraId="24F42D1A" w14:textId="77777777" w:rsidR="00B60663" w:rsidRPr="00293CAE" w:rsidRDefault="00B60663" w:rsidP="00B60663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0</w:t>
                  </w:r>
                </w:p>
              </w:tc>
            </w:tr>
            <w:tr w:rsidR="00B60663" w:rsidRPr="00293CAE" w14:paraId="076D739B" w14:textId="77777777" w:rsidTr="00B0277D">
              <w:trPr>
                <w:trHeight w:val="85"/>
              </w:trPr>
              <w:tc>
                <w:tcPr>
                  <w:tcW w:w="1702" w:type="dxa"/>
                  <w:shd w:val="clear" w:color="auto" w:fill="F2F2F2" w:themeFill="background1" w:themeFillShade="F2"/>
                </w:tcPr>
                <w:p w14:paraId="4427ABDA" w14:textId="77777777" w:rsidR="00B60663" w:rsidRPr="00293CAE" w:rsidRDefault="00B60663" w:rsidP="00B60663">
                  <w:pPr>
                    <w:pStyle w:val="Listecouleur-Accent12"/>
                    <w:spacing w:after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Molécule de stockage (</w:t>
                  </w:r>
                  <w:proofErr w:type="spellStart"/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mL</w:t>
                  </w:r>
                  <w:proofErr w:type="spellEnd"/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)</w:t>
                  </w:r>
                </w:p>
              </w:tc>
              <w:tc>
                <w:tcPr>
                  <w:tcW w:w="666" w:type="dxa"/>
                </w:tcPr>
                <w:p w14:paraId="40F8AD2D" w14:textId="77777777" w:rsidR="00B60663" w:rsidRPr="00293CAE" w:rsidRDefault="00B60663" w:rsidP="00B60663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0</w:t>
                  </w:r>
                </w:p>
              </w:tc>
              <w:tc>
                <w:tcPr>
                  <w:tcW w:w="711" w:type="dxa"/>
                </w:tcPr>
                <w:p w14:paraId="1F186F2A" w14:textId="77777777" w:rsidR="00B60663" w:rsidRPr="00293CAE" w:rsidRDefault="00B60663" w:rsidP="00B60663">
                  <w:pPr>
                    <w:pStyle w:val="Listecouleur-Accent12"/>
                    <w:spacing w:after="0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</w:pPr>
                  <w:r w:rsidRPr="00293CAE">
                    <w:rPr>
                      <w:rFonts w:ascii="Arial" w:hAnsi="Arial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</w:tr>
          </w:tbl>
          <w:p w14:paraId="71070951" w14:textId="77777777" w:rsidR="00B60663" w:rsidRDefault="00B60663" w:rsidP="00CB639A">
            <w:pPr>
              <w:tabs>
                <w:tab w:val="left" w:pos="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84D57F" w14:textId="765CF228" w:rsidR="00B0277D" w:rsidRPr="00293CAE" w:rsidRDefault="00B0277D" w:rsidP="00CB639A">
            <w:pPr>
              <w:tabs>
                <w:tab w:val="left" w:pos="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CAE" w:rsidRPr="00293CAE" w14:paraId="4FD85E36" w14:textId="77777777" w:rsidTr="00B60663">
        <w:trPr>
          <w:trHeight w:val="1861"/>
        </w:trPr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0CB9" w14:textId="77777777" w:rsidR="00B60663" w:rsidRDefault="00B60663" w:rsidP="00B60663">
            <w:pPr>
              <w:pStyle w:val="Corpsdetexte"/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2460">
              <w:rPr>
                <w:rFonts w:ascii="Arial" w:hAnsi="Arial" w:cs="Arial"/>
                <w:b/>
                <w:sz w:val="24"/>
                <w:szCs w:val="24"/>
              </w:rPr>
              <w:t>Sécurité (logo et signification) :</w:t>
            </w:r>
          </w:p>
          <w:p w14:paraId="78A829F1" w14:textId="6308F198" w:rsidR="00EA1820" w:rsidRPr="00293CAE" w:rsidRDefault="00B60663" w:rsidP="00B60663">
            <w:pPr>
              <w:pStyle w:val="western"/>
              <w:spacing w:before="0" w:after="0"/>
              <w:ind w:left="37"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69292CA2" wp14:editId="6BA22993">
                  <wp:extent cx="579901" cy="720000"/>
                  <wp:effectExtent l="0" t="0" r="0" b="4445"/>
                  <wp:docPr id="2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4721EDBA" wp14:editId="7BA9E60A">
                  <wp:extent cx="579901" cy="720000"/>
                  <wp:effectExtent l="0" t="0" r="0" b="4445"/>
                  <wp:docPr id="6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BC6C" w14:textId="77777777" w:rsidR="00B60663" w:rsidRDefault="00B60663" w:rsidP="00B60663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2460"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6AA4D04F" w14:textId="52EC4F3A" w:rsidR="00EA1820" w:rsidRPr="00293CAE" w:rsidRDefault="00B60663" w:rsidP="00B60663">
            <w:pPr>
              <w:pStyle w:val="western"/>
              <w:spacing w:before="0" w:after="0"/>
              <w:ind w:left="37"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4EA855A9" wp14:editId="2AEB1C52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18AA4D28" wp14:editId="585EC96D">
                  <wp:extent cx="720000" cy="720000"/>
                  <wp:effectExtent l="0" t="0" r="4445" b="4445"/>
                  <wp:docPr id="11" name="Image 4" descr="C:\Users\avialar\Documents\dossiers_travail\SVT\sécurité\pictogrammes\Pictogrammes2023_VGuili\ho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vialar\Documents\dossiers_travail\SVT\sécurité\pictogrammes\Pictogrammes2023_VGuili\hott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476248E4" wp14:editId="20933B0E">
                  <wp:extent cx="720000" cy="720000"/>
                  <wp:effectExtent l="0" t="0" r="4445" b="4445"/>
                  <wp:docPr id="12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4B4D54F6" wp14:editId="70C14924">
                  <wp:extent cx="720000" cy="720000"/>
                  <wp:effectExtent l="0" t="0" r="4445" b="4445"/>
                  <wp:docPr id="1938692847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1820" w:rsidRPr="00293CAE"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66613B" wp14:editId="17AC4F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2" name="Rectangle 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22522F4E" id="Rectangle 62" o:spid="_x0000_s1026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</w:p>
        </w:tc>
      </w:tr>
    </w:tbl>
    <w:p w14:paraId="1C26E7EE" w14:textId="77777777" w:rsidR="00ED52CE" w:rsidRPr="00293CAE" w:rsidRDefault="00ED52CE" w:rsidP="00ED52CE">
      <w:pPr>
        <w:jc w:val="right"/>
        <w:rPr>
          <w:rFonts w:ascii="Arial" w:hAnsi="Arial" w:cs="Arial"/>
          <w:sz w:val="24"/>
          <w:szCs w:val="24"/>
        </w:rPr>
      </w:pPr>
      <w:r w:rsidRPr="00293CAE">
        <w:rPr>
          <w:rFonts w:ascii="Arial" w:hAnsi="Arial" w:cs="Arial"/>
          <w:b/>
          <w:sz w:val="24"/>
          <w:szCs w:val="24"/>
        </w:rPr>
        <w:br w:type="page"/>
      </w:r>
    </w:p>
    <w:p w14:paraId="31D23B85" w14:textId="313B2B39" w:rsidR="00ED52CE" w:rsidRPr="00293CAE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293CAE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 w:rsidRPr="00293CAE">
        <w:rPr>
          <w:rFonts w:ascii="Arial" w:hAnsi="Arial" w:cs="Arial"/>
          <w:sz w:val="24"/>
          <w:szCs w:val="24"/>
        </w:rPr>
        <w:t xml:space="preserve"> (3/</w:t>
      </w:r>
      <w:r w:rsidR="009D16E4" w:rsidRPr="00293CAE">
        <w:rPr>
          <w:rFonts w:ascii="Arial" w:hAnsi="Arial" w:cs="Arial"/>
          <w:sz w:val="24"/>
          <w:szCs w:val="24"/>
        </w:rPr>
        <w:t>3</w:t>
      </w:r>
      <w:r w:rsidR="00116A5C" w:rsidRPr="00293CAE">
        <w:rPr>
          <w:rFonts w:ascii="Arial" w:hAnsi="Arial" w:cs="Arial"/>
          <w:sz w:val="24"/>
          <w:szCs w:val="24"/>
        </w:rPr>
        <w:t>)</w:t>
      </w:r>
      <w:r w:rsidRPr="00293CAE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4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915"/>
        <w:gridCol w:w="4536"/>
      </w:tblGrid>
      <w:tr w:rsidR="00293CAE" w:rsidRPr="00293CAE" w14:paraId="0D9C7F18" w14:textId="77777777" w:rsidTr="00067D1F">
        <w:trPr>
          <w:trHeight w:val="164"/>
        </w:trPr>
        <w:tc>
          <w:tcPr>
            <w:tcW w:w="15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6A045A4" w14:textId="77777777" w:rsidR="00067D1F" w:rsidRPr="00293CAE" w:rsidRDefault="00067D1F" w:rsidP="00067D1F">
            <w:pPr>
              <w:snapToGri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Ressources </w:t>
            </w:r>
          </w:p>
        </w:tc>
      </w:tr>
      <w:tr w:rsidR="00293CAE" w:rsidRPr="00293CAE" w14:paraId="167CD726" w14:textId="77777777" w:rsidTr="00F376E0">
        <w:trPr>
          <w:cantSplit/>
          <w:trHeight w:val="1317"/>
        </w:trPr>
        <w:tc>
          <w:tcPr>
            <w:tcW w:w="15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7DE3" w14:textId="77777777" w:rsidR="00B0277D" w:rsidRPr="00B0277D" w:rsidRDefault="00B0277D" w:rsidP="00B0277D">
            <w:pPr>
              <w:pStyle w:val="Paragraphedeliste"/>
              <w:spacing w:before="120" w:after="120" w:line="240" w:lineRule="auto"/>
              <w:ind w:left="34"/>
              <w:contextualSpacing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277D">
              <w:rPr>
                <w:rFonts w:ascii="Arial" w:hAnsi="Arial" w:cs="Arial"/>
                <w:b/>
                <w:bCs/>
                <w:sz w:val="24"/>
                <w:szCs w:val="24"/>
              </w:rPr>
              <w:t>La chromatographie :</w:t>
            </w:r>
          </w:p>
          <w:p w14:paraId="39DE0BF0" w14:textId="74504A97" w:rsidR="00EA1820" w:rsidRPr="00293CAE" w:rsidRDefault="00EA1820" w:rsidP="00B0277D">
            <w:pPr>
              <w:pStyle w:val="Paragraphedeliste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3CAE">
              <w:rPr>
                <w:rFonts w:ascii="Arial" w:hAnsi="Arial" w:cs="Arial"/>
                <w:sz w:val="24"/>
                <w:szCs w:val="24"/>
              </w:rPr>
              <w:t>Technique de séparation des substances présentes dans un mélange ; elle utilise la migration d’un liquide (solvant) sur un support solide (papier</w:t>
            </w:r>
            <w:r w:rsidR="00CA1BA9" w:rsidRPr="00293CAE">
              <w:rPr>
                <w:rFonts w:ascii="Arial" w:hAnsi="Arial" w:cs="Arial"/>
                <w:sz w:val="24"/>
                <w:szCs w:val="24"/>
              </w:rPr>
              <w:t>, colonne de chromatographie</w:t>
            </w:r>
            <w:r w:rsidRPr="00293CAE">
              <w:rPr>
                <w:rFonts w:ascii="Arial" w:hAnsi="Arial" w:cs="Arial"/>
                <w:sz w:val="24"/>
                <w:szCs w:val="24"/>
              </w:rPr>
              <w:t xml:space="preserve">...). Les constituants du mélange sont entraînés plus ou moins loin suivant leurs propriétés physico-chimiques (masse, polarité, solubilité...). </w:t>
            </w:r>
            <w:r w:rsidR="00CA1BA9" w:rsidRPr="00293CAE">
              <w:rPr>
                <w:rFonts w:ascii="Arial" w:hAnsi="Arial" w:cs="Arial"/>
                <w:sz w:val="24"/>
                <w:szCs w:val="24"/>
              </w:rPr>
              <w:t>Ils peuvent être le cas échéant récolté, indépendam</w:t>
            </w:r>
            <w:r w:rsidR="0075570A" w:rsidRPr="00293CAE">
              <w:rPr>
                <w:rFonts w:ascii="Arial" w:hAnsi="Arial" w:cs="Arial"/>
                <w:sz w:val="24"/>
                <w:szCs w:val="24"/>
              </w:rPr>
              <w:t>m</w:t>
            </w:r>
            <w:r w:rsidR="00CA1BA9" w:rsidRPr="00293CAE">
              <w:rPr>
                <w:rFonts w:ascii="Arial" w:hAnsi="Arial" w:cs="Arial"/>
                <w:sz w:val="24"/>
                <w:szCs w:val="24"/>
              </w:rPr>
              <w:t>ent les uns des</w:t>
            </w:r>
            <w:r w:rsidR="006B6D56" w:rsidRPr="00293C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A1BA9" w:rsidRPr="00293CAE">
              <w:rPr>
                <w:rFonts w:ascii="Arial" w:hAnsi="Arial" w:cs="Arial"/>
                <w:sz w:val="24"/>
                <w:szCs w:val="24"/>
              </w:rPr>
              <w:t>autres.</w:t>
            </w:r>
          </w:p>
        </w:tc>
      </w:tr>
      <w:tr w:rsidR="00293CAE" w:rsidRPr="00293CAE" w14:paraId="32A1128C" w14:textId="77777777" w:rsidTr="00B0277D">
        <w:trPr>
          <w:cantSplit/>
          <w:trHeight w:val="20"/>
        </w:trPr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EA8F90" w14:textId="23475734" w:rsidR="006B6D56" w:rsidRPr="00F376E0" w:rsidRDefault="00F376E0" w:rsidP="00B0277D">
            <w:pPr>
              <w:spacing w:before="120"/>
              <w:jc w:val="left"/>
              <w:rPr>
                <w:b/>
                <w:bCs/>
                <w:sz w:val="24"/>
                <w:szCs w:val="24"/>
              </w:rPr>
            </w:pPr>
            <w:r w:rsidRPr="00F376E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CFCFC"/>
              </w:rPr>
              <w:t>Transfert d’énergie dans</w:t>
            </w:r>
            <w:r w:rsidR="006B6D56" w:rsidRPr="00F376E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CFCFC"/>
              </w:rPr>
              <w:t xml:space="preserve"> les cellules chlorophylliennes</w:t>
            </w:r>
            <w:r w:rsidR="00B0277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CFCFC"/>
              </w:rPr>
              <w:t> :</w:t>
            </w:r>
          </w:p>
          <w:p w14:paraId="7BCB8B7A" w14:textId="1713B39B" w:rsidR="006B6D56" w:rsidRPr="00293CAE" w:rsidRDefault="00F376E0" w:rsidP="00B0277D">
            <w:pPr>
              <w:spacing w:after="120"/>
              <w:rPr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3356113" wp14:editId="3D913D1B">
                  <wp:extent cx="6105525" cy="2403169"/>
                  <wp:effectExtent l="0" t="0" r="0" b="0"/>
                  <wp:docPr id="209493977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07" b="2224"/>
                          <a:stretch/>
                        </pic:blipFill>
                        <pic:spPr bwMode="auto">
                          <a:xfrm>
                            <a:off x="0" y="0"/>
                            <a:ext cx="6135020" cy="2414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4A07" w14:textId="63BB3BA0" w:rsidR="00590741" w:rsidRPr="00B0277D" w:rsidRDefault="006B6D56" w:rsidP="00B0277D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93C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Un pigment éclairé par un photon est excité (état énergétiquement instable). Il transfère d’énergie à la molécule de stockag</w:t>
            </w:r>
            <w:r w:rsidR="00590741" w:rsidRPr="00293C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e</w:t>
            </w:r>
            <w:r w:rsidR="00B0277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  <w:p w14:paraId="3D103A80" w14:textId="39FB6B29" w:rsidR="006B6D56" w:rsidRPr="00B0277D" w:rsidRDefault="006B6D56" w:rsidP="00B0277D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  <w:u w:val="single"/>
                <w:shd w:val="clear" w:color="auto" w:fill="FCFCFC"/>
              </w:rPr>
            </w:pPr>
            <w:r w:rsidRPr="00293C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Le retour à l’état énergétiquement stable se fait grâce à l’hydrolyse de l’eau. Elle permet au pigment de capter un nouveau photon et de recommencer</w:t>
            </w:r>
            <w:r w:rsidR="00590741" w:rsidRPr="00293C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293C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le transfert.</w:t>
            </w:r>
          </w:p>
        </w:tc>
      </w:tr>
      <w:tr w:rsidR="00293CAE" w:rsidRPr="00293CAE" w14:paraId="63084321" w14:textId="77777777" w:rsidTr="00B0277D">
        <w:trPr>
          <w:cantSplit/>
          <w:trHeight w:val="20"/>
        </w:trPr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89D951" w14:textId="3F03F342" w:rsidR="006B6D56" w:rsidRPr="00F376E0" w:rsidRDefault="00F376E0" w:rsidP="00B0277D">
            <w:pPr>
              <w:spacing w:before="120"/>
              <w:jc w:val="left"/>
              <w:rPr>
                <w:b/>
                <w:bCs/>
                <w:iCs/>
                <w:sz w:val="24"/>
                <w:szCs w:val="24"/>
              </w:rPr>
            </w:pPr>
            <w:r w:rsidRPr="00F376E0">
              <w:rPr>
                <w:rFonts w:ascii="Arial" w:hAnsi="Arial" w:cs="Arial"/>
                <w:b/>
                <w:bCs/>
                <w:iCs/>
                <w:sz w:val="24"/>
                <w:szCs w:val="24"/>
                <w:shd w:val="clear" w:color="auto" w:fill="FCFCFC"/>
              </w:rPr>
              <w:t xml:space="preserve">Transfert d’énergie </w:t>
            </w:r>
            <w:r w:rsidR="006B6D56" w:rsidRPr="00B0277D">
              <w:rPr>
                <w:rFonts w:ascii="Arial" w:hAnsi="Arial" w:cs="Arial"/>
                <w:b/>
                <w:bCs/>
                <w:i/>
                <w:sz w:val="24"/>
                <w:szCs w:val="24"/>
                <w:shd w:val="clear" w:color="auto" w:fill="FCFCFC"/>
              </w:rPr>
              <w:t>in vitro</w:t>
            </w:r>
            <w:r w:rsidR="00B0277D">
              <w:rPr>
                <w:b/>
                <w:bCs/>
                <w:iCs/>
                <w:sz w:val="24"/>
                <w:szCs w:val="24"/>
              </w:rPr>
              <w:t> :</w:t>
            </w:r>
          </w:p>
          <w:p w14:paraId="43C76617" w14:textId="5FA1BDA0" w:rsidR="006B6D56" w:rsidRPr="00293CAE" w:rsidRDefault="00DF3D0C" w:rsidP="00B0277D">
            <w:pPr>
              <w:spacing w:after="120"/>
              <w:rPr>
                <w:rFonts w:ascii="Arial" w:hAnsi="Arial" w:cs="Arial"/>
                <w:sz w:val="24"/>
                <w:szCs w:val="24"/>
                <w:u w:val="single"/>
                <w:shd w:val="clear" w:color="auto" w:fill="FCFCFC"/>
              </w:rPr>
            </w:pPr>
            <w:r w:rsidRPr="00293CA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AF479AA" wp14:editId="342C5417">
                  <wp:extent cx="3636000" cy="1833204"/>
                  <wp:effectExtent l="0" t="0" r="0" b="0"/>
                  <wp:docPr id="77794962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" b="3396"/>
                          <a:stretch/>
                        </pic:blipFill>
                        <pic:spPr bwMode="auto">
                          <a:xfrm>
                            <a:off x="0" y="0"/>
                            <a:ext cx="3636000" cy="1833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3437" w14:textId="77777777" w:rsidR="00B0277D" w:rsidRDefault="006B6D56" w:rsidP="006B6D56">
            <w:pPr>
              <w:jc w:val="left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93C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Un pigment chlorophyllien éclairé par la lumière solaire est excité (état énergétiquement instable).</w:t>
            </w:r>
          </w:p>
          <w:p w14:paraId="4E98D6F0" w14:textId="54F4052B" w:rsidR="006B6D56" w:rsidRPr="00293CAE" w:rsidRDefault="006B6D56" w:rsidP="006B6D56">
            <w:pPr>
              <w:jc w:val="left"/>
              <w:rPr>
                <w:rFonts w:ascii="Arial" w:hAnsi="Arial" w:cs="Arial"/>
                <w:sz w:val="24"/>
                <w:szCs w:val="24"/>
                <w:u w:val="single"/>
                <w:shd w:val="clear" w:color="auto" w:fill="FCFCFC"/>
              </w:rPr>
            </w:pPr>
            <w:r w:rsidRPr="00293C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Son retour à un état énergétiquement stable s’accompagne de l’émission d’une fluorescence de couleur rouge.</w:t>
            </w:r>
          </w:p>
          <w:p w14:paraId="53A45972" w14:textId="12157AA5" w:rsidR="006B6D56" w:rsidRPr="00293CAE" w:rsidRDefault="006B6D56" w:rsidP="00C51502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2D3E6DCD" w14:textId="47513627" w:rsidR="00395A88" w:rsidRPr="00293CAE" w:rsidRDefault="00395A88" w:rsidP="00F376E0">
      <w:pPr>
        <w:jc w:val="both"/>
        <w:rPr>
          <w:rFonts w:ascii="Arial" w:hAnsi="Arial" w:cs="Arial"/>
          <w:sz w:val="24"/>
          <w:szCs w:val="24"/>
        </w:rPr>
      </w:pPr>
    </w:p>
    <w:sectPr w:rsidR="00395A88" w:rsidRPr="00293CAE" w:rsidSect="003A7C5D">
      <w:headerReference w:type="default" r:id="rId16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26E2B" w14:textId="77777777" w:rsidR="005E3858" w:rsidRDefault="005E3858">
      <w:r>
        <w:separator/>
      </w:r>
    </w:p>
  </w:endnote>
  <w:endnote w:type="continuationSeparator" w:id="0">
    <w:p w14:paraId="46135FEC" w14:textId="77777777" w:rsidR="005E3858" w:rsidRDefault="005E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2AC9E" w14:textId="77777777" w:rsidR="005E3858" w:rsidRDefault="005E3858">
      <w:r>
        <w:separator/>
      </w:r>
    </w:p>
  </w:footnote>
  <w:footnote w:type="continuationSeparator" w:id="0">
    <w:p w14:paraId="5B72D1CD" w14:textId="77777777" w:rsidR="005E3858" w:rsidRDefault="005E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C7BFA" w14:textId="4AC972B5" w:rsidR="00AF219D" w:rsidRPr="002C3470" w:rsidRDefault="00A41719" w:rsidP="00B0277D">
    <w:pPr>
      <w:pStyle w:val="En-tte"/>
      <w:shd w:val="clear" w:color="auto" w:fill="FFFFFF"/>
      <w:rPr>
        <w:rFonts w:ascii="Arial" w:hAnsi="Arial" w:cs="Arial"/>
        <w:b/>
        <w:bCs/>
        <w:sz w:val="24"/>
        <w:szCs w:val="24"/>
      </w:rPr>
    </w:pPr>
    <w:bookmarkStart w:id="1" w:name="_Hlk138257860"/>
    <w:r>
      <w:rPr>
        <w:rFonts w:ascii="Arial" w:hAnsi="Arial" w:cs="Arial"/>
        <w:b/>
        <w:bCs/>
        <w:sz w:val="24"/>
        <w:szCs w:val="24"/>
      </w:rPr>
      <w:t>P</w:t>
    </w:r>
    <w:r w:rsidR="00AF219D">
      <w:rPr>
        <w:rFonts w:ascii="Arial" w:hAnsi="Arial" w:cs="Arial"/>
        <w:b/>
        <w:bCs/>
        <w:sz w:val="24"/>
        <w:szCs w:val="24"/>
      </w:rPr>
      <w:t>igment</w:t>
    </w:r>
    <w:r>
      <w:rPr>
        <w:rFonts w:ascii="Arial" w:hAnsi="Arial" w:cs="Arial"/>
        <w:b/>
        <w:bCs/>
        <w:sz w:val="24"/>
        <w:szCs w:val="24"/>
      </w:rPr>
      <w:t>s</w:t>
    </w:r>
    <w:r w:rsidR="00AF219D">
      <w:rPr>
        <w:rFonts w:ascii="Arial" w:hAnsi="Arial" w:cs="Arial"/>
        <w:b/>
        <w:bCs/>
        <w:sz w:val="24"/>
        <w:szCs w:val="24"/>
      </w:rPr>
      <w:t xml:space="preserve"> chlorophyllie</w:t>
    </w:r>
    <w:r w:rsidR="006851DE">
      <w:rPr>
        <w:rFonts w:ascii="Arial" w:hAnsi="Arial" w:cs="Arial"/>
        <w:b/>
        <w:bCs/>
        <w:sz w:val="24"/>
        <w:szCs w:val="24"/>
      </w:rPr>
      <w:t>n</w:t>
    </w:r>
    <w:r w:rsidR="00AF219D">
      <w:rPr>
        <w:rFonts w:ascii="Arial" w:hAnsi="Arial" w:cs="Arial"/>
        <w:b/>
        <w:bCs/>
        <w:sz w:val="24"/>
        <w:szCs w:val="24"/>
      </w:rPr>
      <w:t>s</w:t>
    </w:r>
    <w:r>
      <w:rPr>
        <w:rFonts w:ascii="Arial" w:hAnsi="Arial" w:cs="Arial"/>
        <w:b/>
        <w:bCs/>
        <w:sz w:val="24"/>
        <w:szCs w:val="24"/>
      </w:rPr>
      <w:t xml:space="preserve"> et transfert d’énergie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1C0D6B"/>
    <w:multiLevelType w:val="hybridMultilevel"/>
    <w:tmpl w:val="C1E4E934"/>
    <w:lvl w:ilvl="0" w:tplc="83FE27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17989"/>
    <w:multiLevelType w:val="hybridMultilevel"/>
    <w:tmpl w:val="B8CE5DB4"/>
    <w:lvl w:ilvl="0" w:tplc="926CB9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9" w15:restartNumberingAfterBreak="0">
    <w:nsid w:val="26CB0675"/>
    <w:multiLevelType w:val="multilevel"/>
    <w:tmpl w:val="18282370"/>
    <w:lvl w:ilvl="0">
      <w:numFmt w:val="bullet"/>
      <w:lvlText w:val="-"/>
      <w:lvlJc w:val="left"/>
      <w:pPr>
        <w:tabs>
          <w:tab w:val="num" w:pos="0"/>
        </w:tabs>
        <w:ind w:left="432" w:hanging="432"/>
      </w:pPr>
      <w:rPr>
        <w:rFonts w:ascii="Calibri" w:eastAsia="Calibri" w:hAnsi="Calibri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0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4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C2B1C"/>
    <w:multiLevelType w:val="hybridMultilevel"/>
    <w:tmpl w:val="38C2E3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762BF9"/>
    <w:multiLevelType w:val="multilevel"/>
    <w:tmpl w:val="4F18B062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4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64994"/>
    <w:multiLevelType w:val="hybridMultilevel"/>
    <w:tmpl w:val="31D8847A"/>
    <w:lvl w:ilvl="0" w:tplc="926CB9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5"/>
  </w:num>
  <w:num w:numId="5">
    <w:abstractNumId w:val="3"/>
  </w:num>
  <w:num w:numId="6">
    <w:abstractNumId w:val="13"/>
  </w:num>
  <w:num w:numId="7">
    <w:abstractNumId w:val="35"/>
  </w:num>
  <w:num w:numId="8">
    <w:abstractNumId w:val="41"/>
  </w:num>
  <w:num w:numId="9">
    <w:abstractNumId w:val="44"/>
  </w:num>
  <w:num w:numId="10">
    <w:abstractNumId w:val="6"/>
  </w:num>
  <w:num w:numId="11">
    <w:abstractNumId w:val="24"/>
  </w:num>
  <w:num w:numId="12">
    <w:abstractNumId w:val="4"/>
  </w:num>
  <w:num w:numId="13">
    <w:abstractNumId w:val="36"/>
  </w:num>
  <w:num w:numId="14">
    <w:abstractNumId w:val="30"/>
  </w:num>
  <w:num w:numId="15">
    <w:abstractNumId w:val="22"/>
  </w:num>
  <w:num w:numId="16">
    <w:abstractNumId w:val="25"/>
  </w:num>
  <w:num w:numId="17">
    <w:abstractNumId w:val="28"/>
  </w:num>
  <w:num w:numId="18">
    <w:abstractNumId w:val="16"/>
  </w:num>
  <w:num w:numId="19">
    <w:abstractNumId w:val="31"/>
  </w:num>
  <w:num w:numId="20">
    <w:abstractNumId w:val="26"/>
  </w:num>
  <w:num w:numId="21">
    <w:abstractNumId w:val="10"/>
  </w:num>
  <w:num w:numId="22">
    <w:abstractNumId w:val="21"/>
  </w:num>
  <w:num w:numId="23">
    <w:abstractNumId w:val="39"/>
  </w:num>
  <w:num w:numId="24">
    <w:abstractNumId w:val="15"/>
  </w:num>
  <w:num w:numId="25">
    <w:abstractNumId w:val="42"/>
  </w:num>
  <w:num w:numId="26">
    <w:abstractNumId w:val="12"/>
  </w:num>
  <w:num w:numId="27">
    <w:abstractNumId w:val="11"/>
  </w:num>
  <w:num w:numId="28">
    <w:abstractNumId w:val="7"/>
  </w:num>
  <w:num w:numId="29">
    <w:abstractNumId w:val="20"/>
  </w:num>
  <w:num w:numId="30">
    <w:abstractNumId w:val="40"/>
  </w:num>
  <w:num w:numId="31">
    <w:abstractNumId w:val="43"/>
  </w:num>
  <w:num w:numId="32">
    <w:abstractNumId w:val="38"/>
  </w:num>
  <w:num w:numId="33">
    <w:abstractNumId w:val="18"/>
  </w:num>
  <w:num w:numId="34">
    <w:abstractNumId w:val="34"/>
  </w:num>
  <w:num w:numId="35">
    <w:abstractNumId w:val="32"/>
  </w:num>
  <w:num w:numId="36">
    <w:abstractNumId w:val="8"/>
  </w:num>
  <w:num w:numId="37">
    <w:abstractNumId w:val="5"/>
  </w:num>
  <w:num w:numId="38">
    <w:abstractNumId w:val="23"/>
  </w:num>
  <w:num w:numId="39">
    <w:abstractNumId w:val="33"/>
  </w:num>
  <w:num w:numId="40">
    <w:abstractNumId w:val="14"/>
  </w:num>
  <w:num w:numId="41">
    <w:abstractNumId w:val="9"/>
  </w:num>
  <w:num w:numId="4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37"/>
  </w:num>
  <w:num w:numId="45">
    <w:abstractNumId w:val="27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17B8B"/>
    <w:rsid w:val="000301AE"/>
    <w:rsid w:val="000307E8"/>
    <w:rsid w:val="00036C1C"/>
    <w:rsid w:val="00046F3F"/>
    <w:rsid w:val="00061292"/>
    <w:rsid w:val="00067D1F"/>
    <w:rsid w:val="00081FC8"/>
    <w:rsid w:val="00092C0F"/>
    <w:rsid w:val="00094CFF"/>
    <w:rsid w:val="000A2444"/>
    <w:rsid w:val="000B422C"/>
    <w:rsid w:val="000B5941"/>
    <w:rsid w:val="000D3B3F"/>
    <w:rsid w:val="000D74D5"/>
    <w:rsid w:val="000E04C1"/>
    <w:rsid w:val="000E513C"/>
    <w:rsid w:val="000E68DA"/>
    <w:rsid w:val="000F3B1D"/>
    <w:rsid w:val="000F64D8"/>
    <w:rsid w:val="00103B12"/>
    <w:rsid w:val="001046E6"/>
    <w:rsid w:val="00106CA4"/>
    <w:rsid w:val="00107082"/>
    <w:rsid w:val="001131B2"/>
    <w:rsid w:val="00115115"/>
    <w:rsid w:val="00116A5C"/>
    <w:rsid w:val="001202DB"/>
    <w:rsid w:val="00134490"/>
    <w:rsid w:val="00143595"/>
    <w:rsid w:val="00154FC1"/>
    <w:rsid w:val="00155886"/>
    <w:rsid w:val="00156D55"/>
    <w:rsid w:val="00167AF4"/>
    <w:rsid w:val="00170166"/>
    <w:rsid w:val="00171EF7"/>
    <w:rsid w:val="00183C7E"/>
    <w:rsid w:val="00186B33"/>
    <w:rsid w:val="00191696"/>
    <w:rsid w:val="00193FD8"/>
    <w:rsid w:val="001B0C42"/>
    <w:rsid w:val="001B7967"/>
    <w:rsid w:val="001C7304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43C9E"/>
    <w:rsid w:val="002543B5"/>
    <w:rsid w:val="00256177"/>
    <w:rsid w:val="0025654E"/>
    <w:rsid w:val="00261138"/>
    <w:rsid w:val="002839D0"/>
    <w:rsid w:val="00284967"/>
    <w:rsid w:val="0029323B"/>
    <w:rsid w:val="00293CAE"/>
    <w:rsid w:val="00294FF3"/>
    <w:rsid w:val="002A0BAD"/>
    <w:rsid w:val="002A1830"/>
    <w:rsid w:val="002B44BD"/>
    <w:rsid w:val="002B569F"/>
    <w:rsid w:val="002B7518"/>
    <w:rsid w:val="002C3470"/>
    <w:rsid w:val="002D588D"/>
    <w:rsid w:val="002D5D31"/>
    <w:rsid w:val="002E136A"/>
    <w:rsid w:val="002E3C0A"/>
    <w:rsid w:val="002E6A65"/>
    <w:rsid w:val="002F11A7"/>
    <w:rsid w:val="002F5DA6"/>
    <w:rsid w:val="0032561A"/>
    <w:rsid w:val="003269A5"/>
    <w:rsid w:val="003316DA"/>
    <w:rsid w:val="003329AE"/>
    <w:rsid w:val="00347018"/>
    <w:rsid w:val="00347CBB"/>
    <w:rsid w:val="0035434A"/>
    <w:rsid w:val="00372656"/>
    <w:rsid w:val="00375B3F"/>
    <w:rsid w:val="0037655B"/>
    <w:rsid w:val="003828EF"/>
    <w:rsid w:val="00384000"/>
    <w:rsid w:val="00384294"/>
    <w:rsid w:val="00385CFB"/>
    <w:rsid w:val="00387D02"/>
    <w:rsid w:val="00395A88"/>
    <w:rsid w:val="00395BE4"/>
    <w:rsid w:val="003A7C5D"/>
    <w:rsid w:val="003B18B5"/>
    <w:rsid w:val="003C4331"/>
    <w:rsid w:val="003D49D9"/>
    <w:rsid w:val="003D7860"/>
    <w:rsid w:val="003E3883"/>
    <w:rsid w:val="003E5D79"/>
    <w:rsid w:val="003F0BB8"/>
    <w:rsid w:val="003F72E5"/>
    <w:rsid w:val="00400918"/>
    <w:rsid w:val="004067AA"/>
    <w:rsid w:val="00411EF9"/>
    <w:rsid w:val="00426465"/>
    <w:rsid w:val="004265EC"/>
    <w:rsid w:val="00447138"/>
    <w:rsid w:val="004478CC"/>
    <w:rsid w:val="0045192F"/>
    <w:rsid w:val="00451F00"/>
    <w:rsid w:val="00454591"/>
    <w:rsid w:val="004558B1"/>
    <w:rsid w:val="00476125"/>
    <w:rsid w:val="00482158"/>
    <w:rsid w:val="004822BB"/>
    <w:rsid w:val="00483127"/>
    <w:rsid w:val="00486C6E"/>
    <w:rsid w:val="00491835"/>
    <w:rsid w:val="00492A82"/>
    <w:rsid w:val="004A325B"/>
    <w:rsid w:val="004A633F"/>
    <w:rsid w:val="004A647D"/>
    <w:rsid w:val="004B0E3B"/>
    <w:rsid w:val="004B7817"/>
    <w:rsid w:val="004C0609"/>
    <w:rsid w:val="004C0F04"/>
    <w:rsid w:val="004C6018"/>
    <w:rsid w:val="004D08EE"/>
    <w:rsid w:val="004D29C4"/>
    <w:rsid w:val="004E25BA"/>
    <w:rsid w:val="004E2A06"/>
    <w:rsid w:val="004E7C1C"/>
    <w:rsid w:val="004F506A"/>
    <w:rsid w:val="00502F44"/>
    <w:rsid w:val="0051377D"/>
    <w:rsid w:val="00514077"/>
    <w:rsid w:val="00514C5C"/>
    <w:rsid w:val="00521E9F"/>
    <w:rsid w:val="00533EDE"/>
    <w:rsid w:val="00534877"/>
    <w:rsid w:val="0054079E"/>
    <w:rsid w:val="00543DA3"/>
    <w:rsid w:val="00544484"/>
    <w:rsid w:val="00557BDB"/>
    <w:rsid w:val="00561798"/>
    <w:rsid w:val="0056749A"/>
    <w:rsid w:val="00580D46"/>
    <w:rsid w:val="00582ADE"/>
    <w:rsid w:val="00590741"/>
    <w:rsid w:val="00591EE0"/>
    <w:rsid w:val="005922E0"/>
    <w:rsid w:val="005924E4"/>
    <w:rsid w:val="005B3E19"/>
    <w:rsid w:val="005B4C02"/>
    <w:rsid w:val="005C3F7A"/>
    <w:rsid w:val="005D0C70"/>
    <w:rsid w:val="005D3AA7"/>
    <w:rsid w:val="005E3858"/>
    <w:rsid w:val="005E6239"/>
    <w:rsid w:val="005E711B"/>
    <w:rsid w:val="005F2C06"/>
    <w:rsid w:val="006018B3"/>
    <w:rsid w:val="0062189C"/>
    <w:rsid w:val="00622466"/>
    <w:rsid w:val="00630E48"/>
    <w:rsid w:val="00632159"/>
    <w:rsid w:val="006351A7"/>
    <w:rsid w:val="006433C5"/>
    <w:rsid w:val="0066097B"/>
    <w:rsid w:val="00661418"/>
    <w:rsid w:val="0066142F"/>
    <w:rsid w:val="00663754"/>
    <w:rsid w:val="00667EC1"/>
    <w:rsid w:val="006851DE"/>
    <w:rsid w:val="006940B0"/>
    <w:rsid w:val="0069619D"/>
    <w:rsid w:val="006A114A"/>
    <w:rsid w:val="006A46F0"/>
    <w:rsid w:val="006A71C6"/>
    <w:rsid w:val="006A74F0"/>
    <w:rsid w:val="006B56A5"/>
    <w:rsid w:val="006B6D56"/>
    <w:rsid w:val="006C2947"/>
    <w:rsid w:val="006C4E01"/>
    <w:rsid w:val="006C68BC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122C8"/>
    <w:rsid w:val="007262E7"/>
    <w:rsid w:val="007268A5"/>
    <w:rsid w:val="00727815"/>
    <w:rsid w:val="00730C56"/>
    <w:rsid w:val="0073447E"/>
    <w:rsid w:val="00735FF6"/>
    <w:rsid w:val="00743EE3"/>
    <w:rsid w:val="007462DA"/>
    <w:rsid w:val="00750D1B"/>
    <w:rsid w:val="0075570A"/>
    <w:rsid w:val="007729F2"/>
    <w:rsid w:val="0078580A"/>
    <w:rsid w:val="007869A1"/>
    <w:rsid w:val="00786C12"/>
    <w:rsid w:val="00786FB9"/>
    <w:rsid w:val="00787C43"/>
    <w:rsid w:val="007978A5"/>
    <w:rsid w:val="007A2D4F"/>
    <w:rsid w:val="007A471A"/>
    <w:rsid w:val="007A624C"/>
    <w:rsid w:val="007A700C"/>
    <w:rsid w:val="007B0CA1"/>
    <w:rsid w:val="007B4545"/>
    <w:rsid w:val="007B54F3"/>
    <w:rsid w:val="007C3F7B"/>
    <w:rsid w:val="007D2A9A"/>
    <w:rsid w:val="007D385F"/>
    <w:rsid w:val="007D7B78"/>
    <w:rsid w:val="007E3ED9"/>
    <w:rsid w:val="007E5B2E"/>
    <w:rsid w:val="007F0278"/>
    <w:rsid w:val="007F3C5D"/>
    <w:rsid w:val="008005CA"/>
    <w:rsid w:val="00806479"/>
    <w:rsid w:val="0081318F"/>
    <w:rsid w:val="008134D7"/>
    <w:rsid w:val="00815C3D"/>
    <w:rsid w:val="00827270"/>
    <w:rsid w:val="00830298"/>
    <w:rsid w:val="00834DDD"/>
    <w:rsid w:val="00846368"/>
    <w:rsid w:val="00851912"/>
    <w:rsid w:val="0085382C"/>
    <w:rsid w:val="008709C7"/>
    <w:rsid w:val="0087132B"/>
    <w:rsid w:val="00875299"/>
    <w:rsid w:val="00881F86"/>
    <w:rsid w:val="008902F3"/>
    <w:rsid w:val="008A4BF5"/>
    <w:rsid w:val="008B376C"/>
    <w:rsid w:val="008B4F68"/>
    <w:rsid w:val="008C62D3"/>
    <w:rsid w:val="008C7F09"/>
    <w:rsid w:val="008D044C"/>
    <w:rsid w:val="008D7E10"/>
    <w:rsid w:val="008F495F"/>
    <w:rsid w:val="00900FF9"/>
    <w:rsid w:val="00904ABD"/>
    <w:rsid w:val="009050F8"/>
    <w:rsid w:val="009105CB"/>
    <w:rsid w:val="009115CA"/>
    <w:rsid w:val="00917AEF"/>
    <w:rsid w:val="00923DDB"/>
    <w:rsid w:val="00925654"/>
    <w:rsid w:val="009320D1"/>
    <w:rsid w:val="00936161"/>
    <w:rsid w:val="0094606D"/>
    <w:rsid w:val="009511B9"/>
    <w:rsid w:val="00956BE2"/>
    <w:rsid w:val="00960EE0"/>
    <w:rsid w:val="009831A6"/>
    <w:rsid w:val="009865C6"/>
    <w:rsid w:val="009A6E7E"/>
    <w:rsid w:val="009A6F94"/>
    <w:rsid w:val="009B4E80"/>
    <w:rsid w:val="009C1EB0"/>
    <w:rsid w:val="009C2E84"/>
    <w:rsid w:val="009C38A1"/>
    <w:rsid w:val="009C5757"/>
    <w:rsid w:val="009D16E4"/>
    <w:rsid w:val="009F0679"/>
    <w:rsid w:val="009F4A7F"/>
    <w:rsid w:val="00A02C71"/>
    <w:rsid w:val="00A03407"/>
    <w:rsid w:val="00A04B84"/>
    <w:rsid w:val="00A15478"/>
    <w:rsid w:val="00A350A0"/>
    <w:rsid w:val="00A36E09"/>
    <w:rsid w:val="00A41719"/>
    <w:rsid w:val="00A426E4"/>
    <w:rsid w:val="00A464A7"/>
    <w:rsid w:val="00A47826"/>
    <w:rsid w:val="00A65075"/>
    <w:rsid w:val="00A67AAF"/>
    <w:rsid w:val="00A7461C"/>
    <w:rsid w:val="00A81E13"/>
    <w:rsid w:val="00A92484"/>
    <w:rsid w:val="00A96B6C"/>
    <w:rsid w:val="00AA6385"/>
    <w:rsid w:val="00AC7275"/>
    <w:rsid w:val="00AD4CB1"/>
    <w:rsid w:val="00AD6CAB"/>
    <w:rsid w:val="00AE0BD4"/>
    <w:rsid w:val="00AF219D"/>
    <w:rsid w:val="00AF2CCD"/>
    <w:rsid w:val="00AF3D2A"/>
    <w:rsid w:val="00AF5B1E"/>
    <w:rsid w:val="00B0266C"/>
    <w:rsid w:val="00B0277D"/>
    <w:rsid w:val="00B061B5"/>
    <w:rsid w:val="00B07A35"/>
    <w:rsid w:val="00B17885"/>
    <w:rsid w:val="00B21A0E"/>
    <w:rsid w:val="00B232DE"/>
    <w:rsid w:val="00B307C9"/>
    <w:rsid w:val="00B41B97"/>
    <w:rsid w:val="00B46884"/>
    <w:rsid w:val="00B55069"/>
    <w:rsid w:val="00B60663"/>
    <w:rsid w:val="00B6488C"/>
    <w:rsid w:val="00B64A9B"/>
    <w:rsid w:val="00B70089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C1F61"/>
    <w:rsid w:val="00BE3855"/>
    <w:rsid w:val="00BF52EE"/>
    <w:rsid w:val="00C01F7A"/>
    <w:rsid w:val="00C055F1"/>
    <w:rsid w:val="00C0560C"/>
    <w:rsid w:val="00C163EF"/>
    <w:rsid w:val="00C20726"/>
    <w:rsid w:val="00C20AC2"/>
    <w:rsid w:val="00C27825"/>
    <w:rsid w:val="00C31F71"/>
    <w:rsid w:val="00C457C2"/>
    <w:rsid w:val="00C46FB4"/>
    <w:rsid w:val="00C51502"/>
    <w:rsid w:val="00C5457E"/>
    <w:rsid w:val="00C55144"/>
    <w:rsid w:val="00C56FAC"/>
    <w:rsid w:val="00C57286"/>
    <w:rsid w:val="00C64537"/>
    <w:rsid w:val="00C650F5"/>
    <w:rsid w:val="00C73121"/>
    <w:rsid w:val="00C80F29"/>
    <w:rsid w:val="00CA1BA9"/>
    <w:rsid w:val="00CA2922"/>
    <w:rsid w:val="00CA2BB1"/>
    <w:rsid w:val="00CA65B8"/>
    <w:rsid w:val="00CB42C6"/>
    <w:rsid w:val="00CB639A"/>
    <w:rsid w:val="00CC3C60"/>
    <w:rsid w:val="00CD5675"/>
    <w:rsid w:val="00CE01B4"/>
    <w:rsid w:val="00CE4398"/>
    <w:rsid w:val="00CE506E"/>
    <w:rsid w:val="00CE5F92"/>
    <w:rsid w:val="00CE7949"/>
    <w:rsid w:val="00CF74E3"/>
    <w:rsid w:val="00D05B4C"/>
    <w:rsid w:val="00D10646"/>
    <w:rsid w:val="00D1592C"/>
    <w:rsid w:val="00D20FC8"/>
    <w:rsid w:val="00D241DC"/>
    <w:rsid w:val="00D24829"/>
    <w:rsid w:val="00D31E6E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C19D5"/>
    <w:rsid w:val="00DC526B"/>
    <w:rsid w:val="00DD1662"/>
    <w:rsid w:val="00DD43BC"/>
    <w:rsid w:val="00DD4FE7"/>
    <w:rsid w:val="00DE33EF"/>
    <w:rsid w:val="00DF3D0C"/>
    <w:rsid w:val="00DF79DA"/>
    <w:rsid w:val="00E06D3B"/>
    <w:rsid w:val="00E11D9B"/>
    <w:rsid w:val="00E3333A"/>
    <w:rsid w:val="00E33B79"/>
    <w:rsid w:val="00E3493F"/>
    <w:rsid w:val="00E35F76"/>
    <w:rsid w:val="00E43962"/>
    <w:rsid w:val="00E44F2B"/>
    <w:rsid w:val="00E5142F"/>
    <w:rsid w:val="00E52231"/>
    <w:rsid w:val="00E54C51"/>
    <w:rsid w:val="00E6347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A1820"/>
    <w:rsid w:val="00EB1CA8"/>
    <w:rsid w:val="00EB2ACF"/>
    <w:rsid w:val="00EC16AA"/>
    <w:rsid w:val="00EC5E78"/>
    <w:rsid w:val="00ED52CE"/>
    <w:rsid w:val="00EE0806"/>
    <w:rsid w:val="00EE436D"/>
    <w:rsid w:val="00F069C1"/>
    <w:rsid w:val="00F16BEC"/>
    <w:rsid w:val="00F214C8"/>
    <w:rsid w:val="00F22B05"/>
    <w:rsid w:val="00F24798"/>
    <w:rsid w:val="00F257A0"/>
    <w:rsid w:val="00F3508F"/>
    <w:rsid w:val="00F376E0"/>
    <w:rsid w:val="00F402B4"/>
    <w:rsid w:val="00F56F38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42BC"/>
    <w:rsid w:val="00FA5ECB"/>
    <w:rsid w:val="00FB70BD"/>
    <w:rsid w:val="00FC162E"/>
    <w:rsid w:val="00FE384B"/>
    <w:rsid w:val="00FF18B6"/>
    <w:rsid w:val="00FF4EA5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qFormat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  <w:qFormat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character" w:customStyle="1" w:styleId="CorpsdetexteCar">
    <w:name w:val="Corps de texte Car"/>
    <w:basedOn w:val="Policepardfaut"/>
    <w:link w:val="Corpsdetexte"/>
    <w:rsid w:val="00395BE4"/>
    <w:rPr>
      <w:rFonts w:ascii="Calibri" w:eastAsia="Calibri" w:hAnsi="Calibri" w:cs="Calibri"/>
      <w:sz w:val="22"/>
      <w:szCs w:val="22"/>
      <w:lang w:eastAsia="zh-CN"/>
    </w:rPr>
  </w:style>
  <w:style w:type="character" w:customStyle="1" w:styleId="hgkelc">
    <w:name w:val="hgkelc"/>
    <w:basedOn w:val="Policepardfaut"/>
    <w:rsid w:val="00284967"/>
  </w:style>
  <w:style w:type="paragraph" w:customStyle="1" w:styleId="Listecouleur-Accent12">
    <w:name w:val="Liste couleur - Accent 12"/>
    <w:basedOn w:val="Normal"/>
    <w:rsid w:val="00834DDD"/>
    <w:pPr>
      <w:autoSpaceDN w:val="0"/>
      <w:spacing w:after="160" w:line="256" w:lineRule="auto"/>
      <w:ind w:left="720"/>
      <w:jc w:val="left"/>
      <w:textAlignment w:val="baseline"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50366-1FF6-4878-AAFB-DFD5895A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72</TotalTime>
  <Pages>3</Pages>
  <Words>540</Words>
  <Characters>2971</Characters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2024-03-04T17:00:00Z</cp:lastPrinted>
  <dcterms:created xsi:type="dcterms:W3CDTF">2023-09-17T09:32:00Z</dcterms:created>
  <dcterms:modified xsi:type="dcterms:W3CDTF">2024-03-04T17:01:00Z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