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BA942" w14:textId="77777777" w:rsidR="00032392" w:rsidRDefault="00BF71A7">
      <w:pPr>
        <w:ind w:left="5664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32392" w14:paraId="0277C826" w14:textId="77777777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290A2A" w14:textId="77777777" w:rsidR="00032392" w:rsidRDefault="00BF71A7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32392" w14:paraId="7D172891" w14:textId="77777777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619F1" w14:textId="6492C77F" w:rsidR="00436FD2" w:rsidRDefault="00436FD2" w:rsidP="00AC55D9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processus actuellement retenu pour expliquer la formation de la Lune est la collision</w:t>
            </w:r>
            <w:r w:rsidR="00E1392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il y a 4,5 milliards d'années</w:t>
            </w:r>
            <w:r w:rsidR="00E1392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entre une Terre déjà formée depuis 50 millions d'années et une petite planète nommée Théia. Les débris issus de cette collision se seraient agrégés en orbite pour donner naissance à la Lune en moins de 1 000 ans. </w:t>
            </w:r>
            <w:r w:rsidR="00386FEA">
              <w:rPr>
                <w:rFonts w:ascii="Arial" w:hAnsi="Arial" w:cs="Arial"/>
                <w:sz w:val="24"/>
                <w:szCs w:val="24"/>
              </w:rPr>
              <w:t>Cette étape d’agrégation</w:t>
            </w:r>
            <w:r>
              <w:rPr>
                <w:rFonts w:ascii="Arial" w:hAnsi="Arial" w:cs="Arial"/>
                <w:sz w:val="24"/>
                <w:szCs w:val="24"/>
              </w:rPr>
              <w:t xml:space="preserve"> aurait produit un océan de magma</w:t>
            </w:r>
            <w:r w:rsidR="00386FEA">
              <w:rPr>
                <w:rFonts w:ascii="Arial" w:hAnsi="Arial" w:cs="Arial"/>
                <w:sz w:val="24"/>
                <w:szCs w:val="24"/>
              </w:rPr>
              <w:t xml:space="preserve"> à la surface de la Lune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148E1">
              <w:rPr>
                <w:rFonts w:ascii="Arial" w:hAnsi="Arial" w:cs="Arial"/>
                <w:sz w:val="24"/>
                <w:szCs w:val="24"/>
              </w:rPr>
              <w:t xml:space="preserve">qui se serait ensuite </w:t>
            </w:r>
            <w:r>
              <w:rPr>
                <w:rFonts w:ascii="Arial" w:hAnsi="Arial" w:cs="Arial"/>
                <w:sz w:val="24"/>
                <w:szCs w:val="24"/>
              </w:rPr>
              <w:t xml:space="preserve">complètement solidifié en surface </w:t>
            </w:r>
            <w:r w:rsidR="00F148E1">
              <w:rPr>
                <w:rFonts w:ascii="Arial" w:hAnsi="Arial" w:cs="Arial"/>
                <w:sz w:val="24"/>
                <w:szCs w:val="24"/>
              </w:rPr>
              <w:t>en moins de</w:t>
            </w:r>
            <w:r w:rsidR="00225E24">
              <w:rPr>
                <w:rFonts w:ascii="Arial" w:hAnsi="Arial" w:cs="Arial"/>
                <w:sz w:val="24"/>
                <w:szCs w:val="24"/>
              </w:rPr>
              <w:t xml:space="preserve"> 200 millions d’années</w:t>
            </w:r>
            <w:r>
              <w:rPr>
                <w:rFonts w:ascii="Arial" w:hAnsi="Arial" w:cs="Arial"/>
                <w:sz w:val="24"/>
                <w:szCs w:val="24"/>
              </w:rPr>
              <w:t>. La p</w:t>
            </w:r>
            <w:r w:rsidR="00F87989">
              <w:rPr>
                <w:rFonts w:ascii="Arial" w:hAnsi="Arial" w:cs="Arial"/>
                <w:sz w:val="24"/>
                <w:szCs w:val="24"/>
              </w:rPr>
              <w:t>rincipale roche de surface est une</w:t>
            </w:r>
            <w:r>
              <w:rPr>
                <w:rFonts w:ascii="Arial" w:hAnsi="Arial" w:cs="Arial"/>
                <w:sz w:val="24"/>
                <w:szCs w:val="24"/>
              </w:rPr>
              <w:t xml:space="preserve"> variété de gabbro constituée majoritairement de feldspaths plagioclases.</w:t>
            </w:r>
          </w:p>
          <w:p w14:paraId="69D720EE" w14:textId="16E7659F" w:rsidR="00032392" w:rsidRPr="00071B1A" w:rsidRDefault="00436FD2" w:rsidP="00386FEA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</w:t>
            </w:r>
            <w:r w:rsidRPr="00436FD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 </w:t>
            </w:r>
            <w:r w:rsidR="00F148E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indices permettant de vérifier </w:t>
            </w:r>
            <w:r w:rsidR="00F87989" w:rsidRPr="00F879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 la solidification complète de la surface de la Lune </w:t>
            </w:r>
            <w:r w:rsidR="00F879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s’est terminée </w:t>
            </w:r>
            <w:r w:rsidR="00F87989" w:rsidRPr="00F87989">
              <w:rPr>
                <w:rFonts w:ascii="Arial" w:hAnsi="Arial" w:cs="Arial"/>
                <w:b/>
                <w:bCs/>
                <w:sz w:val="24"/>
                <w:szCs w:val="24"/>
              </w:rPr>
              <w:t>il y a 4,3</w:t>
            </w:r>
            <w:r w:rsidR="00386FEA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F87989" w:rsidRPr="00F87989">
              <w:rPr>
                <w:rFonts w:ascii="Arial" w:hAnsi="Arial" w:cs="Arial"/>
                <w:b/>
                <w:bCs/>
                <w:sz w:val="24"/>
                <w:szCs w:val="24"/>
              </w:rPr>
              <w:t>milliards d'années</w:t>
            </w:r>
            <w:r w:rsidR="00F87989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C7C4845" w14:textId="77777777" w:rsidR="00032392" w:rsidRDefault="00032392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032392" w14:paraId="1F74D49C" w14:textId="77777777">
        <w:tc>
          <w:tcPr>
            <w:tcW w:w="5000" w:type="pct"/>
            <w:shd w:val="clear" w:color="auto" w:fill="D9D9D9" w:themeFill="background1" w:themeFillShade="D9"/>
          </w:tcPr>
          <w:p w14:paraId="46ED7A2C" w14:textId="77777777" w:rsidR="00032392" w:rsidRDefault="00BF71A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032392" w14:paraId="741EBC0C" w14:textId="77777777">
        <w:tc>
          <w:tcPr>
            <w:tcW w:w="5000" w:type="pct"/>
            <w:shd w:val="clear" w:color="auto" w:fill="F2F2F2" w:themeFill="background1" w:themeFillShade="F2"/>
          </w:tcPr>
          <w:p w14:paraId="600D2A5B" w14:textId="31A2E3FF" w:rsidR="00032392" w:rsidRDefault="00BF71A7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</w:t>
            </w:r>
            <w:r w:rsidR="00436FD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30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minutes)</w:t>
            </w:r>
          </w:p>
        </w:tc>
      </w:tr>
      <w:tr w:rsidR="00032392" w14:paraId="4228BE63" w14:textId="77777777">
        <w:tc>
          <w:tcPr>
            <w:tcW w:w="5000" w:type="pct"/>
          </w:tcPr>
          <w:p w14:paraId="0AEECFC1" w14:textId="77777777" w:rsidR="00071B1A" w:rsidRDefault="00436FD2" w:rsidP="00071B1A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 adoptée consiste à déterminer </w:t>
            </w:r>
            <w:r w:rsidRPr="00436FD2">
              <w:rPr>
                <w:rFonts w:ascii="Arial" w:hAnsi="Arial" w:cs="Arial"/>
                <w:sz w:val="24"/>
                <w:szCs w:val="24"/>
              </w:rPr>
              <w:t>l'âge d'un échantillon de roche de la surface lunaire ramené sur Terre par la mission Apollo 11 et à le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comparer </w:t>
            </w:r>
            <w:r w:rsidRPr="00436FD2">
              <w:rPr>
                <w:rFonts w:ascii="Arial" w:hAnsi="Arial" w:cs="Arial"/>
                <w:sz w:val="24"/>
                <w:szCs w:val="24"/>
              </w:rPr>
              <w:t>à l'âge proposé pour</w:t>
            </w:r>
            <w:r w:rsidR="00602691">
              <w:rPr>
                <w:rFonts w:ascii="Arial" w:hAnsi="Arial" w:cs="Arial"/>
                <w:sz w:val="24"/>
                <w:szCs w:val="24"/>
              </w:rPr>
              <w:t xml:space="preserve"> la fin du </w:t>
            </w:r>
            <w:r w:rsidRPr="00436FD2">
              <w:rPr>
                <w:rFonts w:ascii="Arial" w:hAnsi="Arial" w:cs="Arial"/>
                <w:sz w:val="24"/>
                <w:szCs w:val="24"/>
              </w:rPr>
              <w:t xml:space="preserve">refroidissement de la </w:t>
            </w:r>
            <w:r w:rsidR="00225E24">
              <w:rPr>
                <w:rFonts w:ascii="Arial" w:hAnsi="Arial" w:cs="Arial"/>
                <w:sz w:val="24"/>
                <w:szCs w:val="24"/>
              </w:rPr>
              <w:t xml:space="preserve">surface de la </w:t>
            </w:r>
            <w:r w:rsidRPr="00436FD2">
              <w:rPr>
                <w:rFonts w:ascii="Arial" w:hAnsi="Arial" w:cs="Arial"/>
                <w:sz w:val="24"/>
                <w:szCs w:val="24"/>
              </w:rPr>
              <w:t>Lune</w:t>
            </w:r>
            <w:r w:rsidR="00602691">
              <w:rPr>
                <w:rFonts w:ascii="Arial" w:hAnsi="Arial" w:cs="Arial"/>
                <w:sz w:val="24"/>
                <w:szCs w:val="24"/>
              </w:rPr>
              <w:t>, soit 4,3 milliards d’années</w:t>
            </w:r>
            <w:r w:rsidRPr="00436FD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ED1CF8" w14:textId="77777777" w:rsidR="00071B1A" w:rsidRDefault="00071B1A" w:rsidP="00071B1A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20E859D" w14:textId="4E28B684" w:rsidR="00FE1352" w:rsidRPr="00071B1A" w:rsidRDefault="00BF71A7" w:rsidP="00071B1A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</w:tc>
      </w:tr>
      <w:tr w:rsidR="00032392" w14:paraId="5929A97D" w14:textId="77777777">
        <w:tc>
          <w:tcPr>
            <w:tcW w:w="5000" w:type="pct"/>
            <w:shd w:val="clear" w:color="auto" w:fill="F2F2F2" w:themeFill="background1" w:themeFillShade="F2"/>
          </w:tcPr>
          <w:p w14:paraId="301CBA73" w14:textId="16C9BED3" w:rsidR="00032392" w:rsidRDefault="00BF71A7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résultats, poursuite de la stratégie et conclusion (durée recommandée :</w:t>
            </w:r>
            <w:r w:rsidR="00436FD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30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minutes)</w:t>
            </w:r>
          </w:p>
        </w:tc>
      </w:tr>
      <w:tr w:rsidR="00032392" w14:paraId="3EA3C95D" w14:textId="77777777">
        <w:tc>
          <w:tcPr>
            <w:tcW w:w="5000" w:type="pct"/>
          </w:tcPr>
          <w:p w14:paraId="655589A9" w14:textId="77777777" w:rsidR="00071B1A" w:rsidRDefault="00BF71A7" w:rsidP="00386FEA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3D80C77" w14:textId="77777777" w:rsidR="00071B1A" w:rsidRDefault="00071B1A" w:rsidP="00071B1A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C1C30BB" w14:textId="6262FBEF" w:rsidR="00071B1A" w:rsidRDefault="00BF71A7" w:rsidP="00071B1A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vérifier votre </w:t>
            </w:r>
            <w:r w:rsidRPr="00436FD2">
              <w:rPr>
                <w:rFonts w:ascii="Arial" w:hAnsi="Arial" w:cs="Arial"/>
                <w:bCs/>
                <w:i/>
                <w:sz w:val="24"/>
                <w:szCs w:val="24"/>
              </w:rPr>
              <w:t>production et obtenir une ressource complémentaire</w:t>
            </w:r>
            <w:r w:rsidR="00436FD2" w:rsidRPr="00436FD2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4DA2FA18" w14:textId="77777777" w:rsidR="00071B1A" w:rsidRPr="00071B1A" w:rsidRDefault="00071B1A" w:rsidP="00071B1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9EC6C2" w14:textId="54EEC794" w:rsidR="00032392" w:rsidRDefault="00436FD2" w:rsidP="00386FEA">
            <w:pPr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Confronter </w:t>
            </w:r>
            <w:r w:rsidR="009B5354">
              <w:rPr>
                <w:rFonts w:ascii="Arial" w:hAnsi="Arial" w:cs="Arial"/>
                <w:b/>
                <w:bCs/>
                <w:sz w:val="24"/>
                <w:szCs w:val="24"/>
              </w:rPr>
              <w:t>vos résultats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148E1">
              <w:rPr>
                <w:rFonts w:ascii="Arial" w:hAnsi="Arial" w:cs="Arial"/>
                <w:bCs/>
                <w:sz w:val="24"/>
                <w:szCs w:val="24"/>
              </w:rPr>
              <w:t>et les données</w:t>
            </w:r>
            <w:r w:rsidR="0054174E">
              <w:rPr>
                <w:rFonts w:ascii="Arial" w:hAnsi="Arial" w:cs="Arial"/>
                <w:bCs/>
                <w:sz w:val="24"/>
                <w:szCs w:val="24"/>
              </w:rPr>
              <w:t xml:space="preserve"> fournies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148E1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>u scénario de formation de la Lune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</w:t>
            </w:r>
            <w:r w:rsidRPr="0054174E">
              <w:rPr>
                <w:rFonts w:ascii="Arial" w:hAnsi="Arial" w:cs="Arial"/>
                <w:b/>
                <w:sz w:val="24"/>
                <w:szCs w:val="24"/>
              </w:rPr>
              <w:t>proposer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d'autres pistes de recherches.</w:t>
            </w:r>
          </w:p>
          <w:p w14:paraId="2CFAA5DC" w14:textId="77777777" w:rsidR="00071B1A" w:rsidRPr="00FE1352" w:rsidRDefault="00071B1A" w:rsidP="00071B1A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63BC0EA" w14:textId="77777777" w:rsidR="00032392" w:rsidRDefault="00BF71A7" w:rsidP="00071B1A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présenter votre proposition à </w:t>
            </w:r>
            <w:r w:rsidRPr="009B5354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l’oral </w:t>
            </w:r>
            <w:r w:rsidRPr="009B5354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</w:t>
            </w:r>
            <w:r w:rsidR="009B5354" w:rsidRPr="009B5354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3A782C31" w14:textId="77777777" w:rsidR="00071B1A" w:rsidRPr="009B5354" w:rsidRDefault="00071B1A" w:rsidP="00071B1A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1D64C9F0" w14:textId="2D8687AA" w:rsidR="00032392" w:rsidRDefault="00436FD2" w:rsidP="00071B1A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5354">
              <w:rPr>
                <w:rFonts w:ascii="Arial" w:hAnsi="Arial" w:cs="Arial"/>
                <w:b/>
                <w:bCs/>
                <w:sz w:val="24"/>
                <w:szCs w:val="24"/>
              </w:rPr>
              <w:t>Conclure,</w:t>
            </w:r>
            <w:r w:rsidRPr="009B5354"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sur la</w:t>
            </w:r>
            <w:r w:rsidR="0054174E">
              <w:rPr>
                <w:rFonts w:ascii="Arial" w:hAnsi="Arial" w:cs="Arial"/>
                <w:bCs/>
                <w:sz w:val="24"/>
                <w:szCs w:val="24"/>
              </w:rPr>
              <w:t xml:space="preserve"> validité du scénario</w:t>
            </w:r>
            <w:r w:rsidRPr="009B5354">
              <w:rPr>
                <w:rFonts w:ascii="Arial" w:hAnsi="Arial" w:cs="Arial"/>
                <w:bCs/>
                <w:sz w:val="24"/>
                <w:szCs w:val="24"/>
              </w:rPr>
              <w:t xml:space="preserve"> d'une solidification </w:t>
            </w:r>
            <w:r w:rsidR="00F148E1">
              <w:rPr>
                <w:rFonts w:ascii="Arial" w:hAnsi="Arial" w:cs="Arial"/>
                <w:bCs/>
                <w:sz w:val="24"/>
                <w:szCs w:val="24"/>
              </w:rPr>
              <w:t xml:space="preserve">complète </w:t>
            </w:r>
            <w:r w:rsidRPr="009B5354">
              <w:rPr>
                <w:rFonts w:ascii="Arial" w:hAnsi="Arial" w:cs="Arial"/>
                <w:bCs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la surface de la Lune</w:t>
            </w:r>
            <w:r w:rsidR="00F87989">
              <w:rPr>
                <w:rFonts w:ascii="Arial" w:hAnsi="Arial" w:cs="Arial"/>
                <w:bCs/>
                <w:sz w:val="24"/>
                <w:szCs w:val="24"/>
              </w:rPr>
              <w:t>, terminée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148E1">
              <w:rPr>
                <w:rFonts w:ascii="Arial" w:hAnsi="Arial" w:cs="Arial"/>
                <w:bCs/>
                <w:sz w:val="24"/>
                <w:szCs w:val="24"/>
              </w:rPr>
              <w:t>il y a 4,3 milliards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d'années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C70D213" w14:textId="77777777" w:rsidR="00032392" w:rsidRDefault="00BF71A7">
      <w:pPr>
        <w:jc w:val="right"/>
      </w:pPr>
      <w:r>
        <w:rPr>
          <w:rFonts w:ascii="Arial" w:hAnsi="Arial" w:cs="Arial"/>
          <w:sz w:val="24"/>
          <w:szCs w:val="24"/>
        </w:rPr>
        <w:br w:type="page" w:clear="all"/>
      </w:r>
      <w:r>
        <w:rPr>
          <w:rFonts w:ascii="Arial" w:hAnsi="Arial" w:cs="Arial"/>
          <w:sz w:val="24"/>
          <w:szCs w:val="24"/>
        </w:rPr>
        <w:lastRenderedPageBreak/>
        <w:t>Fiche sujet – candidat (2/3)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9581"/>
      </w:tblGrid>
      <w:tr w:rsidR="00032392" w14:paraId="1CF9EF79" w14:textId="7777777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37DBD8" w14:textId="77777777" w:rsidR="00032392" w:rsidRDefault="00BF71A7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032392" w14:paraId="7A35E935" w14:textId="77777777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4AE21" w14:textId="77777777" w:rsidR="00032392" w:rsidRDefault="00BF71A7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2078F22B" w14:textId="41B89278" w:rsidR="009B5354" w:rsidRDefault="00386FEA" w:rsidP="00386FEA">
            <w:pPr>
              <w:pStyle w:val="Paragraphedeliste"/>
              <w:numPr>
                <w:ilvl w:val="0"/>
                <w:numId w:val="41"/>
              </w:numPr>
              <w:tabs>
                <w:tab w:val="left" w:pos="577"/>
              </w:tabs>
              <w:spacing w:after="60" w:line="254" w:lineRule="auto"/>
              <w:ind w:left="579" w:hanging="284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l</w:t>
            </w:r>
            <w:r w:rsidR="009B5354">
              <w:rPr>
                <w:rFonts w:ascii="Arial" w:eastAsia="Times New Roman" w:hAnsi="Arial" w:cs="Arial"/>
                <w:sz w:val="24"/>
                <w:szCs w:val="24"/>
              </w:rPr>
              <w:t>ame</w:t>
            </w:r>
            <w:proofErr w:type="gramEnd"/>
            <w:r w:rsidR="009B5354">
              <w:rPr>
                <w:rFonts w:ascii="Arial" w:eastAsia="Times New Roman" w:hAnsi="Arial" w:cs="Arial"/>
                <w:sz w:val="24"/>
                <w:szCs w:val="24"/>
              </w:rPr>
              <w:t xml:space="preserve"> mince de gabbro</w:t>
            </w:r>
            <w:r w:rsidR="00DF35F9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5AEF2EB7" w14:textId="564CE3DB" w:rsidR="009B5354" w:rsidRDefault="00386FEA" w:rsidP="00386FEA">
            <w:pPr>
              <w:pStyle w:val="Paragraphedeliste"/>
              <w:numPr>
                <w:ilvl w:val="0"/>
                <w:numId w:val="41"/>
              </w:numPr>
              <w:tabs>
                <w:tab w:val="left" w:pos="577"/>
              </w:tabs>
              <w:spacing w:after="60" w:line="254" w:lineRule="auto"/>
              <w:ind w:left="579" w:hanging="284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m</w:t>
            </w:r>
            <w:r w:rsidR="009B5354">
              <w:rPr>
                <w:rFonts w:ascii="Arial" w:eastAsia="Times New Roman" w:hAnsi="Arial" w:cs="Arial"/>
                <w:sz w:val="24"/>
                <w:szCs w:val="24"/>
              </w:rPr>
              <w:t>icroscope</w:t>
            </w:r>
            <w:proofErr w:type="gramEnd"/>
            <w:r w:rsidR="009B5354">
              <w:rPr>
                <w:rFonts w:ascii="Arial" w:eastAsia="Times New Roman" w:hAnsi="Arial" w:cs="Arial"/>
                <w:sz w:val="24"/>
                <w:szCs w:val="24"/>
              </w:rPr>
              <w:t xml:space="preserve"> polarisant</w:t>
            </w:r>
            <w:r w:rsidR="00DF35F9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24E00D2E" w14:textId="762B295C" w:rsidR="009B5354" w:rsidRDefault="00386FEA" w:rsidP="00386FEA">
            <w:pPr>
              <w:pStyle w:val="Paragraphedeliste"/>
              <w:numPr>
                <w:ilvl w:val="0"/>
                <w:numId w:val="41"/>
              </w:numPr>
              <w:tabs>
                <w:tab w:val="left" w:pos="577"/>
              </w:tabs>
              <w:spacing w:after="60" w:line="254" w:lineRule="auto"/>
              <w:ind w:left="579" w:hanging="284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9B5354">
              <w:rPr>
                <w:rFonts w:ascii="Arial" w:eastAsia="Times New Roman" w:hAnsi="Arial" w:cs="Arial"/>
                <w:sz w:val="24"/>
                <w:szCs w:val="24"/>
              </w:rPr>
              <w:t>lanche</w:t>
            </w:r>
            <w:proofErr w:type="gramEnd"/>
            <w:r w:rsidR="009B5354">
              <w:rPr>
                <w:rFonts w:ascii="Arial" w:eastAsia="Times New Roman" w:hAnsi="Arial" w:cs="Arial"/>
                <w:sz w:val="24"/>
                <w:szCs w:val="24"/>
              </w:rPr>
              <w:t xml:space="preserve"> d’identification des minéraux des roches </w:t>
            </w:r>
            <w:r w:rsidR="0024276D">
              <w:rPr>
                <w:rFonts w:ascii="Arial" w:eastAsia="Times New Roman" w:hAnsi="Arial" w:cs="Arial"/>
                <w:sz w:val="24"/>
                <w:szCs w:val="24"/>
              </w:rPr>
              <w:t>plutoniques</w:t>
            </w:r>
            <w:r w:rsidR="00DF35F9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42666A5D" w14:textId="74DC00EB" w:rsidR="009B5354" w:rsidRDefault="00386FEA" w:rsidP="00386FEA">
            <w:pPr>
              <w:pStyle w:val="Paragraphedeliste"/>
              <w:numPr>
                <w:ilvl w:val="0"/>
                <w:numId w:val="41"/>
              </w:numPr>
              <w:tabs>
                <w:tab w:val="left" w:pos="577"/>
              </w:tabs>
              <w:spacing w:after="60" w:line="254" w:lineRule="auto"/>
              <w:ind w:left="579" w:hanging="284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  <w:r w:rsidR="009B5354">
              <w:rPr>
                <w:rFonts w:ascii="Arial" w:hAnsi="Arial" w:cs="Arial"/>
                <w:color w:val="000000"/>
                <w:sz w:val="24"/>
                <w:szCs w:val="24"/>
              </w:rPr>
              <w:t>ichier</w:t>
            </w:r>
            <w:proofErr w:type="gramEnd"/>
            <w:r w:rsidR="009B5354">
              <w:rPr>
                <w:rFonts w:ascii="Arial" w:hAnsi="Arial" w:cs="Arial"/>
                <w:color w:val="000000"/>
                <w:sz w:val="24"/>
                <w:szCs w:val="24"/>
              </w:rPr>
              <w:t xml:space="preserve"> « Datation_Apollo11 » contenant les mesures de teneurs en </w:t>
            </w:r>
            <w:r w:rsidR="009B5354">
              <w:rPr>
                <w:rFonts w:ascii="Arial" w:hAnsi="Arial" w:cs="Arial"/>
                <w:vertAlign w:val="superscript"/>
              </w:rPr>
              <w:t>206</w:t>
            </w:r>
            <w:r w:rsidR="009B5354">
              <w:rPr>
                <w:rFonts w:ascii="Arial" w:hAnsi="Arial" w:cs="Arial"/>
              </w:rPr>
              <w:t xml:space="preserve">Pb et </w:t>
            </w:r>
            <w:r w:rsidR="009B5354">
              <w:rPr>
                <w:rFonts w:ascii="Arial" w:hAnsi="Arial" w:cs="Arial"/>
                <w:vertAlign w:val="superscript"/>
              </w:rPr>
              <w:t>207</w:t>
            </w:r>
            <w:r w:rsidR="009B5354">
              <w:rPr>
                <w:rFonts w:ascii="Arial" w:hAnsi="Arial" w:cs="Arial"/>
              </w:rPr>
              <w:t>Pb</w:t>
            </w:r>
            <w:r w:rsidR="009B5354">
              <w:rPr>
                <w:rFonts w:ascii="Arial" w:hAnsi="Arial" w:cs="Arial"/>
                <w:color w:val="000000"/>
              </w:rPr>
              <w:t xml:space="preserve"> </w:t>
            </w:r>
            <w:r w:rsidR="009B5354">
              <w:rPr>
                <w:rFonts w:ascii="Arial" w:hAnsi="Arial" w:cs="Arial"/>
                <w:color w:val="000000"/>
                <w:sz w:val="24"/>
                <w:szCs w:val="24"/>
              </w:rPr>
              <w:t>dans un échantillon de roche lunaire</w:t>
            </w:r>
            <w:r w:rsidR="00DF35F9">
              <w:rPr>
                <w:rFonts w:ascii="Arial" w:hAnsi="Arial" w:cs="Arial"/>
                <w:color w:val="000000"/>
                <w:sz w:val="24"/>
                <w:szCs w:val="24"/>
              </w:rPr>
              <w:t> ;</w:t>
            </w:r>
          </w:p>
          <w:p w14:paraId="6E0B44A7" w14:textId="4D28BB34" w:rsidR="009B5354" w:rsidRDefault="00386FEA" w:rsidP="00386FEA">
            <w:pPr>
              <w:pStyle w:val="Paragraphedeliste"/>
              <w:numPr>
                <w:ilvl w:val="0"/>
                <w:numId w:val="41"/>
              </w:numPr>
              <w:tabs>
                <w:tab w:val="left" w:pos="577"/>
              </w:tabs>
              <w:spacing w:after="60" w:line="254" w:lineRule="auto"/>
              <w:ind w:left="579" w:hanging="284"/>
              <w:contextualSpacing w:val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t</w:t>
            </w:r>
            <w:r w:rsidR="009B5354">
              <w:rPr>
                <w:rFonts w:ascii="Arial" w:eastAsia="Times New Roman" w:hAnsi="Arial" w:cs="Arial"/>
                <w:sz w:val="24"/>
                <w:szCs w:val="24"/>
              </w:rPr>
              <w:t>ableur</w:t>
            </w:r>
            <w:proofErr w:type="gramEnd"/>
            <w:r w:rsidR="00DF35F9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105395BF" w14:textId="318DF621" w:rsidR="00032392" w:rsidRPr="00DF35F9" w:rsidRDefault="00386FEA" w:rsidP="00DF35F9">
            <w:pPr>
              <w:pStyle w:val="Paragraphedeliste"/>
              <w:numPr>
                <w:ilvl w:val="0"/>
                <w:numId w:val="41"/>
              </w:numPr>
              <w:tabs>
                <w:tab w:val="left" w:pos="577"/>
              </w:tabs>
              <w:spacing w:after="120" w:line="254" w:lineRule="auto"/>
              <w:ind w:left="577" w:hanging="283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f</w:t>
            </w:r>
            <w:r w:rsidR="009B5354">
              <w:rPr>
                <w:rFonts w:ascii="Arial" w:eastAsia="Times New Roman" w:hAnsi="Arial" w:cs="Arial"/>
                <w:sz w:val="24"/>
                <w:szCs w:val="24"/>
              </w:rPr>
              <w:t>iche</w:t>
            </w:r>
            <w:proofErr w:type="gramEnd"/>
            <w:r w:rsidR="009B5354">
              <w:rPr>
                <w:rFonts w:ascii="Arial" w:eastAsia="Times New Roman" w:hAnsi="Arial" w:cs="Arial"/>
                <w:sz w:val="24"/>
                <w:szCs w:val="24"/>
              </w:rPr>
              <w:t xml:space="preserve"> technique « utilisation d’un tableur »</w:t>
            </w:r>
            <w:r w:rsidR="00DF35F9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472BC" w14:textId="77777777" w:rsidR="00032392" w:rsidRPr="009B5354" w:rsidRDefault="00BF71A7" w:rsidP="00386FEA">
            <w:pPr>
              <w:pStyle w:val="Corpsdetexte"/>
              <w:spacing w:before="120" w:after="36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4CD298E5" w14:textId="30AB0306" w:rsidR="009B5354" w:rsidRDefault="00386FEA" w:rsidP="00386FEA">
            <w:pPr>
              <w:pStyle w:val="Corpsdetexte"/>
              <w:numPr>
                <w:ilvl w:val="0"/>
                <w:numId w:val="42"/>
              </w:numPr>
              <w:spacing w:before="120" w:after="24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9B5354">
              <w:rPr>
                <w:rFonts w:ascii="Arial" w:hAnsi="Arial" w:cs="Arial"/>
                <w:b/>
                <w:bCs/>
                <w:sz w:val="24"/>
                <w:szCs w:val="24"/>
              </w:rPr>
              <w:t>dentifier</w:t>
            </w:r>
            <w:proofErr w:type="gramEnd"/>
            <w:r w:rsidR="009B535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B415E3">
              <w:rPr>
                <w:rFonts w:ascii="Arial" w:hAnsi="Arial" w:cs="Arial"/>
                <w:sz w:val="24"/>
                <w:szCs w:val="24"/>
              </w:rPr>
              <w:t>le</w:t>
            </w:r>
            <w:r w:rsidR="009B5354" w:rsidRPr="009B5354">
              <w:rPr>
                <w:rFonts w:ascii="Arial" w:hAnsi="Arial" w:cs="Arial"/>
                <w:sz w:val="24"/>
                <w:szCs w:val="24"/>
              </w:rPr>
              <w:t xml:space="preserve"> minéral utile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 xml:space="preserve"> à la datation</w:t>
            </w:r>
            <w:r w:rsidR="00C3109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F35F9">
              <w:rPr>
                <w:rFonts w:ascii="Arial" w:hAnsi="Arial" w:cs="Arial"/>
                <w:bCs/>
                <w:sz w:val="24"/>
                <w:szCs w:val="24"/>
              </w:rPr>
              <w:t>de l’échantillon de roche de la surface lunaire ;</w:t>
            </w:r>
          </w:p>
          <w:p w14:paraId="46407A1C" w14:textId="2C9B9CEA" w:rsidR="009B5354" w:rsidRDefault="00386FEA" w:rsidP="00386FEA">
            <w:pPr>
              <w:pStyle w:val="Corpsdetexte"/>
              <w:numPr>
                <w:ilvl w:val="0"/>
                <w:numId w:val="42"/>
              </w:numPr>
              <w:spacing w:before="120" w:after="24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9B5354">
              <w:rPr>
                <w:rFonts w:ascii="Arial" w:hAnsi="Arial" w:cs="Arial"/>
                <w:b/>
                <w:bCs/>
                <w:sz w:val="24"/>
                <w:szCs w:val="24"/>
              </w:rPr>
              <w:t>onstruire</w:t>
            </w:r>
            <w:proofErr w:type="gramEnd"/>
            <w:r w:rsidR="009B535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B5354" w:rsidRPr="009B5354">
              <w:rPr>
                <w:rFonts w:ascii="Arial" w:hAnsi="Arial" w:cs="Arial"/>
                <w:sz w:val="24"/>
                <w:szCs w:val="24"/>
              </w:rPr>
              <w:t>la droite isochrone des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 xml:space="preserve"> rapports </w:t>
            </w:r>
            <w:r w:rsidR="009B535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207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>Pb/</w:t>
            </w:r>
            <w:r w:rsidR="009B535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204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 xml:space="preserve">Pb en fonction des rapports </w:t>
            </w:r>
            <w:r w:rsidR="009B535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206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>Pb/</w:t>
            </w:r>
            <w:r w:rsidR="009B535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204</w:t>
            </w:r>
            <w:r w:rsidR="009B5354">
              <w:rPr>
                <w:rFonts w:ascii="Arial" w:hAnsi="Arial" w:cs="Arial"/>
                <w:bCs/>
                <w:sz w:val="24"/>
                <w:szCs w:val="24"/>
              </w:rPr>
              <w:t>Pb mesurés sur l’échantillon de roche lunaire</w:t>
            </w:r>
            <w:r w:rsidR="00DF35F9"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3F2E9C7B" w14:textId="628B8CF2" w:rsidR="00032392" w:rsidRPr="00DF35F9" w:rsidRDefault="00386FEA" w:rsidP="00DF35F9">
            <w:pPr>
              <w:pStyle w:val="Corpsdetexte"/>
              <w:numPr>
                <w:ilvl w:val="0"/>
                <w:numId w:val="42"/>
              </w:num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9B5354">
              <w:rPr>
                <w:rFonts w:ascii="Arial" w:hAnsi="Arial" w:cs="Arial"/>
                <w:b/>
                <w:bCs/>
                <w:sz w:val="24"/>
                <w:szCs w:val="24"/>
              </w:rPr>
              <w:t>ater</w:t>
            </w:r>
            <w:proofErr w:type="gramEnd"/>
            <w:r w:rsidR="009B5354">
              <w:rPr>
                <w:rFonts w:ascii="Arial" w:hAnsi="Arial" w:cs="Arial"/>
                <w:bCs/>
                <w:sz w:val="24"/>
                <w:szCs w:val="24"/>
              </w:rPr>
              <w:t xml:space="preserve"> l’échantillon de roche lunaire</w:t>
            </w:r>
            <w:r w:rsidR="003D01B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</w:tbl>
    <w:p w14:paraId="01407DE2" w14:textId="77777777" w:rsidR="00032392" w:rsidRDefault="00BF71A7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 w:clear="all"/>
      </w:r>
    </w:p>
    <w:p w14:paraId="222A02AC" w14:textId="77777777" w:rsidR="00032392" w:rsidRDefault="00BF71A7">
      <w:pPr>
        <w:jc w:val="righ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Fiche sujet – candidat (3/3)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978"/>
        <w:gridCol w:w="8410"/>
      </w:tblGrid>
      <w:tr w:rsidR="00032392" w14:paraId="04EA46C6" w14:textId="77777777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B54379" w14:textId="77777777" w:rsidR="00032392" w:rsidRDefault="00BF71A7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032392" w14:paraId="024CF62D" w14:textId="77777777" w:rsidTr="00386FEA">
        <w:trPr>
          <w:trHeight w:val="9127"/>
        </w:trPr>
        <w:tc>
          <w:tcPr>
            <w:tcW w:w="2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5F25FD" w14:textId="63214D1D" w:rsidR="00BF5B1F" w:rsidRDefault="00BF5B1F" w:rsidP="00AC55D9">
            <w:pPr>
              <w:pStyle w:val="Paragraphedeliste"/>
              <w:tabs>
                <w:tab w:val="left" w:pos="176"/>
              </w:tabs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Cs/>
                <w:color w:val="000000"/>
                <w:u w:val="single"/>
              </w:rPr>
            </w:pPr>
            <w:r w:rsidRPr="003D01B1">
              <w:rPr>
                <w:rFonts w:ascii="Arial" w:hAnsi="Arial" w:cs="Arial"/>
                <w:b/>
                <w:color w:val="000000"/>
              </w:rPr>
              <w:t>Formation de la Lune</w:t>
            </w:r>
            <w:r w:rsidR="00AC55D9">
              <w:rPr>
                <w:rFonts w:ascii="Arial" w:hAnsi="Arial" w:cs="Arial"/>
                <w:b/>
                <w:color w:val="000000"/>
              </w:rPr>
              <w:t> :</w:t>
            </w:r>
          </w:p>
          <w:p w14:paraId="64411C9F" w14:textId="77777777" w:rsidR="00BF5B1F" w:rsidRDefault="001F3A6A" w:rsidP="00BF5B1F">
            <w:pPr>
              <w:pStyle w:val="Paragraphedeliste"/>
              <w:tabs>
                <w:tab w:val="left" w:pos="176"/>
              </w:tabs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noProof/>
                <w:color w:val="000000"/>
                <w:lang w:eastAsia="fr-FR"/>
              </w:rPr>
              <w:drawing>
                <wp:inline distT="0" distB="0" distL="0" distR="0" wp14:anchorId="7F2A3685" wp14:editId="117A8AB9">
                  <wp:extent cx="4299774" cy="4854136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4450" cy="4859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0F3E511" w14:textId="77777777" w:rsidR="00032392" w:rsidRDefault="00032392">
            <w:pPr>
              <w:pStyle w:val="Paragraphedeliste"/>
              <w:tabs>
                <w:tab w:val="left" w:pos="176"/>
              </w:tabs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</w:rPr>
            </w:pPr>
          </w:p>
        </w:tc>
        <w:tc>
          <w:tcPr>
            <w:tcW w:w="28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3B741" w14:textId="22742BEE" w:rsidR="003D01B1" w:rsidRDefault="00BF5B1F" w:rsidP="00AC55D9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</w:rPr>
            </w:pPr>
            <w:r w:rsidRPr="003D01B1">
              <w:rPr>
                <w:rFonts w:ascii="Arial" w:hAnsi="Arial" w:cs="Arial"/>
                <w:b/>
                <w:color w:val="000000"/>
              </w:rPr>
              <w:t>La méthode de datation plomb/plomb</w:t>
            </w:r>
            <w:r w:rsidR="00AC55D9">
              <w:rPr>
                <w:rFonts w:ascii="Arial" w:hAnsi="Arial" w:cs="Arial"/>
                <w:b/>
                <w:color w:val="000000"/>
              </w:rPr>
              <w:t> :</w:t>
            </w:r>
          </w:p>
          <w:p w14:paraId="1A56A2E2" w14:textId="1C96908C" w:rsidR="00BF5B1F" w:rsidRDefault="00BF5B1F" w:rsidP="003D01B1">
            <w:pPr>
              <w:ind w:right="-35"/>
              <w:jc w:val="left"/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</w:pPr>
            <w:r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Lorsqu'un magma se refroidit et se solidifie, il contient des isotopes radioactifs de l'uranium (U) qui vont au cours du temps se désintégrer pour donner des isotopes du plomb (Pb). Ainsi 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  <w:vertAlign w:val="superscript"/>
              </w:rPr>
              <w:t>235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U et 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  <w:vertAlign w:val="superscript"/>
              </w:rPr>
              <w:t>238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U produisent au final respectivement 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  <w:vertAlign w:val="superscript"/>
              </w:rPr>
              <w:t>207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Pb et 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  <w:vertAlign w:val="superscript"/>
              </w:rPr>
              <w:t>206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Pb. La mesure des quantités actuelles d'isotopes du plomb dans </w:t>
            </w:r>
            <w:r w:rsidR="007C47C4"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>les minéraux d’une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 roche</w:t>
            </w:r>
            <w:r w:rsidR="007C47C4"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, comme par exemple les </w:t>
            </w:r>
            <w:r w:rsidR="007C47C4" w:rsidRPr="007C47C4"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>feldspaths plagioclases</w:t>
            </w:r>
            <w:r w:rsidR="007C47C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Cs w:val="24"/>
                <w:shd w:val="clear" w:color="auto" w:fill="FCFCFC"/>
              </w:rPr>
              <w:t xml:space="preserve"> permet donc d'estimer le temps écoulé depuis sa formation.</w:t>
            </w:r>
          </w:p>
          <w:tbl>
            <w:tblPr>
              <w:tblStyle w:val="Grilledutableau"/>
              <w:tblW w:w="8205" w:type="dxa"/>
              <w:tblLook w:val="04A0" w:firstRow="1" w:lastRow="0" w:firstColumn="1" w:lastColumn="0" w:noHBand="0" w:noVBand="1"/>
            </w:tblPr>
            <w:tblGrid>
              <w:gridCol w:w="4996"/>
              <w:gridCol w:w="1843"/>
              <w:gridCol w:w="1366"/>
            </w:tblGrid>
            <w:tr w:rsidR="00BF5B1F" w14:paraId="3CD6129E" w14:textId="77777777" w:rsidTr="00B415E3">
              <w:trPr>
                <w:trHeight w:val="300"/>
              </w:trPr>
              <w:tc>
                <w:tcPr>
                  <w:tcW w:w="49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B37D44" w14:textId="77777777" w:rsidR="00BF5B1F" w:rsidRDefault="00BF5B1F" w:rsidP="00BF5B1F">
                  <w:pPr>
                    <w:ind w:left="-74"/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  <w:p w14:paraId="68D93FEA" w14:textId="77777777" w:rsidR="00BF5B1F" w:rsidRDefault="00BF5B1F" w:rsidP="00BF5B1F">
                  <w:pPr>
                    <w:ind w:left="-74" w:right="318"/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  <w:p w14:paraId="7175E645" w14:textId="77777777" w:rsidR="00BF5B1F" w:rsidRDefault="00BF5B1F" w:rsidP="00BF5B1F">
                  <w:pPr>
                    <w:ind w:left="-74" w:right="318"/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  <w:t xml:space="preserve">La méthode consiste à rapporter les quantités de </w:t>
                  </w: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  <w:vertAlign w:val="superscript"/>
                    </w:rPr>
                    <w:t>207</w:t>
                  </w: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  <w:t xml:space="preserve">Pb et </w:t>
                  </w: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  <w:vertAlign w:val="superscript"/>
                    </w:rPr>
                    <w:t>206</w:t>
                  </w: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  <w:t xml:space="preserve">Pb à celle de l'isotope </w:t>
                  </w: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  <w:vertAlign w:val="superscript"/>
                    </w:rPr>
                    <w:t>204</w:t>
                  </w: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  <w:t>Pb, qui est stable, non issu de désintégration radioactive, et dont la quantité de varie pas au cours du temps.</w:t>
                  </w:r>
                </w:p>
                <w:p w14:paraId="530FE558" w14:textId="77777777" w:rsidR="00BF5B1F" w:rsidRDefault="00BF5B1F" w:rsidP="00BF5B1F">
                  <w:pPr>
                    <w:ind w:left="-74"/>
                    <w:jc w:val="left"/>
                    <w:rPr>
                      <w:rFonts w:ascii="Arial" w:hAnsi="Arial" w:cs="Arial"/>
                      <w:noProof/>
                      <w:color w:val="000000"/>
                      <w:szCs w:val="24"/>
                      <w:shd w:val="clear" w:color="auto" w:fill="FCFCFC"/>
                      <w:lang w:eastAsia="fr-FR"/>
                    </w:rPr>
                  </w:pPr>
                </w:p>
                <w:p w14:paraId="23DE399C" w14:textId="77777777" w:rsidR="00BF5B1F" w:rsidRDefault="00BF5B1F" w:rsidP="00BF5B1F">
                  <w:pPr>
                    <w:ind w:left="-221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  <w:r>
                    <w:rPr>
                      <w:rFonts w:ascii="Arial" w:hAnsi="Arial" w:cs="Arial"/>
                      <w:noProof/>
                      <w:color w:val="000000"/>
                      <w:szCs w:val="24"/>
                      <w:shd w:val="clear" w:color="auto" w:fill="FCFCFC"/>
                      <w:lang w:eastAsia="fr-FR"/>
                    </w:rPr>
                    <w:drawing>
                      <wp:inline distT="0" distB="0" distL="0" distR="0" wp14:anchorId="25289F2B" wp14:editId="3AB03B01">
                        <wp:extent cx="2926080" cy="2072640"/>
                        <wp:effectExtent l="0" t="0" r="0" b="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26080" cy="2072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F54EAF1" w14:textId="77777777" w:rsidR="00BF5B1F" w:rsidRDefault="00BF5B1F" w:rsidP="00BF5B1F">
                  <w:pPr>
                    <w:ind w:left="-79"/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  <w:p w14:paraId="17C5EE27" w14:textId="77777777" w:rsidR="00BF5B1F" w:rsidRDefault="00BF5B1F" w:rsidP="00BF5B1F">
                  <w:pPr>
                    <w:ind w:left="-79"/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  <w:t>L'âge de la roche s'obtient en comparant le coefficient directeur (</w:t>
                  </w:r>
                  <w:r>
                    <w:rPr>
                      <w:rFonts w:ascii="Arial" w:hAnsi="Arial" w:cs="Arial"/>
                      <w:b/>
                      <w:color w:val="FF0000"/>
                      <w:szCs w:val="24"/>
                      <w:shd w:val="clear" w:color="auto" w:fill="FCFCFC"/>
                    </w:rPr>
                    <w:t>a</w:t>
                  </w:r>
                  <w:r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  <w:t>) de la droite isochrone au tableau de calibrage.</w:t>
                  </w:r>
                </w:p>
                <w:p w14:paraId="1F4E1667" w14:textId="77777777" w:rsidR="00BF5B1F" w:rsidRDefault="00BF5B1F" w:rsidP="00BF5B1F">
                  <w:pPr>
                    <w:ind w:left="-79"/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  <w:p w14:paraId="11BE24CB" w14:textId="77777777" w:rsidR="00BF5B1F" w:rsidRDefault="00BF5B1F" w:rsidP="00BF5B1F">
                  <w:pPr>
                    <w:ind w:left="-79"/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32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C8DF3FE" w14:textId="3C0517FD" w:rsidR="00BF5B1F" w:rsidRPr="003D01B1" w:rsidRDefault="003D01B1" w:rsidP="003D01B1">
                  <w:pPr>
                    <w:rPr>
                      <w:rFonts w:ascii="Arial" w:hAnsi="Arial" w:cs="Arial"/>
                      <w:b/>
                      <w:bCs/>
                      <w:color w:val="000000"/>
                      <w:szCs w:val="24"/>
                      <w:shd w:val="clear" w:color="auto" w:fill="FCFCFC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Cs w:val="24"/>
                      <w:shd w:val="clear" w:color="auto" w:fill="FCFCFC"/>
                    </w:rPr>
                    <w:t>Tableau de c</w:t>
                  </w:r>
                  <w:r w:rsidR="00BF5B1F" w:rsidRPr="003D01B1">
                    <w:rPr>
                      <w:rFonts w:ascii="Arial" w:hAnsi="Arial" w:cs="Arial"/>
                      <w:b/>
                      <w:bCs/>
                      <w:color w:val="000000"/>
                      <w:szCs w:val="24"/>
                      <w:shd w:val="clear" w:color="auto" w:fill="FCFCFC"/>
                    </w:rPr>
                    <w:t>alibrage</w:t>
                  </w:r>
                </w:p>
              </w:tc>
            </w:tr>
            <w:tr w:rsidR="00BF5B1F" w14:paraId="1D57455D" w14:textId="77777777" w:rsidTr="00B415E3">
              <w:trPr>
                <w:trHeight w:val="183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B950BD7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BFBFBF" w:themeFill="background1" w:themeFillShade="BF"/>
                  <w:hideMark/>
                </w:tcPr>
                <w:p w14:paraId="1FF42C25" w14:textId="77777777" w:rsidR="00BF5B1F" w:rsidRDefault="00BF5B1F" w:rsidP="00BF5B1F">
                  <w:pPr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Âge</w:t>
                  </w:r>
                </w:p>
                <w:p w14:paraId="754E56CA" w14:textId="77777777" w:rsidR="00BF5B1F" w:rsidRDefault="00BF5B1F" w:rsidP="00BF5B1F">
                  <w:pPr>
                    <w:ind w:left="-108" w:right="-108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(milliards d'années)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BFBFBF" w:themeFill="background1" w:themeFillShade="BF"/>
                  <w:hideMark/>
                </w:tcPr>
                <w:p w14:paraId="59646AEF" w14:textId="77777777" w:rsidR="00BF5B1F" w:rsidRDefault="00A5440C" w:rsidP="00BF5B1F">
                  <w:pPr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Coefficient</w:t>
                  </w:r>
                </w:p>
                <w:p w14:paraId="7C672DDC" w14:textId="77777777" w:rsidR="00A5440C" w:rsidRDefault="00B415E3" w:rsidP="00B415E3">
                  <w:pPr>
                    <w:ind w:left="-148" w:right="-117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d</w:t>
                  </w:r>
                  <w:r w:rsidR="00A5440C">
                    <w:rPr>
                      <w:b/>
                      <w:color w:val="000000"/>
                    </w:rPr>
                    <w:t>irecteur</w:t>
                  </w:r>
                  <w:r>
                    <w:rPr>
                      <w:b/>
                      <w:color w:val="000000"/>
                    </w:rPr>
                    <w:t xml:space="preserve"> </w:t>
                  </w:r>
                  <w:r w:rsidRPr="00B415E3">
                    <w:rPr>
                      <w:b/>
                      <w:color w:val="000000"/>
                    </w:rPr>
                    <w:t>(</w:t>
                  </w:r>
                  <w:r w:rsidRPr="00B415E3">
                    <w:rPr>
                      <w:b/>
                      <w:color w:val="FF0000"/>
                    </w:rPr>
                    <w:t>a</w:t>
                  </w:r>
                  <w:r w:rsidRPr="00B415E3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BF5B1F" w14:paraId="6035F54B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0CBEC0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BFEADE8" w14:textId="096FDDC3" w:rsidR="00BF5B1F" w:rsidRDefault="00BF5B1F" w:rsidP="00BF5B1F">
                  <w:r>
                    <w:t>3,5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462752C" w14:textId="77777777" w:rsidR="00BF5B1F" w:rsidRDefault="00BF5B1F" w:rsidP="00BF5B1F">
                  <w:r>
                    <w:t>0,306</w:t>
                  </w:r>
                </w:p>
              </w:tc>
            </w:tr>
            <w:tr w:rsidR="00BF5B1F" w14:paraId="47AE3523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10360F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5F6A1EF" w14:textId="77777777" w:rsidR="00BF5B1F" w:rsidRDefault="00BF5B1F" w:rsidP="00BF5B1F">
                  <w:r>
                    <w:t>3,55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1AF2869" w14:textId="77777777" w:rsidR="00BF5B1F" w:rsidRDefault="00BF5B1F" w:rsidP="00BF5B1F">
                  <w:r>
                    <w:t>0,316</w:t>
                  </w:r>
                </w:p>
              </w:tc>
            </w:tr>
            <w:tr w:rsidR="00BF5B1F" w14:paraId="112F2DF5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395643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0FAEF3F4" w14:textId="239B31B9" w:rsidR="00BF5B1F" w:rsidRDefault="00BF5B1F" w:rsidP="00BF5B1F">
                  <w:r>
                    <w:t>3,6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45D1802E" w14:textId="77777777" w:rsidR="00BF5B1F" w:rsidRDefault="00BF5B1F" w:rsidP="00BF5B1F">
                  <w:r>
                    <w:t>0,326</w:t>
                  </w:r>
                </w:p>
              </w:tc>
            </w:tr>
            <w:tr w:rsidR="00BF5B1F" w14:paraId="7C609A79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02C580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75FB3DD" w14:textId="77777777" w:rsidR="00BF5B1F" w:rsidRDefault="00BF5B1F" w:rsidP="00BF5B1F">
                  <w:r>
                    <w:t>3,65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D84027E" w14:textId="77777777" w:rsidR="00BF5B1F" w:rsidRDefault="00BF5B1F" w:rsidP="00BF5B1F">
                  <w:r>
                    <w:t>0,337</w:t>
                  </w:r>
                </w:p>
              </w:tc>
            </w:tr>
            <w:tr w:rsidR="00BF5B1F" w14:paraId="633722A9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131A28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4DF304B" w14:textId="6DFC34D7" w:rsidR="00BF5B1F" w:rsidRDefault="00BF5B1F" w:rsidP="00BF5B1F">
                  <w:r>
                    <w:t>3,7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14C9D31" w14:textId="77777777" w:rsidR="00BF5B1F" w:rsidRDefault="00BF5B1F" w:rsidP="00BF5B1F">
                  <w:r>
                    <w:t>0,348</w:t>
                  </w:r>
                </w:p>
              </w:tc>
            </w:tr>
            <w:tr w:rsidR="00BF5B1F" w14:paraId="1675F483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39A0A2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1ED44EA1" w14:textId="77777777" w:rsidR="00BF5B1F" w:rsidRDefault="00BF5B1F" w:rsidP="00BF5B1F">
                  <w:r>
                    <w:t>3,75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1D93FEB" w14:textId="77777777" w:rsidR="00BF5B1F" w:rsidRDefault="00BF5B1F" w:rsidP="00BF5B1F">
                  <w:r>
                    <w:t>0,360</w:t>
                  </w:r>
                </w:p>
              </w:tc>
            </w:tr>
            <w:tr w:rsidR="00BF5B1F" w14:paraId="3825C643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320CC6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0920D0D7" w14:textId="7F8416E9" w:rsidR="00BF5B1F" w:rsidRDefault="00BF5B1F" w:rsidP="00BF5B1F">
                  <w:r>
                    <w:t>3,8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4AF87177" w14:textId="77777777" w:rsidR="00BF5B1F" w:rsidRDefault="00BF5B1F" w:rsidP="00BF5B1F">
                  <w:r>
                    <w:t>0,372</w:t>
                  </w:r>
                </w:p>
              </w:tc>
            </w:tr>
            <w:tr w:rsidR="00BF5B1F" w14:paraId="66808193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33BEA0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0824C224" w14:textId="77777777" w:rsidR="00BF5B1F" w:rsidRDefault="00BF5B1F" w:rsidP="00BF5B1F">
                  <w:r>
                    <w:t>3,85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05389388" w14:textId="77777777" w:rsidR="00BF5B1F" w:rsidRDefault="00BF5B1F" w:rsidP="00BF5B1F">
                  <w:r>
                    <w:t>0,385</w:t>
                  </w:r>
                </w:p>
              </w:tc>
            </w:tr>
            <w:tr w:rsidR="00BF5B1F" w14:paraId="1614301F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F7D4F1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40B11B03" w14:textId="77777777" w:rsidR="00BF5B1F" w:rsidRDefault="00BF5B1F" w:rsidP="00BF5B1F">
                  <w:r>
                    <w:t>3,9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566067F" w14:textId="77777777" w:rsidR="00BF5B1F" w:rsidRDefault="00BF5B1F" w:rsidP="00BF5B1F">
                  <w:r>
                    <w:t>0,398</w:t>
                  </w:r>
                </w:p>
              </w:tc>
            </w:tr>
            <w:tr w:rsidR="00BF5B1F" w14:paraId="40EBD919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86E403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14E61D43" w14:textId="77777777" w:rsidR="00BF5B1F" w:rsidRDefault="00BF5B1F" w:rsidP="00BF5B1F">
                  <w:r>
                    <w:t>3,95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AFD4278" w14:textId="77777777" w:rsidR="00BF5B1F" w:rsidRDefault="00BF5B1F" w:rsidP="00BF5B1F">
                  <w:r>
                    <w:t>0,411</w:t>
                  </w:r>
                </w:p>
              </w:tc>
            </w:tr>
            <w:tr w:rsidR="00BF5B1F" w14:paraId="65BAD7EB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F47650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76BB9EB" w14:textId="69508472" w:rsidR="00BF5B1F" w:rsidRDefault="00BF5B1F" w:rsidP="00BF5B1F">
                  <w:r>
                    <w:t>4</w:t>
                  </w:r>
                  <w:r w:rsidR="00386FEA">
                    <w:t>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AC86AED" w14:textId="77777777" w:rsidR="00BF5B1F" w:rsidRDefault="00BF5B1F" w:rsidP="00BF5B1F">
                  <w:r>
                    <w:t>0,425</w:t>
                  </w:r>
                </w:p>
              </w:tc>
            </w:tr>
            <w:tr w:rsidR="00BF5B1F" w14:paraId="0EC4AD28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FA39B2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59844E02" w14:textId="77777777" w:rsidR="00BF5B1F" w:rsidRDefault="00BF5B1F" w:rsidP="00BF5B1F">
                  <w:r>
                    <w:t>4,05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43B19597" w14:textId="77777777" w:rsidR="00BF5B1F" w:rsidRDefault="00BF5B1F" w:rsidP="00BF5B1F">
                  <w:r>
                    <w:t>0,439</w:t>
                  </w:r>
                </w:p>
              </w:tc>
            </w:tr>
            <w:tr w:rsidR="00BF5B1F" w14:paraId="51200DFE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338F34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17099629" w14:textId="50F60B1D" w:rsidR="00BF5B1F" w:rsidRDefault="00BF5B1F" w:rsidP="00BF5B1F">
                  <w:r>
                    <w:t>4,1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5D25552" w14:textId="77777777" w:rsidR="00BF5B1F" w:rsidRDefault="00BF5B1F" w:rsidP="00BF5B1F">
                  <w:r>
                    <w:t>0,454</w:t>
                  </w:r>
                </w:p>
              </w:tc>
            </w:tr>
            <w:tr w:rsidR="00BF5B1F" w14:paraId="767E0643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C5B5FE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1CE3C09F" w14:textId="77777777" w:rsidR="00BF5B1F" w:rsidRDefault="00BF5B1F" w:rsidP="00BF5B1F">
                  <w:r>
                    <w:t>4,15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8614417" w14:textId="77777777" w:rsidR="00BF5B1F" w:rsidRDefault="00BF5B1F" w:rsidP="00BF5B1F">
                  <w:r>
                    <w:t>0,470</w:t>
                  </w:r>
                </w:p>
              </w:tc>
            </w:tr>
            <w:tr w:rsidR="00BF5B1F" w14:paraId="65B1244C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C3255C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87D1F59" w14:textId="0A15417D" w:rsidR="00BF5B1F" w:rsidRDefault="00BF5B1F" w:rsidP="00BF5B1F">
                  <w:r>
                    <w:t>4,2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3288CE0" w14:textId="77777777" w:rsidR="00BF5B1F" w:rsidRDefault="00BF5B1F" w:rsidP="00BF5B1F">
                  <w:r>
                    <w:t>0,486</w:t>
                  </w:r>
                </w:p>
              </w:tc>
            </w:tr>
            <w:tr w:rsidR="00BF5B1F" w14:paraId="134E89A7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CA56EB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08755103" w14:textId="77777777" w:rsidR="00BF5B1F" w:rsidRDefault="00BF5B1F" w:rsidP="00BF5B1F">
                  <w:r>
                    <w:t>4,25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17B19930" w14:textId="77777777" w:rsidR="00BF5B1F" w:rsidRDefault="00BF5B1F" w:rsidP="00BF5B1F">
                  <w:r>
                    <w:t>0,503</w:t>
                  </w:r>
                </w:p>
              </w:tc>
            </w:tr>
            <w:tr w:rsidR="00BF5B1F" w14:paraId="08A3A861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037C85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BCCE4A3" w14:textId="6C7E05BD" w:rsidR="00BF5B1F" w:rsidRDefault="00BF5B1F" w:rsidP="00BF5B1F">
                  <w:r>
                    <w:t>4,3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E6C37C1" w14:textId="77777777" w:rsidR="00BF5B1F" w:rsidRDefault="00BF5B1F" w:rsidP="00BF5B1F">
                  <w:r>
                    <w:t>0,520</w:t>
                  </w:r>
                </w:p>
              </w:tc>
            </w:tr>
            <w:tr w:rsidR="00BF5B1F" w14:paraId="0B1310E0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7F4CBC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3AF8450" w14:textId="77777777" w:rsidR="00BF5B1F" w:rsidRDefault="00BF5B1F" w:rsidP="00BF5B1F">
                  <w:r>
                    <w:t>4,35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F73DDDC" w14:textId="77777777" w:rsidR="00BF5B1F" w:rsidRDefault="00BF5B1F" w:rsidP="00BF5B1F">
                  <w:r>
                    <w:t>0,538</w:t>
                  </w:r>
                </w:p>
              </w:tc>
            </w:tr>
            <w:tr w:rsidR="00BF5B1F" w14:paraId="71A5700F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7B0D94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0CC4ED6A" w14:textId="39AF1FBE" w:rsidR="00BF5B1F" w:rsidRDefault="00BF5B1F" w:rsidP="00BF5B1F">
                  <w:r>
                    <w:t>4,4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9D4BEB7" w14:textId="77777777" w:rsidR="00BF5B1F" w:rsidRDefault="00BF5B1F" w:rsidP="00BF5B1F">
                  <w:r>
                    <w:t>0,557</w:t>
                  </w:r>
                </w:p>
              </w:tc>
            </w:tr>
            <w:tr w:rsidR="00BF5B1F" w14:paraId="1537306B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C8D9C5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1E57512E" w14:textId="77777777" w:rsidR="00BF5B1F" w:rsidRDefault="00BF5B1F" w:rsidP="00BF5B1F">
                  <w:r>
                    <w:t>4,45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16D219DF" w14:textId="77777777" w:rsidR="00BF5B1F" w:rsidRDefault="00BF5B1F" w:rsidP="00BF5B1F">
                  <w:r>
                    <w:t>0,577</w:t>
                  </w:r>
                </w:p>
              </w:tc>
            </w:tr>
            <w:tr w:rsidR="00BF5B1F" w14:paraId="7E7A303B" w14:textId="77777777" w:rsidTr="00386FEA">
              <w:trPr>
                <w:cantSplit/>
                <w:trHeight w:val="20"/>
              </w:trPr>
              <w:tc>
                <w:tcPr>
                  <w:tcW w:w="499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493963" w14:textId="77777777" w:rsidR="00BF5B1F" w:rsidRDefault="00BF5B1F" w:rsidP="00BF5B1F">
                  <w:pPr>
                    <w:jc w:val="left"/>
                    <w:rPr>
                      <w:rFonts w:ascii="Arial" w:hAnsi="Arial" w:cs="Arial"/>
                      <w:color w:val="000000"/>
                      <w:szCs w:val="24"/>
                      <w:shd w:val="clear" w:color="auto" w:fill="FCFCFC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12B4D80" w14:textId="0E618E13" w:rsidR="00BF5B1F" w:rsidRDefault="00BF5B1F" w:rsidP="00BF5B1F">
                  <w:r>
                    <w:t>4,5</w:t>
                  </w:r>
                  <w:r w:rsidR="00386FEA">
                    <w:t>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490CBB" w14:textId="77777777" w:rsidR="00BF5B1F" w:rsidRDefault="00BF5B1F" w:rsidP="00BF5B1F">
                  <w:r>
                    <w:t>0,597</w:t>
                  </w:r>
                </w:p>
              </w:tc>
            </w:tr>
          </w:tbl>
          <w:p w14:paraId="30994085" w14:textId="77777777" w:rsidR="00032392" w:rsidRDefault="00032392" w:rsidP="00BF5B1F">
            <w:pPr>
              <w:jc w:val="both"/>
              <w:rPr>
                <w:strike/>
                <w:sz w:val="24"/>
                <w:szCs w:val="24"/>
              </w:rPr>
            </w:pPr>
          </w:p>
        </w:tc>
      </w:tr>
    </w:tbl>
    <w:p w14:paraId="5D8CD73D" w14:textId="77777777" w:rsidR="00032392" w:rsidRDefault="00032392" w:rsidP="003D01B1">
      <w:pPr>
        <w:jc w:val="both"/>
        <w:rPr>
          <w:sz w:val="24"/>
          <w:szCs w:val="24"/>
        </w:rPr>
      </w:pPr>
    </w:p>
    <w:sectPr w:rsidR="00032392" w:rsidSect="00FF22B0">
      <w:headerReference w:type="default" r:id="rId10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E5E63" w14:textId="77777777" w:rsidR="002C5CE8" w:rsidRDefault="002C5CE8">
      <w:r>
        <w:separator/>
      </w:r>
    </w:p>
  </w:endnote>
  <w:endnote w:type="continuationSeparator" w:id="0">
    <w:p w14:paraId="20966244" w14:textId="77777777" w:rsidR="002C5CE8" w:rsidRDefault="002C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C3F89" w14:textId="77777777" w:rsidR="002C5CE8" w:rsidRDefault="002C5CE8">
      <w:r>
        <w:separator/>
      </w:r>
    </w:p>
  </w:footnote>
  <w:footnote w:type="continuationSeparator" w:id="0">
    <w:p w14:paraId="6B0E3C84" w14:textId="77777777" w:rsidR="002C5CE8" w:rsidRDefault="002C5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E6AF8" w14:textId="77777777" w:rsidR="00032392" w:rsidRPr="00436FD2" w:rsidRDefault="00436FD2" w:rsidP="00436FD2">
    <w:pPr>
      <w:pStyle w:val="En-tte1"/>
      <w:shd w:val="clear" w:color="auto" w:fill="FFFFFF"/>
      <w:spacing w:before="60"/>
      <w:rPr>
        <w:rFonts w:ascii="Arial" w:hAnsi="Arial" w:cs="Arial"/>
        <w:b/>
        <w:sz w:val="24"/>
        <w:szCs w:val="24"/>
        <w:shd w:val="clear" w:color="auto" w:fill="FFFF00"/>
      </w:rPr>
    </w:pPr>
    <w:r>
      <w:rPr>
        <w:rFonts w:ascii="Arial" w:hAnsi="Arial" w:cs="Arial"/>
        <w:b/>
        <w:sz w:val="24"/>
        <w:szCs w:val="24"/>
        <w:shd w:val="clear" w:color="auto" w:fill="FFFFFF"/>
      </w:rPr>
      <w:t>Âge de la Lune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0F90"/>
    <w:multiLevelType w:val="hybridMultilevel"/>
    <w:tmpl w:val="5B8C869A"/>
    <w:lvl w:ilvl="0" w:tplc="5CA492B6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  <w:lvl w:ilvl="1" w:tplc="E94EF3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CE3B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B075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F41E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AAFA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AC30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E03B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088B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23F5C4A"/>
    <w:multiLevelType w:val="hybridMultilevel"/>
    <w:tmpl w:val="935CCFF6"/>
    <w:lvl w:ilvl="0" w:tplc="8C38D72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65CCD9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03E950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50C7F3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E48A59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600931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72AF7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38282C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182A8B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4D725F"/>
    <w:multiLevelType w:val="hybridMultilevel"/>
    <w:tmpl w:val="CED2E884"/>
    <w:lvl w:ilvl="0" w:tplc="9ED001FC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74D82252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1DF0F3FC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91A29B90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840A0CBA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7B68A5A0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690A2D5A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5AD654B2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B7446466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4B131FE"/>
    <w:multiLevelType w:val="hybridMultilevel"/>
    <w:tmpl w:val="164EF900"/>
    <w:lvl w:ilvl="0" w:tplc="F61C2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4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DCD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1CC8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0A60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EE9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0C5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E9C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DC25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04E58"/>
    <w:multiLevelType w:val="hybridMultilevel"/>
    <w:tmpl w:val="77A8D4CC"/>
    <w:lvl w:ilvl="0" w:tplc="0F826C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3BAAB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24C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C47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658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906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E23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25B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485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B3A38"/>
    <w:multiLevelType w:val="hybridMultilevel"/>
    <w:tmpl w:val="52888EFE"/>
    <w:lvl w:ilvl="0" w:tplc="51EC1B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1414936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69E49AE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603A42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7B2CE0A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CE58B144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E059FC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AD005902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FD22FC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3D62EE5"/>
    <w:multiLevelType w:val="hybridMultilevel"/>
    <w:tmpl w:val="A30208EC"/>
    <w:lvl w:ilvl="0" w:tplc="86ACDBDE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76F86A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589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E8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E97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7068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1E0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90CB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AED8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55B42"/>
    <w:multiLevelType w:val="hybridMultilevel"/>
    <w:tmpl w:val="73F6087E"/>
    <w:lvl w:ilvl="0" w:tplc="20BAD526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C338BA6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A4863F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3B2EA32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8292927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7BCAD9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ADF62A22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B450DC3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8EC2BB2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3B25B7"/>
    <w:multiLevelType w:val="hybridMultilevel"/>
    <w:tmpl w:val="0A3AC894"/>
    <w:lvl w:ilvl="0" w:tplc="75C6A09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1E20FB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5C0D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61E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471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58D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88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498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4EE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80149"/>
    <w:multiLevelType w:val="hybridMultilevel"/>
    <w:tmpl w:val="DEA87B74"/>
    <w:lvl w:ilvl="0" w:tplc="A2DA23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1AC4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F4A7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E4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D607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CE65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C4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0EE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C85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7863C5"/>
    <w:multiLevelType w:val="hybridMultilevel"/>
    <w:tmpl w:val="8CC4A45E"/>
    <w:lvl w:ilvl="0" w:tplc="51440AAA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78A278CA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7D220390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EC3A275E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9C92136A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376A30CE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CBA05708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4E94F434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38AEFA2E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1" w15:restartNumberingAfterBreak="0">
    <w:nsid w:val="16F161A8"/>
    <w:multiLevelType w:val="hybridMultilevel"/>
    <w:tmpl w:val="5E403A62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A3412"/>
    <w:multiLevelType w:val="hybridMultilevel"/>
    <w:tmpl w:val="AD32DBD4"/>
    <w:lvl w:ilvl="0" w:tplc="11960A34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D1148D36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F5068A2C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601EDB96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B2D2CD9C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714CF9F6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E98C46F4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6C9AE8B8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5FB4E3FE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3" w15:restartNumberingAfterBreak="0">
    <w:nsid w:val="27D96947"/>
    <w:multiLevelType w:val="hybridMultilevel"/>
    <w:tmpl w:val="3CDAC10E"/>
    <w:lvl w:ilvl="0" w:tplc="CF4400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4C2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98A1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B454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2274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C2F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8B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5CCF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FCB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05AEE"/>
    <w:multiLevelType w:val="hybridMultilevel"/>
    <w:tmpl w:val="2BCCB6B6"/>
    <w:lvl w:ilvl="0" w:tplc="F38C0300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D1D0D"/>
    <w:multiLevelType w:val="hybridMultilevel"/>
    <w:tmpl w:val="6930B1B0"/>
    <w:lvl w:ilvl="0" w:tplc="3B904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DEA5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2AF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2A5E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AD1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E0A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C7B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0E9B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4438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D577D"/>
    <w:multiLevelType w:val="hybridMultilevel"/>
    <w:tmpl w:val="1C789BA8"/>
    <w:lvl w:ilvl="0" w:tplc="0B5057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  <w:lvl w:ilvl="1" w:tplc="915CFB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91252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076CC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7C0D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F865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3C38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9C57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2EA7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1EC6735"/>
    <w:multiLevelType w:val="hybridMultilevel"/>
    <w:tmpl w:val="3CBC5D88"/>
    <w:lvl w:ilvl="0" w:tplc="B4D83E7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B62DE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2A0B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B22E5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57EAB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984AD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A2EC7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93897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007A1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25B101F"/>
    <w:multiLevelType w:val="hybridMultilevel"/>
    <w:tmpl w:val="60A64726"/>
    <w:lvl w:ilvl="0" w:tplc="0A5A79E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3C20EC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439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A06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481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29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DE7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EE5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786B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A65D8"/>
    <w:multiLevelType w:val="hybridMultilevel"/>
    <w:tmpl w:val="C61E2934"/>
    <w:lvl w:ilvl="0" w:tplc="18D4DEF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756AEDE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BD21B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E3ECD2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82E32C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248F55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F04E4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9108A5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D9E76B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784D8A"/>
    <w:multiLevelType w:val="hybridMultilevel"/>
    <w:tmpl w:val="FECA2058"/>
    <w:lvl w:ilvl="0" w:tplc="2CFE51E8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82989EA6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E78C93E8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B6E6470E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6DF859A2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17E86B0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931AB778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ADA53D4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A4C94B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35E37671"/>
    <w:multiLevelType w:val="hybridMultilevel"/>
    <w:tmpl w:val="561CC044"/>
    <w:lvl w:ilvl="0" w:tplc="678031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8CA5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469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0C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F08B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E848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C4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221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109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92AA0"/>
    <w:multiLevelType w:val="hybridMultilevel"/>
    <w:tmpl w:val="F32447EA"/>
    <w:lvl w:ilvl="0" w:tplc="6D0E10EC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815E87E8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 w:tplc="4FE21FA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C26C36E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23A83B48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B9242A86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BA40D6A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2B968F20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4572964A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43660A"/>
    <w:multiLevelType w:val="hybridMultilevel"/>
    <w:tmpl w:val="9D6CD5FE"/>
    <w:lvl w:ilvl="0" w:tplc="17E2B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10D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64E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05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6E4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E09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8D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2C2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B8A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B53"/>
    <w:multiLevelType w:val="hybridMultilevel"/>
    <w:tmpl w:val="4156F7FA"/>
    <w:lvl w:ilvl="0" w:tplc="CC96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067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368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A5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4D4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A21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9C3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02BF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20BE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D280A"/>
    <w:multiLevelType w:val="hybridMultilevel"/>
    <w:tmpl w:val="6D969A68"/>
    <w:lvl w:ilvl="0" w:tplc="30A6B35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21E763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E92EA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9AA922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F4C995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1AEE07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08E76B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2084E5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F662B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D36D0D"/>
    <w:multiLevelType w:val="hybridMultilevel"/>
    <w:tmpl w:val="D076E7EE"/>
    <w:lvl w:ilvl="0" w:tplc="36D2A6D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96EC71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C54E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CA6D4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BC2460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6AE7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6AC699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89AD3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C8013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2E4290E"/>
    <w:multiLevelType w:val="hybridMultilevel"/>
    <w:tmpl w:val="9092C354"/>
    <w:lvl w:ilvl="0" w:tplc="FBE0608C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4D0062D0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42AAF8B0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20A845A0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577A5FB4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EDB86666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D8EC8932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B9B85B50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6C70A77A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8" w15:restartNumberingAfterBreak="0">
    <w:nsid w:val="53F06C66"/>
    <w:multiLevelType w:val="hybridMultilevel"/>
    <w:tmpl w:val="9482A3CE"/>
    <w:lvl w:ilvl="0" w:tplc="9508D870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C83409FE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9B6024F8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9CA6175C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7724FC3A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C49292D4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63788926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E4565EB4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A2480F7A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9" w15:restartNumberingAfterBreak="0">
    <w:nsid w:val="55EF6CDB"/>
    <w:multiLevelType w:val="hybridMultilevel"/>
    <w:tmpl w:val="BFD2900E"/>
    <w:lvl w:ilvl="0" w:tplc="D6A0789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8CAC3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2BC80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52636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33ECFC2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DB60A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542A6DA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1EEA0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9829D52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0" w15:restartNumberingAfterBreak="0">
    <w:nsid w:val="58307B77"/>
    <w:multiLevelType w:val="hybridMultilevel"/>
    <w:tmpl w:val="AC04B476"/>
    <w:lvl w:ilvl="0" w:tplc="9A32D5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1A0B5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4E50B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B6230E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0EEC4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3AF0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038E67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91019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C1B7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2E1D03"/>
    <w:multiLevelType w:val="hybridMultilevel"/>
    <w:tmpl w:val="6C5C64BC"/>
    <w:lvl w:ilvl="0" w:tplc="E0BC4B58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DDBAA128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DA03204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D1A9A76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1BCAED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81BA510A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2FAF0F4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57C47ED4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AD4D4CA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CC450E"/>
    <w:multiLevelType w:val="hybridMultilevel"/>
    <w:tmpl w:val="DADA7652"/>
    <w:lvl w:ilvl="0" w:tplc="8B80248A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21C4BED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5129F1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38C242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9FAB68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2EC787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B094B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3CC507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7ACD39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5525E7"/>
    <w:multiLevelType w:val="hybridMultilevel"/>
    <w:tmpl w:val="854C38C2"/>
    <w:lvl w:ilvl="0" w:tplc="DB8C0A3A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  <w:lvl w:ilvl="1" w:tplc="B97680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86AD2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DC4EB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C007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9EE7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623B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4A56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96CC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2594019"/>
    <w:multiLevelType w:val="hybridMultilevel"/>
    <w:tmpl w:val="6D4C8AC8"/>
    <w:lvl w:ilvl="0" w:tplc="A65A6D8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A38482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1E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3EF2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E9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EE9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8B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640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80D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138CA"/>
    <w:multiLevelType w:val="hybridMultilevel"/>
    <w:tmpl w:val="D1FC2EBA"/>
    <w:lvl w:ilvl="0" w:tplc="E9DC5B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 w:tplc="8CFAD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F30D9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018A9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5AFB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8EE07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FE34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C65E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92C9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4EF661D"/>
    <w:multiLevelType w:val="hybridMultilevel"/>
    <w:tmpl w:val="41C6B3B0"/>
    <w:lvl w:ilvl="0" w:tplc="E24AF4A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AD40015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474955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7F46B9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3E7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578BCF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D301E1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B6F71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78605C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57E684A"/>
    <w:multiLevelType w:val="hybridMultilevel"/>
    <w:tmpl w:val="6EEE2318"/>
    <w:lvl w:ilvl="0" w:tplc="99FE363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A2CE26FA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B98E008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27A4D5E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69F0B7F2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6C86CBB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298F510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23EE9C6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BDA0086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8" w15:restartNumberingAfterBreak="0">
    <w:nsid w:val="6E0E5473"/>
    <w:multiLevelType w:val="hybridMultilevel"/>
    <w:tmpl w:val="08EA6CCA"/>
    <w:lvl w:ilvl="0" w:tplc="E126305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C25CCF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6AF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BEA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582D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EC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9A1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0E21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4695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A22183"/>
    <w:multiLevelType w:val="hybridMultilevel"/>
    <w:tmpl w:val="C73845EE"/>
    <w:lvl w:ilvl="0" w:tplc="0C50BC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8A52F3D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4AA5F2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B78B75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8E059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2A6601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84A692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9E2BD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6F89A5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746857"/>
    <w:multiLevelType w:val="hybridMultilevel"/>
    <w:tmpl w:val="2E40C2C0"/>
    <w:lvl w:ilvl="0" w:tplc="F59E50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03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32BE5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4C8553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76CAB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C9DA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61A77C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BEA8A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AFA6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D70846"/>
    <w:multiLevelType w:val="hybridMultilevel"/>
    <w:tmpl w:val="31BEA75E"/>
    <w:lvl w:ilvl="0" w:tplc="6C42B3C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D0F49C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A483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9EC0D4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34B7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A4C0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1AC24C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D684FC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A012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9"/>
  </w:num>
  <w:num w:numId="2">
    <w:abstractNumId w:val="33"/>
  </w:num>
  <w:num w:numId="3">
    <w:abstractNumId w:val="35"/>
  </w:num>
  <w:num w:numId="4">
    <w:abstractNumId w:val="36"/>
  </w:num>
  <w:num w:numId="5">
    <w:abstractNumId w:val="16"/>
  </w:num>
  <w:num w:numId="6">
    <w:abstractNumId w:val="25"/>
  </w:num>
  <w:num w:numId="7">
    <w:abstractNumId w:val="38"/>
  </w:num>
  <w:num w:numId="8">
    <w:abstractNumId w:val="5"/>
  </w:num>
  <w:num w:numId="9">
    <w:abstractNumId w:val="31"/>
  </w:num>
  <w:num w:numId="10">
    <w:abstractNumId w:val="24"/>
  </w:num>
  <w:num w:numId="11">
    <w:abstractNumId w:val="23"/>
  </w:num>
  <w:num w:numId="12">
    <w:abstractNumId w:val="22"/>
  </w:num>
  <w:num w:numId="13">
    <w:abstractNumId w:val="21"/>
  </w:num>
  <w:num w:numId="14">
    <w:abstractNumId w:val="37"/>
  </w:num>
  <w:num w:numId="15">
    <w:abstractNumId w:val="1"/>
  </w:num>
  <w:num w:numId="16">
    <w:abstractNumId w:val="9"/>
  </w:num>
  <w:num w:numId="17">
    <w:abstractNumId w:val="13"/>
  </w:num>
  <w:num w:numId="18">
    <w:abstractNumId w:val="15"/>
  </w:num>
  <w:num w:numId="19">
    <w:abstractNumId w:val="20"/>
  </w:num>
  <w:num w:numId="20">
    <w:abstractNumId w:val="34"/>
  </w:num>
  <w:num w:numId="21">
    <w:abstractNumId w:val="32"/>
  </w:num>
  <w:num w:numId="22">
    <w:abstractNumId w:val="39"/>
  </w:num>
  <w:num w:numId="23">
    <w:abstractNumId w:val="19"/>
  </w:num>
  <w:num w:numId="24">
    <w:abstractNumId w:val="10"/>
  </w:num>
  <w:num w:numId="25">
    <w:abstractNumId w:val="18"/>
  </w:num>
  <w:num w:numId="26">
    <w:abstractNumId w:val="6"/>
  </w:num>
  <w:num w:numId="27">
    <w:abstractNumId w:val="8"/>
  </w:num>
  <w:num w:numId="28">
    <w:abstractNumId w:val="4"/>
  </w:num>
  <w:num w:numId="29">
    <w:abstractNumId w:val="3"/>
  </w:num>
  <w:num w:numId="30">
    <w:abstractNumId w:val="17"/>
  </w:num>
  <w:num w:numId="31">
    <w:abstractNumId w:val="26"/>
  </w:num>
  <w:num w:numId="32">
    <w:abstractNumId w:val="30"/>
  </w:num>
  <w:num w:numId="33">
    <w:abstractNumId w:val="12"/>
  </w:num>
  <w:num w:numId="34">
    <w:abstractNumId w:val="41"/>
  </w:num>
  <w:num w:numId="35">
    <w:abstractNumId w:val="40"/>
  </w:num>
  <w:num w:numId="36">
    <w:abstractNumId w:val="7"/>
  </w:num>
  <w:num w:numId="37">
    <w:abstractNumId w:val="0"/>
  </w:num>
  <w:num w:numId="38">
    <w:abstractNumId w:val="27"/>
  </w:num>
  <w:num w:numId="39">
    <w:abstractNumId w:val="28"/>
  </w:num>
  <w:num w:numId="40">
    <w:abstractNumId w:val="2"/>
  </w:num>
  <w:num w:numId="41">
    <w:abstractNumId w:val="14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392"/>
    <w:rsid w:val="00026006"/>
    <w:rsid w:val="00032392"/>
    <w:rsid w:val="00071B1A"/>
    <w:rsid w:val="00147C71"/>
    <w:rsid w:val="001F3A6A"/>
    <w:rsid w:val="00201E5E"/>
    <w:rsid w:val="00225E24"/>
    <w:rsid w:val="002330DD"/>
    <w:rsid w:val="0024276D"/>
    <w:rsid w:val="002B15EE"/>
    <w:rsid w:val="002C5CE8"/>
    <w:rsid w:val="00340244"/>
    <w:rsid w:val="00386FEA"/>
    <w:rsid w:val="003D01B1"/>
    <w:rsid w:val="00435092"/>
    <w:rsid w:val="00436FD2"/>
    <w:rsid w:val="004D67BD"/>
    <w:rsid w:val="0054174E"/>
    <w:rsid w:val="00545A83"/>
    <w:rsid w:val="00557E09"/>
    <w:rsid w:val="00602691"/>
    <w:rsid w:val="007C47C4"/>
    <w:rsid w:val="008A76D5"/>
    <w:rsid w:val="008B2A60"/>
    <w:rsid w:val="008E7D64"/>
    <w:rsid w:val="009B1277"/>
    <w:rsid w:val="009B5354"/>
    <w:rsid w:val="00A5440C"/>
    <w:rsid w:val="00A73B03"/>
    <w:rsid w:val="00AA1DD6"/>
    <w:rsid w:val="00AC55D9"/>
    <w:rsid w:val="00B14F5E"/>
    <w:rsid w:val="00B415E3"/>
    <w:rsid w:val="00BF5B1F"/>
    <w:rsid w:val="00BF71A7"/>
    <w:rsid w:val="00C3109B"/>
    <w:rsid w:val="00D11E44"/>
    <w:rsid w:val="00DF35F9"/>
    <w:rsid w:val="00E1392B"/>
    <w:rsid w:val="00EE5968"/>
    <w:rsid w:val="00F148E1"/>
    <w:rsid w:val="00F47C12"/>
    <w:rsid w:val="00F64DAC"/>
    <w:rsid w:val="00F87989"/>
    <w:rsid w:val="00FE1352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FE85"/>
  <w15:docId w15:val="{7ED74953-736F-4829-B9EB-F85EFA66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1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1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1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1">
    <w:name w:val="Titre 5 Car1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1">
    <w:name w:val="Titre 7 Car1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1">
    <w:name w:val="Titre 9 Car1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1">
    <w:name w:val="Titre Car1"/>
    <w:basedOn w:val="Policepardfaut"/>
    <w:link w:val="Titre"/>
    <w:uiPriority w:val="10"/>
    <w:rPr>
      <w:sz w:val="48"/>
      <w:szCs w:val="48"/>
    </w:rPr>
  </w:style>
  <w:style w:type="character" w:customStyle="1" w:styleId="Sous-titreCar1">
    <w:name w:val="Sous-titre Car1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0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jc w:val="center"/>
    </w:pPr>
    <w:rPr>
      <w:rFonts w:ascii="Calibri" w:eastAsia="Calibri" w:hAnsi="Calibri" w:cs="Calibri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  <w:link w:val="PieddepageCar1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link w:val="Sous-titreCar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</w:style>
  <w:style w:type="character" w:styleId="Accentuation">
    <w:name w:val="Emphasis"/>
    <w:uiPriority w:val="20"/>
    <w:qFormat/>
    <w:rPr>
      <w:i/>
      <w:iCs/>
    </w:rPr>
  </w:style>
  <w:style w:type="paragraph" w:customStyle="1" w:styleId="Standard">
    <w:name w:val="Standard"/>
    <w:rPr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FreeSans" w:eastAsia="Tahoma" w:hAnsi="FreeSans" w:cs="FreeSans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Pr>
      <w:rFonts w:ascii="Calibri" w:eastAsia="Calibri" w:hAnsi="Calibri" w:cs="Calibri"/>
      <w:sz w:val="22"/>
      <w:szCs w:val="22"/>
      <w:lang w:eastAsia="zh-CN"/>
    </w:rPr>
  </w:style>
  <w:style w:type="paragraph" w:customStyle="1" w:styleId="En-tte1">
    <w:name w:val="En-tête1"/>
    <w:basedOn w:val="Normal"/>
    <w:rsid w:val="00436FD2"/>
  </w:style>
  <w:style w:type="character" w:customStyle="1" w:styleId="CorpsdetexteCar">
    <w:name w:val="Corps de texte Car"/>
    <w:basedOn w:val="Policepardfaut"/>
    <w:link w:val="Corpsdetexte"/>
    <w:rsid w:val="009B5354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2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C1683-DE0C-4A96-81E5-23F309AB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598</Words>
  <Characters>3293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2022-12-17T18:19:00Z</dcterms:created>
  <dcterms:modified xsi:type="dcterms:W3CDTF">2024-03-04T08:32:00Z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