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20E4A" w14:textId="3ED81EEC" w:rsidR="000B5941" w:rsidRDefault="000B5941">
      <w:pPr>
        <w:ind w:left="5664" w:firstLine="708"/>
        <w:jc w:val="right"/>
      </w:pPr>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346D18">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99114E">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346D18">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0EC5B4C" w14:textId="77777777" w:rsidR="002401C4" w:rsidRPr="00880DB2" w:rsidRDefault="002401C4" w:rsidP="00EA47FF">
            <w:pPr>
              <w:spacing w:before="120" w:after="120"/>
              <w:jc w:val="left"/>
              <w:rPr>
                <w:rFonts w:ascii="Arial" w:hAnsi="Arial" w:cs="Arial"/>
                <w:sz w:val="24"/>
                <w:szCs w:val="24"/>
              </w:rPr>
            </w:pPr>
            <w:r w:rsidRPr="00880DB2">
              <w:rPr>
                <w:rFonts w:ascii="Arial" w:hAnsi="Arial" w:cs="Arial"/>
                <w:sz w:val="24"/>
                <w:szCs w:val="24"/>
              </w:rPr>
              <w:t xml:space="preserve">En 1970, la chercheuse américaine Lynn </w:t>
            </w:r>
            <w:proofErr w:type="spellStart"/>
            <w:r w:rsidRPr="00880DB2">
              <w:rPr>
                <w:rFonts w:ascii="Arial" w:hAnsi="Arial" w:cs="Arial"/>
                <w:sz w:val="24"/>
                <w:szCs w:val="24"/>
              </w:rPr>
              <w:t>Margulis</w:t>
            </w:r>
            <w:proofErr w:type="spellEnd"/>
            <w:r w:rsidRPr="00880DB2">
              <w:rPr>
                <w:rFonts w:ascii="Arial" w:hAnsi="Arial" w:cs="Arial"/>
                <w:sz w:val="24"/>
                <w:szCs w:val="24"/>
              </w:rPr>
              <w:t xml:space="preserve"> propose de considérer les mitochondries comme d’anciennes bactéries qui auraient trouvé refuge dans des cellules eucaryotes. L’un des arguments actuels, confirmant cette théorie, est que les mitochondries possèdent des gènes hérités de ces anciennes bactéries.</w:t>
            </w:r>
          </w:p>
          <w:p w14:paraId="63829B52" w14:textId="5C9E60BD" w:rsidR="00E81639" w:rsidRPr="00C815C0" w:rsidRDefault="002401C4" w:rsidP="00EA47FF">
            <w:pPr>
              <w:spacing w:before="120" w:after="120"/>
              <w:jc w:val="left"/>
              <w:rPr>
                <w:rFonts w:ascii="Arial" w:hAnsi="Arial" w:cs="Arial"/>
                <w:sz w:val="24"/>
                <w:szCs w:val="24"/>
              </w:rPr>
            </w:pPr>
            <w:r w:rsidRPr="00880DB2">
              <w:rPr>
                <w:rFonts w:ascii="Arial" w:hAnsi="Arial" w:cs="Arial"/>
                <w:b/>
                <w:bCs/>
                <w:sz w:val="24"/>
                <w:szCs w:val="24"/>
              </w:rPr>
              <w:t>On cherche</w:t>
            </w:r>
            <w:r>
              <w:rPr>
                <w:rFonts w:ascii="Arial" w:hAnsi="Arial" w:cs="Arial"/>
                <w:b/>
                <w:bCs/>
                <w:sz w:val="24"/>
                <w:szCs w:val="24"/>
              </w:rPr>
              <w:t>, par des mesures en ExAO et l’analyse de séquences,</w:t>
            </w:r>
            <w:r w:rsidRPr="00880DB2">
              <w:rPr>
                <w:rFonts w:ascii="Arial" w:hAnsi="Arial" w:cs="Arial"/>
                <w:b/>
                <w:bCs/>
                <w:sz w:val="24"/>
                <w:szCs w:val="24"/>
              </w:rPr>
              <w:t xml:space="preserve"> à montrer que certains gènes mitochondriaux retrouvés chez les bactéries sont indispensables à la respiration des cellules eucaryotes et que leur étude permet de préciser le groupe de bactéries à l’origine des mitochondries.</w:t>
            </w:r>
          </w:p>
        </w:tc>
      </w:tr>
    </w:tbl>
    <w:p w14:paraId="7B32FB14" w14:textId="77777777" w:rsidR="0045192F" w:rsidRDefault="0045192F" w:rsidP="0054079E">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5C414D5A" w14:textId="77777777" w:rsidTr="00346D18">
        <w:tc>
          <w:tcPr>
            <w:tcW w:w="5000" w:type="pct"/>
            <w:shd w:val="clear" w:color="auto" w:fill="D9D9D9" w:themeFill="background1" w:themeFillShade="D9"/>
          </w:tcPr>
          <w:p w14:paraId="6A6FC0B8" w14:textId="759911D3" w:rsidR="0045192F" w:rsidRDefault="0045192F" w:rsidP="0099114E">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346D18">
        <w:tc>
          <w:tcPr>
            <w:tcW w:w="5000" w:type="pct"/>
            <w:shd w:val="clear" w:color="auto" w:fill="F2F2F2" w:themeFill="background1" w:themeFillShade="F2"/>
          </w:tcPr>
          <w:p w14:paraId="747B2D9A" w14:textId="68BB5DE4" w:rsidR="0045192F" w:rsidRDefault="009C5757"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842BE7">
              <w:rPr>
                <w:rFonts w:ascii="Arial" w:hAnsi="Arial" w:cs="Arial"/>
                <w:b/>
                <w:bCs/>
                <w:sz w:val="24"/>
                <w:szCs w:val="24"/>
                <w:lang w:eastAsia="ar-SA"/>
              </w:rPr>
              <w:t>40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99114E">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346D18">
        <w:tc>
          <w:tcPr>
            <w:tcW w:w="5000" w:type="pct"/>
          </w:tcPr>
          <w:p w14:paraId="6A73168C" w14:textId="6165174A" w:rsidR="00EA47FF" w:rsidRDefault="00B8255E" w:rsidP="00EA47FF">
            <w:pPr>
              <w:spacing w:before="120"/>
              <w:jc w:val="left"/>
              <w:rPr>
                <w:rFonts w:ascii="Arial" w:hAnsi="Arial" w:cs="Arial"/>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Pr="001B0FEA">
              <w:rPr>
                <w:rFonts w:ascii="Arial" w:hAnsi="Arial" w:cs="Arial"/>
                <w:sz w:val="24"/>
                <w:szCs w:val="24"/>
              </w:rPr>
              <w:t xml:space="preserve"> </w:t>
            </w:r>
            <w:r w:rsidRPr="00EA47FF">
              <w:rPr>
                <w:rFonts w:ascii="Arial" w:hAnsi="Arial" w:cs="Arial"/>
                <w:sz w:val="24"/>
                <w:szCs w:val="24"/>
              </w:rPr>
              <w:t xml:space="preserve">afin </w:t>
            </w:r>
            <w:r w:rsidR="00E52231" w:rsidRPr="00EA47FF">
              <w:rPr>
                <w:rFonts w:ascii="Arial" w:hAnsi="Arial" w:cs="Arial"/>
                <w:sz w:val="24"/>
                <w:szCs w:val="24"/>
              </w:rPr>
              <w:t>de</w:t>
            </w:r>
            <w:r w:rsidR="00E52231" w:rsidRPr="00EA47FF">
              <w:rPr>
                <w:rFonts w:ascii="Arial" w:hAnsi="Arial" w:cs="Arial"/>
                <w:b/>
                <w:sz w:val="24"/>
                <w:szCs w:val="24"/>
              </w:rPr>
              <w:t xml:space="preserve"> </w:t>
            </w:r>
            <w:r w:rsidR="00982CA0" w:rsidRPr="00EA47FF">
              <w:rPr>
                <w:rFonts w:ascii="Arial" w:hAnsi="Arial" w:cs="Arial"/>
                <w:b/>
                <w:sz w:val="24"/>
                <w:szCs w:val="24"/>
              </w:rPr>
              <w:t>montrer</w:t>
            </w:r>
            <w:r w:rsidR="00982CA0" w:rsidRPr="00982CA0">
              <w:rPr>
                <w:rFonts w:ascii="Arial" w:hAnsi="Arial" w:cs="Arial"/>
                <w:sz w:val="24"/>
                <w:szCs w:val="24"/>
              </w:rPr>
              <w:t xml:space="preserve"> que certains gènes mitochondriaux retrouvés chez les bactéries sont indispensables à la respiration des cellules eucaryotes et que leur étude permet de préciser le groupe de bactéries à l’origine des mitochondries.</w:t>
            </w:r>
          </w:p>
          <w:p w14:paraId="7E3B6113" w14:textId="77777777" w:rsidR="00EA47FF" w:rsidRPr="00EA47FF" w:rsidRDefault="00EA47FF" w:rsidP="00EA47FF">
            <w:pPr>
              <w:jc w:val="left"/>
              <w:rPr>
                <w:rFonts w:ascii="Arial" w:hAnsi="Arial" w:cs="Arial"/>
                <w:sz w:val="24"/>
                <w:szCs w:val="24"/>
              </w:rPr>
            </w:pPr>
          </w:p>
          <w:p w14:paraId="1D00F49D" w14:textId="085460C3" w:rsidR="00B8255E" w:rsidRPr="00EA47FF" w:rsidRDefault="00B8255E" w:rsidP="00B8255E">
            <w:pPr>
              <w:rPr>
                <w:rFonts w:ascii="Arial" w:hAnsi="Arial" w:cs="Arial"/>
                <w:bCs/>
                <w:i/>
                <w:iCs/>
                <w:sz w:val="24"/>
                <w:szCs w:val="24"/>
              </w:rPr>
            </w:pPr>
            <w:r w:rsidRPr="001B0FEA">
              <w:rPr>
                <w:rFonts w:ascii="Arial" w:hAnsi="Arial" w:cs="Arial"/>
                <w:b/>
                <w:bCs/>
                <w:i/>
                <w:sz w:val="24"/>
                <w:szCs w:val="24"/>
              </w:rPr>
              <w:t xml:space="preserve">Appeler l’examinateur </w:t>
            </w:r>
            <w:r w:rsidRPr="00EA47FF">
              <w:rPr>
                <w:rFonts w:ascii="Arial" w:hAnsi="Arial" w:cs="Arial"/>
                <w:bCs/>
                <w:i/>
                <w:sz w:val="24"/>
                <w:szCs w:val="24"/>
              </w:rPr>
              <w:t xml:space="preserve">pour </w:t>
            </w:r>
            <w:r w:rsidRPr="00EA47FF">
              <w:rPr>
                <w:rFonts w:ascii="Arial" w:hAnsi="Arial" w:cs="Arial"/>
                <w:bCs/>
                <w:i/>
                <w:iCs/>
                <w:sz w:val="24"/>
                <w:szCs w:val="24"/>
              </w:rPr>
              <w:t>formaliser votre proposition à l’oral.</w:t>
            </w:r>
          </w:p>
          <w:p w14:paraId="2810CC64" w14:textId="77777777" w:rsidR="00B8255E" w:rsidRPr="001B0FEA" w:rsidRDefault="00B8255E" w:rsidP="00B8255E">
            <w:pPr>
              <w:rPr>
                <w:rFonts w:ascii="Arial" w:hAnsi="Arial" w:cs="Arial"/>
                <w:b/>
                <w:bCs/>
                <w:sz w:val="24"/>
                <w:szCs w:val="24"/>
              </w:rPr>
            </w:pPr>
          </w:p>
          <w:p w14:paraId="50BDD058" w14:textId="42B42BB7" w:rsidR="000F3B1D" w:rsidRPr="00F3508F" w:rsidRDefault="00E52231" w:rsidP="00EA47FF">
            <w:pPr>
              <w:spacing w:after="120"/>
              <w:jc w:val="both"/>
              <w:rPr>
                <w:rFonts w:ascii="Arial" w:hAnsi="Arial" w:cs="Arial"/>
                <w:sz w:val="24"/>
                <w:szCs w:val="24"/>
              </w:rPr>
            </w:pPr>
            <w:r w:rsidRPr="0048183C">
              <w:rPr>
                <w:rFonts w:ascii="Arial" w:hAnsi="Arial" w:cs="Arial"/>
                <w:b/>
                <w:bCs/>
                <w:sz w:val="24"/>
                <w:szCs w:val="24"/>
              </w:rPr>
              <w:t>Mettre en œuvre le protocole.</w:t>
            </w:r>
          </w:p>
        </w:tc>
      </w:tr>
      <w:tr w:rsidR="0045192F" w14:paraId="64964D67" w14:textId="77777777" w:rsidTr="00346D18">
        <w:tc>
          <w:tcPr>
            <w:tcW w:w="5000" w:type="pct"/>
            <w:shd w:val="clear" w:color="auto" w:fill="F2F2F2" w:themeFill="background1" w:themeFillShade="F2"/>
          </w:tcPr>
          <w:p w14:paraId="28C9E657" w14:textId="47B3EECB" w:rsidR="0045192F" w:rsidRPr="0099114E" w:rsidRDefault="009C5757" w:rsidP="007E0AA7">
            <w:pPr>
              <w:snapToGrid w:val="0"/>
              <w:spacing w:before="120" w:after="120"/>
              <w:jc w:val="left"/>
              <w:rPr>
                <w:rFonts w:ascii="Arial" w:hAnsi="Arial" w:cs="Arial"/>
                <w:b/>
                <w:bCs/>
                <w:sz w:val="24"/>
                <w:szCs w:val="24"/>
                <w:lang w:eastAsia="ar-SA"/>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xml:space="preserve"> ; </w:t>
            </w:r>
            <w:r w:rsidR="00CA2922" w:rsidRPr="00802831">
              <w:rPr>
                <w:rFonts w:ascii="Arial" w:hAnsi="Arial" w:cs="Arial"/>
                <w:b/>
                <w:bCs/>
                <w:sz w:val="24"/>
                <w:szCs w:val="24"/>
                <w:lang w:eastAsia="ar-SA"/>
              </w:rPr>
              <w:t>conclusion (durée recommandée :</w:t>
            </w:r>
            <w:r w:rsidR="003F3DD6" w:rsidRPr="00802831">
              <w:rPr>
                <w:rFonts w:ascii="Arial" w:hAnsi="Arial" w:cs="Arial"/>
                <w:b/>
                <w:bCs/>
                <w:sz w:val="24"/>
                <w:szCs w:val="24"/>
                <w:lang w:eastAsia="ar-SA"/>
              </w:rPr>
              <w:t> </w:t>
            </w:r>
            <w:r w:rsidR="00842BE7">
              <w:rPr>
                <w:rFonts w:ascii="Arial" w:hAnsi="Arial" w:cs="Arial"/>
                <w:b/>
                <w:bCs/>
                <w:sz w:val="24"/>
                <w:szCs w:val="24"/>
                <w:lang w:eastAsia="ar-SA"/>
              </w:rPr>
              <w:t>20</w:t>
            </w:r>
            <w:r w:rsidR="00CA2922" w:rsidRPr="00802831">
              <w:rPr>
                <w:rFonts w:ascii="Arial" w:hAnsi="Arial" w:cs="Arial"/>
                <w:b/>
                <w:bCs/>
                <w:sz w:val="24"/>
                <w:szCs w:val="24"/>
                <w:lang w:eastAsia="ar-SA"/>
              </w:rPr>
              <w:t xml:space="preserve"> min</w:t>
            </w:r>
            <w:r w:rsidR="0099114E">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346D18">
        <w:tc>
          <w:tcPr>
            <w:tcW w:w="5000" w:type="pct"/>
          </w:tcPr>
          <w:p w14:paraId="05BDC011" w14:textId="77777777" w:rsidR="00CA2922" w:rsidRPr="00802831" w:rsidRDefault="00CA2922" w:rsidP="00EA47FF">
            <w:pPr>
              <w:spacing w:before="120"/>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CA2922">
            <w:pPr>
              <w:jc w:val="both"/>
              <w:rPr>
                <w:rFonts w:ascii="Arial" w:hAnsi="Arial" w:cs="Arial"/>
                <w:b/>
                <w:bCs/>
                <w:sz w:val="24"/>
                <w:szCs w:val="24"/>
              </w:rPr>
            </w:pPr>
          </w:p>
          <w:p w14:paraId="0A6F6ABC" w14:textId="19B5790B" w:rsidR="00CA2922" w:rsidRDefault="00CA2922" w:rsidP="003F3DD6">
            <w:pPr>
              <w:rPr>
                <w:rFonts w:ascii="Arial" w:hAnsi="Arial" w:cs="Arial"/>
                <w:bCs/>
                <w:i/>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r w:rsidR="00EA47FF">
              <w:rPr>
                <w:rFonts w:ascii="Arial" w:hAnsi="Arial" w:cs="Arial"/>
                <w:bCs/>
                <w:i/>
                <w:sz w:val="24"/>
                <w:szCs w:val="24"/>
              </w:rPr>
              <w:t>.</w:t>
            </w:r>
          </w:p>
          <w:p w14:paraId="61F167DF" w14:textId="77777777" w:rsidR="00EA47FF" w:rsidRPr="0099114E" w:rsidRDefault="00EA47FF" w:rsidP="003F3DD6">
            <w:pPr>
              <w:rPr>
                <w:rFonts w:ascii="Arial" w:hAnsi="Arial" w:cs="Arial"/>
                <w:b/>
                <w:bCs/>
                <w:color w:val="FF0000"/>
                <w:sz w:val="24"/>
                <w:szCs w:val="24"/>
              </w:rPr>
            </w:pPr>
          </w:p>
          <w:p w14:paraId="11F5D975" w14:textId="052ABDCB" w:rsidR="000F3B1D" w:rsidRPr="00802831" w:rsidRDefault="00CA2922" w:rsidP="00EA47FF">
            <w:pPr>
              <w:spacing w:after="120"/>
              <w:jc w:val="left"/>
              <w:rPr>
                <w:rFonts w:ascii="Arial" w:hAnsi="Arial" w:cs="Arial"/>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Pr="00802831">
              <w:rPr>
                <w:rFonts w:ascii="Arial" w:eastAsia="Arial" w:hAnsi="Arial" w:cs="Arial"/>
                <w:bCs/>
                <w:sz w:val="24"/>
                <w:szCs w:val="24"/>
              </w:rPr>
              <w:t xml:space="preserve">si </w:t>
            </w:r>
            <w:r w:rsidR="00940FFD" w:rsidRPr="00982CA0">
              <w:rPr>
                <w:rFonts w:ascii="Arial" w:hAnsi="Arial" w:cs="Arial"/>
                <w:sz w:val="24"/>
                <w:szCs w:val="24"/>
              </w:rPr>
              <w:t xml:space="preserve">certains gènes mitochondriaux retrouvés chez les bactéries sont indispensables à la respiration des cellules eucaryotes et </w:t>
            </w:r>
            <w:r w:rsidR="00940FFD">
              <w:rPr>
                <w:rFonts w:ascii="Arial" w:hAnsi="Arial" w:cs="Arial"/>
                <w:sz w:val="24"/>
                <w:szCs w:val="24"/>
              </w:rPr>
              <w:t>si</w:t>
            </w:r>
            <w:r w:rsidR="00940FFD" w:rsidRPr="00982CA0">
              <w:rPr>
                <w:rFonts w:ascii="Arial" w:hAnsi="Arial" w:cs="Arial"/>
                <w:sz w:val="24"/>
                <w:szCs w:val="24"/>
              </w:rPr>
              <w:t xml:space="preserve"> leur étude permet de préciser le groupe de bactéries à l’origine des mitochondries.</w:t>
            </w:r>
            <w:r w:rsidR="00167AF4" w:rsidRPr="00802831">
              <w:rPr>
                <w:rFonts w:ascii="Arial" w:hAnsi="Arial" w:cs="Arial"/>
                <w:b/>
                <w:bCs/>
                <w:sz w:val="24"/>
                <w:szCs w:val="24"/>
              </w:rPr>
              <w:tab/>
            </w:r>
            <w:r w:rsidR="000F3B1D" w:rsidRPr="00802831">
              <w:rPr>
                <w:rFonts w:ascii="Arial" w:hAnsi="Arial" w:cs="Arial"/>
                <w:b/>
                <w:bCs/>
                <w:sz w:val="24"/>
                <w:szCs w:val="24"/>
              </w:rPr>
              <w:tab/>
            </w:r>
            <w:r w:rsidR="000F3B1D" w:rsidRPr="00802831">
              <w:rPr>
                <w:rFonts w:ascii="Arial" w:hAnsi="Arial" w:cs="Arial"/>
                <w:b/>
                <w:bCs/>
                <w:sz w:val="24"/>
                <w:szCs w:val="24"/>
              </w:rPr>
              <w:tab/>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5000" w:type="pct"/>
        <w:tblLook w:val="0000" w:firstRow="0" w:lastRow="0" w:firstColumn="0" w:lastColumn="0" w:noHBand="0" w:noVBand="0"/>
      </w:tblPr>
      <w:tblGrid>
        <w:gridCol w:w="6842"/>
        <w:gridCol w:w="8546"/>
      </w:tblGrid>
      <w:tr w:rsidR="0099114E" w:rsidRPr="0099114E" w14:paraId="7ED1906A" w14:textId="77777777" w:rsidTr="00346D18">
        <w:trPr>
          <w:trHeight w:val="435"/>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Pr="0099114E" w:rsidRDefault="0045192F" w:rsidP="0099114E">
            <w:pPr>
              <w:spacing w:before="120" w:after="120"/>
            </w:pPr>
            <w:r w:rsidRPr="0099114E">
              <w:rPr>
                <w:rFonts w:ascii="Arial" w:hAnsi="Arial" w:cs="Arial"/>
                <w:b/>
                <w:bCs/>
                <w:sz w:val="24"/>
                <w:szCs w:val="24"/>
              </w:rPr>
              <w:t>P</w:t>
            </w:r>
            <w:r w:rsidR="0054079E" w:rsidRPr="0099114E">
              <w:rPr>
                <w:rFonts w:ascii="Arial" w:hAnsi="Arial" w:cs="Arial"/>
                <w:b/>
                <w:bCs/>
                <w:sz w:val="24"/>
                <w:szCs w:val="24"/>
              </w:rPr>
              <w:t xml:space="preserve">rotocole </w:t>
            </w:r>
          </w:p>
        </w:tc>
      </w:tr>
      <w:tr w:rsidR="0099114E" w:rsidRPr="0099114E" w14:paraId="50FF2CF2" w14:textId="77777777" w:rsidTr="00346D18">
        <w:trPr>
          <w:trHeight w:val="3088"/>
        </w:trPr>
        <w:tc>
          <w:tcPr>
            <w:tcW w:w="2223" w:type="pct"/>
            <w:tcBorders>
              <w:top w:val="single" w:sz="4" w:space="0" w:color="000000"/>
              <w:left w:val="single" w:sz="4" w:space="0" w:color="000000"/>
              <w:bottom w:val="single" w:sz="4" w:space="0" w:color="000000"/>
            </w:tcBorders>
            <w:shd w:val="clear" w:color="auto" w:fill="auto"/>
          </w:tcPr>
          <w:p w14:paraId="489E34F5" w14:textId="77777777" w:rsidR="0054079E" w:rsidRPr="0099114E" w:rsidRDefault="0054079E" w:rsidP="0099114E">
            <w:pPr>
              <w:pStyle w:val="Corpsdetexte"/>
              <w:spacing w:before="120" w:after="0"/>
              <w:jc w:val="both"/>
              <w:rPr>
                <w:rFonts w:ascii="Arial" w:hAnsi="Arial" w:cs="Arial"/>
                <w:sz w:val="24"/>
                <w:szCs w:val="24"/>
              </w:rPr>
            </w:pPr>
            <w:r w:rsidRPr="0099114E">
              <w:rPr>
                <w:rFonts w:ascii="Arial" w:hAnsi="Arial" w:cs="Arial"/>
                <w:b/>
                <w:sz w:val="24"/>
                <w:szCs w:val="24"/>
              </w:rPr>
              <w:t>Matériel :</w:t>
            </w:r>
          </w:p>
          <w:p w14:paraId="21186455" w14:textId="77777777" w:rsidR="00842BE7" w:rsidRPr="0042536E" w:rsidRDefault="00842BE7" w:rsidP="00067888">
            <w:pPr>
              <w:numPr>
                <w:ilvl w:val="0"/>
                <w:numId w:val="42"/>
              </w:numPr>
              <w:spacing w:before="120"/>
              <w:ind w:left="595"/>
              <w:jc w:val="left"/>
              <w:rPr>
                <w:rFonts w:ascii="Arial" w:hAnsi="Arial" w:cs="Arial"/>
                <w:bCs/>
                <w:sz w:val="24"/>
                <w:szCs w:val="24"/>
              </w:rPr>
            </w:pPr>
            <w:proofErr w:type="gramStart"/>
            <w:r w:rsidRPr="0042536E">
              <w:rPr>
                <w:rFonts w:ascii="Arial" w:hAnsi="Arial" w:cs="Arial"/>
                <w:bCs/>
                <w:sz w:val="24"/>
                <w:szCs w:val="24"/>
              </w:rPr>
              <w:t>suspension</w:t>
            </w:r>
            <w:proofErr w:type="gramEnd"/>
            <w:r w:rsidRPr="0042536E">
              <w:rPr>
                <w:rFonts w:ascii="Arial" w:hAnsi="Arial" w:cs="Arial"/>
                <w:bCs/>
                <w:sz w:val="24"/>
                <w:szCs w:val="24"/>
              </w:rPr>
              <w:t xml:space="preserve"> de levures mutées Rho</w:t>
            </w:r>
            <w:r w:rsidRPr="0042536E">
              <w:rPr>
                <w:rFonts w:ascii="Arial" w:hAnsi="Arial" w:cs="Arial"/>
                <w:bCs/>
                <w:sz w:val="24"/>
                <w:szCs w:val="24"/>
                <w:vertAlign w:val="superscript"/>
              </w:rPr>
              <w:t xml:space="preserve">– </w:t>
            </w:r>
            <w:r w:rsidRPr="0042536E">
              <w:rPr>
                <w:rFonts w:ascii="Arial" w:hAnsi="Arial" w:cs="Arial"/>
                <w:bCs/>
                <w:sz w:val="24"/>
                <w:szCs w:val="24"/>
              </w:rPr>
              <w:t>(cytochrome oxydase non fonctionnelle) ;</w:t>
            </w:r>
          </w:p>
          <w:p w14:paraId="3FCDD3DD" w14:textId="77777777" w:rsidR="00842BE7" w:rsidRPr="0042536E" w:rsidRDefault="00842BE7" w:rsidP="00067888">
            <w:pPr>
              <w:numPr>
                <w:ilvl w:val="0"/>
                <w:numId w:val="42"/>
              </w:numPr>
              <w:ind w:left="595"/>
              <w:jc w:val="left"/>
              <w:rPr>
                <w:rFonts w:ascii="Arial" w:hAnsi="Arial" w:cs="Arial"/>
                <w:bCs/>
                <w:sz w:val="24"/>
                <w:szCs w:val="24"/>
              </w:rPr>
            </w:pPr>
            <w:proofErr w:type="gramStart"/>
            <w:r w:rsidRPr="0042536E">
              <w:rPr>
                <w:rFonts w:ascii="Arial" w:hAnsi="Arial" w:cs="Arial"/>
                <w:bCs/>
                <w:sz w:val="24"/>
                <w:szCs w:val="24"/>
              </w:rPr>
              <w:t>chaîne</w:t>
            </w:r>
            <w:proofErr w:type="gramEnd"/>
            <w:r w:rsidRPr="0042536E">
              <w:rPr>
                <w:rFonts w:ascii="Arial" w:hAnsi="Arial" w:cs="Arial"/>
                <w:bCs/>
                <w:sz w:val="24"/>
                <w:szCs w:val="24"/>
              </w:rPr>
              <w:t xml:space="preserve"> d’acquisition ExAO avec sonde à O</w:t>
            </w:r>
            <w:r w:rsidRPr="0042536E">
              <w:rPr>
                <w:rFonts w:ascii="Arial" w:hAnsi="Arial" w:cs="Arial"/>
                <w:bCs/>
                <w:sz w:val="24"/>
                <w:szCs w:val="24"/>
                <w:vertAlign w:val="subscript"/>
              </w:rPr>
              <w:t>2 </w:t>
            </w:r>
            <w:r w:rsidRPr="0042536E">
              <w:rPr>
                <w:rFonts w:ascii="Arial" w:hAnsi="Arial" w:cs="Arial"/>
                <w:bCs/>
                <w:sz w:val="24"/>
                <w:szCs w:val="24"/>
              </w:rPr>
              <w:t>;</w:t>
            </w:r>
          </w:p>
          <w:p w14:paraId="5645ADF5" w14:textId="77777777" w:rsidR="00842BE7" w:rsidRPr="0042536E" w:rsidRDefault="00842BE7" w:rsidP="00067888">
            <w:pPr>
              <w:numPr>
                <w:ilvl w:val="0"/>
                <w:numId w:val="42"/>
              </w:numPr>
              <w:ind w:left="595"/>
              <w:jc w:val="left"/>
              <w:rPr>
                <w:rFonts w:ascii="Arial" w:hAnsi="Arial" w:cs="Arial"/>
                <w:bCs/>
                <w:sz w:val="24"/>
                <w:szCs w:val="24"/>
              </w:rPr>
            </w:pPr>
            <w:proofErr w:type="gramStart"/>
            <w:r w:rsidRPr="0042536E">
              <w:rPr>
                <w:rFonts w:ascii="Arial" w:hAnsi="Arial" w:cs="Arial"/>
                <w:bCs/>
                <w:sz w:val="24"/>
                <w:szCs w:val="24"/>
              </w:rPr>
              <w:t>logiciel</w:t>
            </w:r>
            <w:proofErr w:type="gramEnd"/>
            <w:r w:rsidRPr="0042536E">
              <w:rPr>
                <w:rFonts w:ascii="Arial" w:hAnsi="Arial" w:cs="Arial"/>
                <w:bCs/>
                <w:sz w:val="24"/>
                <w:szCs w:val="24"/>
              </w:rPr>
              <w:t xml:space="preserve"> d’acquisition et sa fiche technique ;</w:t>
            </w:r>
          </w:p>
          <w:p w14:paraId="4A2F86B1" w14:textId="77777777" w:rsidR="00842BE7" w:rsidRPr="0042536E" w:rsidRDefault="00842BE7" w:rsidP="00067888">
            <w:pPr>
              <w:numPr>
                <w:ilvl w:val="0"/>
                <w:numId w:val="42"/>
              </w:numPr>
              <w:ind w:left="595"/>
              <w:jc w:val="left"/>
              <w:rPr>
                <w:rFonts w:ascii="Arial" w:hAnsi="Arial" w:cs="Arial"/>
                <w:bCs/>
                <w:sz w:val="24"/>
                <w:szCs w:val="24"/>
              </w:rPr>
            </w:pPr>
            <w:proofErr w:type="gramStart"/>
            <w:r w:rsidRPr="0042536E">
              <w:rPr>
                <w:rFonts w:ascii="Arial" w:hAnsi="Arial" w:cs="Arial"/>
                <w:bCs/>
                <w:sz w:val="24"/>
                <w:szCs w:val="24"/>
              </w:rPr>
              <w:t>solution</w:t>
            </w:r>
            <w:proofErr w:type="gramEnd"/>
            <w:r w:rsidRPr="0042536E">
              <w:rPr>
                <w:rFonts w:ascii="Arial" w:hAnsi="Arial" w:cs="Arial"/>
                <w:bCs/>
                <w:sz w:val="24"/>
                <w:szCs w:val="24"/>
              </w:rPr>
              <w:t xml:space="preserve"> de glucose à 30 g.L</w:t>
            </w:r>
            <w:r w:rsidRPr="0042536E">
              <w:rPr>
                <w:rFonts w:ascii="Arial" w:hAnsi="Arial" w:cs="Arial"/>
                <w:bCs/>
                <w:sz w:val="24"/>
                <w:szCs w:val="24"/>
                <w:vertAlign w:val="superscript"/>
              </w:rPr>
              <w:t>-1</w:t>
            </w:r>
            <w:r w:rsidRPr="0042536E">
              <w:rPr>
                <w:rFonts w:ascii="Arial" w:hAnsi="Arial" w:cs="Arial"/>
                <w:bCs/>
                <w:sz w:val="24"/>
                <w:szCs w:val="24"/>
              </w:rPr>
              <w:t> ;</w:t>
            </w:r>
          </w:p>
          <w:p w14:paraId="1C4F035A" w14:textId="77777777" w:rsidR="00842BE7" w:rsidRPr="0042536E" w:rsidRDefault="00842BE7" w:rsidP="00067888">
            <w:pPr>
              <w:numPr>
                <w:ilvl w:val="0"/>
                <w:numId w:val="42"/>
              </w:numPr>
              <w:ind w:left="595"/>
              <w:jc w:val="left"/>
              <w:rPr>
                <w:rFonts w:ascii="Arial" w:hAnsi="Arial" w:cs="Arial"/>
                <w:bCs/>
                <w:sz w:val="24"/>
                <w:szCs w:val="24"/>
              </w:rPr>
            </w:pPr>
            <w:proofErr w:type="gramStart"/>
            <w:r w:rsidRPr="0042536E">
              <w:rPr>
                <w:rFonts w:ascii="Arial" w:hAnsi="Arial" w:cs="Arial"/>
                <w:bCs/>
                <w:sz w:val="24"/>
                <w:szCs w:val="24"/>
              </w:rPr>
              <w:t>seringue</w:t>
            </w:r>
            <w:proofErr w:type="gramEnd"/>
            <w:r w:rsidRPr="0042536E">
              <w:rPr>
                <w:rFonts w:ascii="Arial" w:hAnsi="Arial" w:cs="Arial"/>
                <w:bCs/>
                <w:sz w:val="24"/>
                <w:szCs w:val="24"/>
              </w:rPr>
              <w:t xml:space="preserve"> de 1 </w:t>
            </w:r>
            <w:proofErr w:type="spellStart"/>
            <w:r w:rsidRPr="0042536E">
              <w:rPr>
                <w:rFonts w:ascii="Arial" w:hAnsi="Arial" w:cs="Arial"/>
                <w:bCs/>
                <w:sz w:val="24"/>
                <w:szCs w:val="24"/>
              </w:rPr>
              <w:t>mL</w:t>
            </w:r>
            <w:proofErr w:type="spellEnd"/>
            <w:r w:rsidRPr="0042536E">
              <w:rPr>
                <w:rFonts w:ascii="Arial" w:hAnsi="Arial" w:cs="Arial"/>
                <w:bCs/>
                <w:sz w:val="24"/>
                <w:szCs w:val="24"/>
              </w:rPr>
              <w:t> ;</w:t>
            </w:r>
          </w:p>
          <w:p w14:paraId="1E405F60" w14:textId="77777777" w:rsidR="00842BE7" w:rsidRPr="0042536E" w:rsidRDefault="00842BE7" w:rsidP="00067888">
            <w:pPr>
              <w:numPr>
                <w:ilvl w:val="0"/>
                <w:numId w:val="42"/>
              </w:numPr>
              <w:ind w:left="595"/>
              <w:jc w:val="left"/>
              <w:rPr>
                <w:rFonts w:ascii="Arial" w:hAnsi="Arial" w:cs="Arial"/>
                <w:sz w:val="24"/>
                <w:szCs w:val="24"/>
              </w:rPr>
            </w:pPr>
            <w:proofErr w:type="gramStart"/>
            <w:r w:rsidRPr="0042536E">
              <w:rPr>
                <w:rFonts w:ascii="Arial" w:eastAsia="Times New Roman" w:hAnsi="Arial" w:cs="Arial"/>
                <w:color w:val="000000"/>
                <w:sz w:val="24"/>
                <w:szCs w:val="24"/>
                <w:lang w:eastAsia="fr-FR"/>
              </w:rPr>
              <w:t>séquences</w:t>
            </w:r>
            <w:proofErr w:type="gramEnd"/>
            <w:r w:rsidRPr="0042536E">
              <w:rPr>
                <w:rFonts w:ascii="Arial" w:eastAsia="Times New Roman" w:hAnsi="Arial" w:cs="Arial"/>
                <w:color w:val="000000"/>
                <w:sz w:val="24"/>
                <w:szCs w:val="24"/>
                <w:lang w:eastAsia="fr-FR"/>
              </w:rPr>
              <w:t xml:space="preserve"> des acides aminés des enzymes cytochromes oxydases mitochondriales chez différents Eucaryotes</w:t>
            </w:r>
            <w:r w:rsidRPr="0042536E">
              <w:rPr>
                <w:rFonts w:ascii="Arial" w:hAnsi="Arial" w:cs="Arial"/>
                <w:sz w:val="24"/>
                <w:szCs w:val="24"/>
              </w:rPr>
              <w:t> ;</w:t>
            </w:r>
          </w:p>
          <w:p w14:paraId="2697AAE3" w14:textId="77777777" w:rsidR="00842BE7" w:rsidRPr="0042536E" w:rsidRDefault="00842BE7" w:rsidP="00067888">
            <w:pPr>
              <w:pStyle w:val="Default"/>
              <w:numPr>
                <w:ilvl w:val="0"/>
                <w:numId w:val="4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595"/>
              <w:rPr>
                <w:rFonts w:ascii="Arial" w:hAnsi="Arial" w:cs="Arial"/>
              </w:rPr>
            </w:pPr>
            <w:proofErr w:type="gramStart"/>
            <w:r w:rsidRPr="0042536E">
              <w:rPr>
                <w:rFonts w:ascii="Arial" w:hAnsi="Arial" w:cs="Arial"/>
              </w:rPr>
              <w:t>séquences</w:t>
            </w:r>
            <w:proofErr w:type="gramEnd"/>
            <w:r w:rsidRPr="0042536E">
              <w:rPr>
                <w:rFonts w:ascii="Arial" w:hAnsi="Arial" w:cs="Arial"/>
              </w:rPr>
              <w:t xml:space="preserve"> des acides aminés des enzymes cytochromes oxydases cytoplasmiques chez différents Procaryotes ;</w:t>
            </w:r>
          </w:p>
          <w:p w14:paraId="457DF1A9" w14:textId="2383851B" w:rsidR="0066142F" w:rsidRPr="0099114E" w:rsidRDefault="00842BE7" w:rsidP="00067888">
            <w:pPr>
              <w:numPr>
                <w:ilvl w:val="0"/>
                <w:numId w:val="42"/>
              </w:numPr>
              <w:pBdr>
                <w:top w:val="none" w:sz="4" w:space="0" w:color="000000"/>
                <w:left w:val="none" w:sz="4" w:space="0" w:color="000000"/>
                <w:bottom w:val="none" w:sz="4" w:space="0" w:color="000000"/>
                <w:right w:val="none" w:sz="4" w:space="0" w:color="000000"/>
                <w:between w:val="none" w:sz="4" w:space="0" w:color="000000"/>
              </w:pBdr>
              <w:spacing w:after="120"/>
              <w:ind w:left="595"/>
              <w:jc w:val="left"/>
              <w:rPr>
                <w:rFonts w:ascii="Arial" w:hAnsi="Arial" w:cs="Arial"/>
                <w:sz w:val="24"/>
                <w:szCs w:val="24"/>
              </w:rPr>
            </w:pPr>
            <w:r w:rsidRPr="0042536E">
              <w:rPr>
                <w:rFonts w:ascii="Arial" w:hAnsi="Arial" w:cs="Arial"/>
                <w:sz w:val="24"/>
                <w:szCs w:val="24"/>
              </w:rPr>
              <w:t>logiciel de traitement de séquences et sa fiche technique.</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2F8921F1" w14:textId="190ECDD1" w:rsidR="00294A1E" w:rsidRPr="00067888" w:rsidRDefault="002E136A" w:rsidP="00067888">
            <w:pPr>
              <w:spacing w:before="120" w:after="480"/>
              <w:jc w:val="left"/>
              <w:rPr>
                <w:rFonts w:ascii="Arial" w:hAnsi="Arial" w:cs="Arial"/>
                <w:sz w:val="24"/>
                <w:szCs w:val="24"/>
              </w:rPr>
            </w:pPr>
            <w:r w:rsidRPr="0099114E">
              <w:rPr>
                <w:rFonts w:ascii="Arial" w:hAnsi="Arial" w:cs="Arial"/>
                <w:b/>
                <w:bCs/>
                <w:sz w:val="24"/>
                <w:szCs w:val="24"/>
              </w:rPr>
              <w:t xml:space="preserve">Afin de déterminer </w:t>
            </w:r>
            <w:r w:rsidRPr="0099114E">
              <w:rPr>
                <w:rFonts w:ascii="Arial" w:hAnsi="Arial" w:cs="Arial"/>
                <w:b/>
                <w:sz w:val="24"/>
                <w:szCs w:val="24"/>
              </w:rPr>
              <w:t xml:space="preserve">si </w:t>
            </w:r>
            <w:r w:rsidR="00AD6ED7" w:rsidRPr="00880DB2">
              <w:rPr>
                <w:rFonts w:ascii="Arial" w:hAnsi="Arial" w:cs="Arial"/>
                <w:b/>
                <w:bCs/>
                <w:sz w:val="24"/>
                <w:szCs w:val="24"/>
              </w:rPr>
              <w:t>certains gènes mitochondriaux retrouvés chez les bactéries sont indispensables à la respiration des cellules eucaryotes et que leur étude permet de préciser le groupe de bactéries à l’origine des mitochondries</w:t>
            </w:r>
            <w:r w:rsidR="00AD6ED7">
              <w:rPr>
                <w:rFonts w:ascii="Arial" w:hAnsi="Arial" w:cs="Arial"/>
                <w:b/>
                <w:bCs/>
                <w:sz w:val="24"/>
                <w:szCs w:val="24"/>
              </w:rPr>
              <w:t xml:space="preserve"> </w:t>
            </w:r>
            <w:r w:rsidRPr="0099114E">
              <w:rPr>
                <w:rFonts w:ascii="Arial" w:hAnsi="Arial" w:cs="Arial"/>
                <w:b/>
                <w:sz w:val="24"/>
                <w:szCs w:val="24"/>
              </w:rPr>
              <w:t>:</w:t>
            </w:r>
          </w:p>
          <w:p w14:paraId="6F60D474" w14:textId="00018923" w:rsidR="00294A1E" w:rsidRPr="00067888" w:rsidRDefault="00294A1E" w:rsidP="00067888">
            <w:pPr>
              <w:numPr>
                <w:ilvl w:val="0"/>
                <w:numId w:val="41"/>
              </w:numPr>
              <w:snapToGrid w:val="0"/>
              <w:spacing w:after="120"/>
              <w:jc w:val="both"/>
              <w:rPr>
                <w:rFonts w:ascii="Arial" w:eastAsia="Arial" w:hAnsi="Arial" w:cs="Arial"/>
                <w:b/>
                <w:bCs/>
                <w:color w:val="000000"/>
                <w:sz w:val="24"/>
                <w:szCs w:val="24"/>
              </w:rPr>
            </w:pPr>
            <w:proofErr w:type="gramStart"/>
            <w:r>
              <w:rPr>
                <w:rFonts w:ascii="Arial" w:eastAsia="Arial" w:hAnsi="Arial" w:cs="Arial"/>
                <w:b/>
                <w:bCs/>
                <w:color w:val="000000"/>
                <w:sz w:val="24"/>
                <w:szCs w:val="24"/>
              </w:rPr>
              <w:t>r</w:t>
            </w:r>
            <w:r w:rsidRPr="00880DB2">
              <w:rPr>
                <w:rFonts w:ascii="Arial" w:eastAsia="Arial" w:hAnsi="Arial" w:cs="Arial"/>
                <w:b/>
                <w:bCs/>
                <w:color w:val="000000"/>
                <w:sz w:val="24"/>
                <w:szCs w:val="24"/>
              </w:rPr>
              <w:t>éaliser</w:t>
            </w:r>
            <w:proofErr w:type="gramEnd"/>
            <w:r w:rsidRPr="00880DB2">
              <w:rPr>
                <w:rFonts w:ascii="Arial" w:eastAsia="Arial" w:hAnsi="Arial" w:cs="Arial"/>
                <w:b/>
                <w:bCs/>
                <w:color w:val="000000"/>
                <w:sz w:val="24"/>
                <w:szCs w:val="24"/>
              </w:rPr>
              <w:t xml:space="preserve"> </w:t>
            </w:r>
            <w:r w:rsidRPr="00880DB2">
              <w:rPr>
                <w:rFonts w:ascii="Arial" w:eastAsia="Arial" w:hAnsi="Arial" w:cs="Arial"/>
                <w:color w:val="000000"/>
                <w:sz w:val="24"/>
                <w:szCs w:val="24"/>
              </w:rPr>
              <w:t>une expérience assistée par ordinateur (ExAO) ;</w:t>
            </w:r>
          </w:p>
          <w:p w14:paraId="3817511F" w14:textId="101F9375" w:rsidR="004D291E" w:rsidRPr="00067888" w:rsidRDefault="00294A1E" w:rsidP="00067888">
            <w:pPr>
              <w:numPr>
                <w:ilvl w:val="0"/>
                <w:numId w:val="41"/>
              </w:numPr>
              <w:snapToGrid w:val="0"/>
              <w:spacing w:before="120" w:after="120"/>
              <w:jc w:val="both"/>
              <w:rPr>
                <w:rFonts w:ascii="Arial" w:hAnsi="Arial" w:cs="Arial"/>
              </w:rPr>
            </w:pPr>
            <w:proofErr w:type="gramStart"/>
            <w:r>
              <w:rPr>
                <w:rFonts w:ascii="Arial" w:eastAsia="Arial" w:hAnsi="Arial" w:cs="Arial"/>
                <w:b/>
                <w:bCs/>
                <w:sz w:val="24"/>
                <w:szCs w:val="24"/>
              </w:rPr>
              <w:t>t</w:t>
            </w:r>
            <w:r w:rsidRPr="00880DB2">
              <w:rPr>
                <w:rFonts w:ascii="Arial" w:eastAsia="Arial" w:hAnsi="Arial" w:cs="Arial"/>
                <w:b/>
                <w:bCs/>
                <w:sz w:val="24"/>
                <w:szCs w:val="24"/>
              </w:rPr>
              <w:t>raiter</w:t>
            </w:r>
            <w:proofErr w:type="gramEnd"/>
            <w:r w:rsidRPr="00880DB2">
              <w:rPr>
                <w:rFonts w:ascii="Arial" w:eastAsia="Arial" w:hAnsi="Arial" w:cs="Arial"/>
                <w:b/>
                <w:bCs/>
                <w:sz w:val="24"/>
                <w:szCs w:val="24"/>
              </w:rPr>
              <w:t xml:space="preserve"> </w:t>
            </w:r>
            <w:r w:rsidRPr="00880DB2">
              <w:rPr>
                <w:rFonts w:ascii="Arial" w:eastAsia="Arial" w:hAnsi="Arial" w:cs="Arial"/>
                <w:sz w:val="24"/>
                <w:szCs w:val="24"/>
              </w:rPr>
              <w:t xml:space="preserve">des séquences </w:t>
            </w:r>
            <w:r w:rsidRPr="00880DB2">
              <w:rPr>
                <w:rFonts w:ascii="Arial" w:eastAsia="Arial" w:hAnsi="Arial" w:cs="Arial"/>
                <w:bCs/>
                <w:sz w:val="24"/>
                <w:szCs w:val="24"/>
              </w:rPr>
              <w:t>peptidiques.</w:t>
            </w:r>
          </w:p>
          <w:p w14:paraId="718FD65E" w14:textId="77777777" w:rsidR="004D291E" w:rsidRPr="00880DB2" w:rsidRDefault="004D291E" w:rsidP="00067888">
            <w:pPr>
              <w:snapToGrid w:val="0"/>
              <w:spacing w:before="360" w:after="120"/>
              <w:jc w:val="both"/>
              <w:rPr>
                <w:rFonts w:ascii="Arial" w:eastAsia="Arial" w:hAnsi="Arial" w:cs="Arial"/>
                <w:b/>
                <w:bCs/>
                <w:sz w:val="24"/>
                <w:szCs w:val="24"/>
              </w:rPr>
            </w:pPr>
            <w:r w:rsidRPr="00880DB2">
              <w:rPr>
                <w:rFonts w:ascii="Arial" w:eastAsia="Arial" w:hAnsi="Arial" w:cs="Arial"/>
                <w:b/>
                <w:bCs/>
                <w:sz w:val="24"/>
                <w:szCs w:val="24"/>
              </w:rPr>
              <w:t>Pour l’expérience ExAO :</w:t>
            </w:r>
          </w:p>
          <w:p w14:paraId="361FD89F" w14:textId="4D432FC1" w:rsidR="004D291E" w:rsidRPr="00880DB2" w:rsidRDefault="00067888" w:rsidP="004D291E">
            <w:pPr>
              <w:pStyle w:val="Paragraphedeliste"/>
              <w:numPr>
                <w:ilvl w:val="1"/>
                <w:numId w:val="43"/>
              </w:numPr>
              <w:snapToGrid w:val="0"/>
              <w:spacing w:after="0" w:line="240" w:lineRule="auto"/>
              <w:ind w:left="714" w:hanging="357"/>
              <w:contextualSpacing w:val="0"/>
              <w:jc w:val="both"/>
              <w:rPr>
                <w:rFonts w:ascii="Arial" w:eastAsia="Arial" w:hAnsi="Arial" w:cs="Arial"/>
                <w:sz w:val="24"/>
                <w:szCs w:val="24"/>
              </w:rPr>
            </w:pPr>
            <w:proofErr w:type="gramStart"/>
            <w:r>
              <w:rPr>
                <w:rFonts w:ascii="Arial" w:eastAsia="Arial" w:hAnsi="Arial" w:cs="Arial"/>
                <w:bCs/>
                <w:sz w:val="24"/>
                <w:szCs w:val="24"/>
              </w:rPr>
              <w:t>r</w:t>
            </w:r>
            <w:r w:rsidR="004D291E" w:rsidRPr="00880DB2">
              <w:rPr>
                <w:rFonts w:ascii="Arial" w:eastAsia="Arial" w:hAnsi="Arial" w:cs="Arial"/>
                <w:bCs/>
                <w:sz w:val="24"/>
                <w:szCs w:val="24"/>
              </w:rPr>
              <w:t>emplir</w:t>
            </w:r>
            <w:proofErr w:type="gramEnd"/>
            <w:r w:rsidR="004D291E" w:rsidRPr="00880DB2">
              <w:rPr>
                <w:rFonts w:ascii="Arial" w:eastAsia="Arial" w:hAnsi="Arial" w:cs="Arial"/>
                <w:sz w:val="24"/>
                <w:szCs w:val="24"/>
              </w:rPr>
              <w:t xml:space="preserve"> l’enceinte avec la quantité nécessaire de suspension de levure</w:t>
            </w:r>
            <w:r w:rsidR="004D291E">
              <w:rPr>
                <w:rFonts w:ascii="Arial" w:eastAsia="Arial" w:hAnsi="Arial" w:cs="Arial"/>
                <w:sz w:val="24"/>
                <w:szCs w:val="24"/>
              </w:rPr>
              <w:t> ;</w:t>
            </w:r>
          </w:p>
          <w:p w14:paraId="7EC62AFE" w14:textId="0264EAED" w:rsidR="004D291E" w:rsidRPr="00880DB2" w:rsidRDefault="00067888" w:rsidP="004D291E">
            <w:pPr>
              <w:pStyle w:val="Paragraphedeliste"/>
              <w:numPr>
                <w:ilvl w:val="1"/>
                <w:numId w:val="43"/>
              </w:numPr>
              <w:snapToGrid w:val="0"/>
              <w:spacing w:after="0" w:line="240" w:lineRule="auto"/>
              <w:ind w:left="714" w:hanging="357"/>
              <w:contextualSpacing w:val="0"/>
              <w:jc w:val="both"/>
              <w:rPr>
                <w:rFonts w:ascii="Arial" w:eastAsia="Arial" w:hAnsi="Arial" w:cs="Arial"/>
                <w:sz w:val="24"/>
                <w:szCs w:val="24"/>
              </w:rPr>
            </w:pPr>
            <w:proofErr w:type="gramStart"/>
            <w:r>
              <w:rPr>
                <w:rFonts w:ascii="Arial" w:eastAsia="Arial" w:hAnsi="Arial" w:cs="Arial"/>
                <w:bCs/>
                <w:sz w:val="24"/>
                <w:szCs w:val="24"/>
              </w:rPr>
              <w:t>r</w:t>
            </w:r>
            <w:r w:rsidR="004D291E" w:rsidRPr="00880DB2">
              <w:rPr>
                <w:rFonts w:ascii="Arial" w:eastAsia="Arial" w:hAnsi="Arial" w:cs="Arial"/>
                <w:bCs/>
                <w:sz w:val="24"/>
                <w:szCs w:val="24"/>
              </w:rPr>
              <w:t>éaliser</w:t>
            </w:r>
            <w:proofErr w:type="gramEnd"/>
            <w:r w:rsidR="004D291E" w:rsidRPr="00880DB2">
              <w:rPr>
                <w:rFonts w:ascii="Arial" w:eastAsia="Arial" w:hAnsi="Arial" w:cs="Arial"/>
                <w:bCs/>
                <w:sz w:val="24"/>
                <w:szCs w:val="24"/>
              </w:rPr>
              <w:t xml:space="preserve"> des mesures pendant une durée de 10 minutes</w:t>
            </w:r>
            <w:r w:rsidR="004D291E">
              <w:rPr>
                <w:rFonts w:ascii="Arial" w:eastAsia="Arial" w:hAnsi="Arial" w:cs="Arial"/>
                <w:bCs/>
                <w:sz w:val="24"/>
                <w:szCs w:val="24"/>
              </w:rPr>
              <w:t> ;</w:t>
            </w:r>
          </w:p>
          <w:p w14:paraId="2684D57F" w14:textId="1CFC6080" w:rsidR="004D291E" w:rsidRPr="00294A1E" w:rsidRDefault="00067888" w:rsidP="004D291E">
            <w:pPr>
              <w:pStyle w:val="Paragraphedeliste"/>
              <w:numPr>
                <w:ilvl w:val="1"/>
                <w:numId w:val="43"/>
              </w:numPr>
              <w:snapToGrid w:val="0"/>
              <w:spacing w:after="120" w:line="240" w:lineRule="auto"/>
              <w:ind w:left="714" w:hanging="357"/>
              <w:contextualSpacing w:val="0"/>
              <w:jc w:val="both"/>
              <w:rPr>
                <w:rFonts w:ascii="Arial" w:hAnsi="Arial" w:cs="Arial"/>
              </w:rPr>
            </w:pPr>
            <w:proofErr w:type="gramStart"/>
            <w:r>
              <w:rPr>
                <w:rFonts w:ascii="Arial" w:eastAsia="Arial" w:hAnsi="Arial" w:cs="Arial"/>
                <w:bCs/>
                <w:sz w:val="24"/>
                <w:szCs w:val="24"/>
              </w:rPr>
              <w:t>a</w:t>
            </w:r>
            <w:r w:rsidR="004D291E" w:rsidRPr="00880DB2">
              <w:rPr>
                <w:rFonts w:ascii="Arial" w:eastAsia="Arial" w:hAnsi="Arial" w:cs="Arial"/>
                <w:bCs/>
                <w:sz w:val="24"/>
                <w:szCs w:val="24"/>
              </w:rPr>
              <w:t>jouter</w:t>
            </w:r>
            <w:proofErr w:type="gramEnd"/>
            <w:r w:rsidR="004D291E" w:rsidRPr="00880DB2">
              <w:rPr>
                <w:rFonts w:ascii="Arial" w:eastAsia="Arial" w:hAnsi="Arial" w:cs="Arial"/>
                <w:bCs/>
                <w:sz w:val="24"/>
                <w:szCs w:val="24"/>
              </w:rPr>
              <w:t xml:space="preserve"> </w:t>
            </w:r>
            <w:r w:rsidR="004D291E" w:rsidRPr="00880DB2">
              <w:rPr>
                <w:rFonts w:ascii="Arial" w:eastAsia="Arial" w:hAnsi="Arial" w:cs="Arial"/>
                <w:sz w:val="24"/>
                <w:szCs w:val="24"/>
              </w:rPr>
              <w:t>0,2</w:t>
            </w:r>
            <w:r w:rsidR="004D291E">
              <w:rPr>
                <w:rFonts w:ascii="Arial" w:eastAsia="Arial" w:hAnsi="Arial" w:cs="Arial"/>
                <w:sz w:val="24"/>
                <w:szCs w:val="24"/>
              </w:rPr>
              <w:t> </w:t>
            </w:r>
            <w:proofErr w:type="spellStart"/>
            <w:r w:rsidR="004D291E" w:rsidRPr="00880DB2">
              <w:rPr>
                <w:rFonts w:ascii="Arial" w:eastAsia="Arial" w:hAnsi="Arial" w:cs="Arial"/>
                <w:sz w:val="24"/>
                <w:szCs w:val="24"/>
              </w:rPr>
              <w:t>mL</w:t>
            </w:r>
            <w:proofErr w:type="spellEnd"/>
            <w:r w:rsidR="004D291E" w:rsidRPr="00880DB2">
              <w:rPr>
                <w:rFonts w:ascii="Arial" w:eastAsia="Arial" w:hAnsi="Arial" w:cs="Arial"/>
                <w:sz w:val="24"/>
                <w:szCs w:val="24"/>
              </w:rPr>
              <w:t xml:space="preserve"> de glucose après 2 minutes.</w:t>
            </w:r>
          </w:p>
        </w:tc>
      </w:tr>
      <w:tr w:rsidR="00F631F6" w:rsidRPr="0099114E" w14:paraId="4FD85E36" w14:textId="77777777" w:rsidTr="00F631F6">
        <w:trPr>
          <w:trHeight w:val="1106"/>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Pr>
          <w:p w14:paraId="62FDECAC" w14:textId="77777777" w:rsidR="00F631F6" w:rsidRDefault="00F631F6" w:rsidP="0099114E">
            <w:pPr>
              <w:pStyle w:val="western"/>
              <w:spacing w:before="120" w:after="0"/>
              <w:ind w:right="466"/>
              <w:jc w:val="both"/>
              <w:rPr>
                <w:rFonts w:ascii="Arial" w:hAnsi="Arial" w:cs="Arial"/>
                <w:b/>
                <w:bCs/>
              </w:rPr>
            </w:pPr>
            <w:r w:rsidRPr="0099114E">
              <w:rPr>
                <w:rFonts w:ascii="Arial" w:hAnsi="Arial" w:cs="Arial"/>
                <w:b/>
                <w:bCs/>
              </w:rPr>
              <w:t>Précautions de la manipulation</w:t>
            </w:r>
            <w:r>
              <w:rPr>
                <w:rFonts w:ascii="Arial" w:hAnsi="Arial" w:cs="Arial"/>
                <w:b/>
                <w:bCs/>
              </w:rPr>
              <w:t> :</w:t>
            </w:r>
          </w:p>
          <w:p w14:paraId="6AA4D04F" w14:textId="1A642359" w:rsidR="00F631F6" w:rsidRPr="0099114E" w:rsidRDefault="00067888" w:rsidP="00F631F6">
            <w:pPr>
              <w:pStyle w:val="western"/>
              <w:spacing w:before="120" w:after="120"/>
              <w:ind w:right="466"/>
              <w:rPr>
                <w:rFonts w:ascii="Arial" w:hAnsi="Arial" w:cs="Arial"/>
              </w:rPr>
            </w:pPr>
            <w:r>
              <w:rPr>
                <w:rFonts w:ascii="Arial" w:hAnsi="Arial" w:cs="Arial"/>
                <w:noProof/>
                <w:color w:val="FF0000"/>
                <w:lang w:eastAsia="fr-FR"/>
              </w:rPr>
              <w:drawing>
                <wp:inline distT="0" distB="0" distL="0" distR="0" wp14:anchorId="0EACD617" wp14:editId="179DF225">
                  <wp:extent cx="720000" cy="720000"/>
                  <wp:effectExtent l="0" t="0" r="4445" b="4445"/>
                  <wp:docPr id="13" name="Image 2" descr="C:\Users\avialar\Documents\dossiers_travail\SVT\sécurité\pictogrammes\Pictogrammes2023_VGuili\bl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vialar\Documents\dossiers_travail\SVT\sécurité\pictogrammes\Pictogrammes2023_VGuili\blouse.png"/>
                          <pic:cNvPicPr>
                            <a:picLocks noChangeAspect="1"/>
                          </pic:cNvPicPr>
                        </pic:nvPicPr>
                        <pic:blipFill>
                          <a:blip r:embed="rId7"/>
                          <a:stretch/>
                        </pic:blipFill>
                        <pic:spPr bwMode="auto">
                          <a:xfrm>
                            <a:off x="0" y="0"/>
                            <a:ext cx="720000" cy="720000"/>
                          </a:xfrm>
                          <a:prstGeom prst="rect">
                            <a:avLst/>
                          </a:prstGeom>
                          <a:noFill/>
                          <a:ln>
                            <a:noFill/>
                          </a:ln>
                        </pic:spPr>
                      </pic:pic>
                    </a:graphicData>
                  </a:graphic>
                </wp:inline>
              </w:drawing>
            </w:r>
          </w:p>
        </w:tc>
      </w:tr>
    </w:tbl>
    <w:p w14:paraId="1B9C5E98" w14:textId="37DE776B" w:rsidR="00ED52CE" w:rsidRDefault="00ED52CE" w:rsidP="00067888">
      <w:pPr>
        <w:jc w:val="right"/>
        <w:rPr>
          <w:rFonts w:ascii="Arial" w:hAnsi="Arial" w:cs="Arial"/>
        </w:rPr>
      </w:pPr>
      <w:r>
        <w:rPr>
          <w:rFonts w:ascii="Arial" w:hAnsi="Arial" w:cs="Arial"/>
          <w:b/>
          <w:sz w:val="28"/>
        </w:rPr>
        <w:br w:type="page"/>
      </w:r>
    </w:p>
    <w:p w14:paraId="31D23B85" w14:textId="6CBD682A" w:rsidR="00ED52CE" w:rsidRDefault="00ED52CE" w:rsidP="00ED52CE">
      <w:pPr>
        <w:jc w:val="right"/>
        <w:rPr>
          <w:rFonts w:ascii="Arial" w:hAnsi="Arial" w:cs="Arial"/>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461" w:type="dxa"/>
        <w:tblInd w:w="-1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61"/>
        <w:gridCol w:w="7400"/>
      </w:tblGrid>
      <w:tr w:rsidR="003175B0" w:rsidRPr="00880DB2" w14:paraId="75ABC2D1" w14:textId="77777777" w:rsidTr="00067888">
        <w:trPr>
          <w:trHeight w:val="164"/>
        </w:trPr>
        <w:tc>
          <w:tcPr>
            <w:tcW w:w="15461" w:type="dxa"/>
            <w:gridSpan w:val="2"/>
            <w:shd w:val="clear" w:color="auto" w:fill="D9D9D9"/>
            <w:vAlign w:val="center"/>
          </w:tcPr>
          <w:p w14:paraId="663AB7D8" w14:textId="77777777" w:rsidR="003175B0" w:rsidRPr="00880DB2" w:rsidRDefault="003175B0" w:rsidP="00B415BB">
            <w:pPr>
              <w:snapToGrid w:val="0"/>
              <w:spacing w:before="120" w:after="120"/>
              <w:rPr>
                <w:rFonts w:ascii="Arial" w:hAnsi="Arial" w:cs="Arial"/>
              </w:rPr>
            </w:pPr>
            <w:r w:rsidRPr="00880DB2">
              <w:rPr>
                <w:rFonts w:ascii="Arial" w:hAnsi="Arial" w:cs="Arial"/>
                <w:b/>
                <w:bCs/>
                <w:sz w:val="24"/>
                <w:szCs w:val="24"/>
              </w:rPr>
              <w:t>Ressources</w:t>
            </w:r>
          </w:p>
        </w:tc>
      </w:tr>
      <w:tr w:rsidR="003175B0" w:rsidRPr="00880DB2" w14:paraId="2E1CF439" w14:textId="77777777" w:rsidTr="00067888">
        <w:trPr>
          <w:trHeight w:val="2565"/>
        </w:trPr>
        <w:tc>
          <w:tcPr>
            <w:tcW w:w="8061" w:type="dxa"/>
            <w:vMerge w:val="restart"/>
            <w:shd w:val="clear" w:color="auto" w:fill="auto"/>
          </w:tcPr>
          <w:p w14:paraId="595DB499" w14:textId="77777777" w:rsidR="003175B0" w:rsidRPr="003175B0" w:rsidRDefault="003175B0" w:rsidP="003175B0">
            <w:pPr>
              <w:spacing w:before="120"/>
              <w:jc w:val="left"/>
              <w:rPr>
                <w:rFonts w:ascii="Arial" w:hAnsi="Arial" w:cs="Arial"/>
                <w:b/>
                <w:szCs w:val="20"/>
              </w:rPr>
            </w:pPr>
            <w:r w:rsidRPr="003175B0">
              <w:rPr>
                <w:rFonts w:ascii="Arial" w:hAnsi="Arial" w:cs="Arial"/>
                <w:b/>
                <w:sz w:val="24"/>
              </w:rPr>
              <w:t>Schéma de l’origine probable des mitochondries des cellules eucaryotes :</w:t>
            </w:r>
          </w:p>
          <w:p w14:paraId="7AE64857" w14:textId="77777777" w:rsidR="003175B0" w:rsidRPr="00880DB2" w:rsidRDefault="003175B0" w:rsidP="00B415BB">
            <w:pPr>
              <w:rPr>
                <w:rFonts w:ascii="Arial" w:hAnsi="Arial" w:cs="Arial"/>
                <w:b/>
                <w:bCs/>
                <w:color w:val="FF0000"/>
                <w:sz w:val="20"/>
                <w:szCs w:val="20"/>
                <w:u w:val="single"/>
              </w:rPr>
            </w:pPr>
            <w:r w:rsidRPr="00880DB2">
              <w:rPr>
                <w:rFonts w:ascii="Arial" w:eastAsia="Times New Roman" w:hAnsi="Arial" w:cs="Arial"/>
                <w:b/>
                <w:bCs/>
                <w:noProof/>
                <w:color w:val="FF0000"/>
                <w:sz w:val="20"/>
                <w:szCs w:val="20"/>
                <w:lang w:eastAsia="fr-FR"/>
              </w:rPr>
              <mc:AlternateContent>
                <mc:Choice Requires="wps">
                  <w:drawing>
                    <wp:anchor distT="0" distB="0" distL="114300" distR="114300" simplePos="0" relativeHeight="251666432" behindDoc="0" locked="0" layoutInCell="1" allowOverlap="1" wp14:anchorId="5D714656" wp14:editId="5DA440E2">
                      <wp:simplePos x="0" y="0"/>
                      <wp:positionH relativeFrom="column">
                        <wp:posOffset>1461770</wp:posOffset>
                      </wp:positionH>
                      <wp:positionV relativeFrom="paragraph">
                        <wp:posOffset>116840</wp:posOffset>
                      </wp:positionV>
                      <wp:extent cx="1421765" cy="428625"/>
                      <wp:effectExtent l="4445" t="0" r="2540" b="4445"/>
                      <wp:wrapNone/>
                      <wp:docPr id="1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1B617C" w14:textId="77777777" w:rsidR="003175B0" w:rsidRPr="009A56DE" w:rsidRDefault="003175B0" w:rsidP="003175B0">
                                  <w:pPr>
                                    <w:rPr>
                                      <w:rFonts w:ascii="Arial" w:hAnsi="Arial" w:cs="Arial"/>
                                      <w:sz w:val="24"/>
                                    </w:rPr>
                                  </w:pPr>
                                  <w:r w:rsidRPr="009A56DE">
                                    <w:rPr>
                                      <w:rFonts w:ascii="Arial" w:hAnsi="Arial" w:cs="Arial"/>
                                      <w:sz w:val="24"/>
                                    </w:rPr>
                                    <w:t>Bactérie en cours d’endosymbiose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14656" id="_x0000_t202" coordsize="21600,21600" o:spt="202" path="m,l,21600r21600,l21600,xe">
                      <v:stroke joinstyle="miter"/>
                      <v:path gradientshapeok="t" o:connecttype="rect"/>
                    </v:shapetype>
                    <v:shape id="Text Box 43" o:spid="_x0000_s1026" type="#_x0000_t202" style="position:absolute;left:0;text-align:left;margin-left:115.1pt;margin-top:9.2pt;width:111.9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" stroked="f">
                      <v:textbox>
                        <w:txbxContent>
                          <w:p w14:paraId="581B617C" w14:textId="77777777" w:rsidR="003175B0" w:rsidRPr="009A56DE" w:rsidRDefault="003175B0" w:rsidP="003175B0">
                            <w:pPr>
                              <w:rPr>
                                <w:rFonts w:ascii="Arial" w:hAnsi="Arial" w:cs="Arial"/>
                                <w:sz w:val="24"/>
                              </w:rPr>
                            </w:pPr>
                            <w:r w:rsidRPr="009A56DE">
                              <w:rPr>
                                <w:rFonts w:ascii="Arial" w:hAnsi="Arial" w:cs="Arial"/>
                                <w:sz w:val="24"/>
                              </w:rPr>
                              <w:t>Bactérie en cours d’endosymbiose</w:t>
                            </w:r>
                          </w:p>
                        </w:txbxContent>
                      </v:textbox>
                    </v:shape>
                  </w:pict>
                </mc:Fallback>
              </mc:AlternateContent>
            </w:r>
          </w:p>
          <w:p w14:paraId="6F722DFC" w14:textId="77777777" w:rsidR="003175B0" w:rsidRPr="00880DB2" w:rsidRDefault="003175B0" w:rsidP="00B415BB">
            <w:pPr>
              <w:rPr>
                <w:rFonts w:ascii="Arial" w:hAnsi="Arial" w:cs="Arial"/>
                <w:b/>
                <w:bCs/>
                <w:color w:val="FF0000"/>
                <w:sz w:val="20"/>
                <w:szCs w:val="20"/>
                <w:u w:val="single"/>
              </w:rPr>
            </w:pPr>
            <w:r w:rsidRPr="00880DB2">
              <w:rPr>
                <w:rFonts w:ascii="Arial" w:hAnsi="Arial" w:cs="Arial"/>
                <w:b/>
                <w:bCs/>
                <w:noProof/>
                <w:color w:val="FF0000"/>
                <w:sz w:val="20"/>
                <w:szCs w:val="20"/>
                <w:u w:val="single"/>
                <w:lang w:eastAsia="fr-FR"/>
              </w:rPr>
              <mc:AlternateContent>
                <mc:Choice Requires="wps">
                  <w:drawing>
                    <wp:anchor distT="0" distB="0" distL="114300" distR="114300" simplePos="0" relativeHeight="251661312" behindDoc="0" locked="0" layoutInCell="1" allowOverlap="1" wp14:anchorId="015A10AC" wp14:editId="773E3F8B">
                      <wp:simplePos x="0" y="0"/>
                      <wp:positionH relativeFrom="column">
                        <wp:posOffset>-44450</wp:posOffset>
                      </wp:positionH>
                      <wp:positionV relativeFrom="paragraph">
                        <wp:posOffset>86360</wp:posOffset>
                      </wp:positionV>
                      <wp:extent cx="1394460" cy="466725"/>
                      <wp:effectExtent l="3175" t="0" r="2540" b="3175"/>
                      <wp:wrapNone/>
                      <wp:docPr id="1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0F41A" w14:textId="77777777" w:rsidR="003175B0" w:rsidRPr="009A56DE" w:rsidRDefault="003175B0" w:rsidP="003175B0">
                                  <w:pPr>
                                    <w:rPr>
                                      <w:sz w:val="24"/>
                                    </w:rPr>
                                  </w:pPr>
                                  <w:r w:rsidRPr="009A56DE">
                                    <w:rPr>
                                      <w:rFonts w:ascii="Arial" w:hAnsi="Arial" w:cs="Arial"/>
                                      <w:sz w:val="24"/>
                                    </w:rPr>
                                    <w:t>Cellule eucaryote</w:t>
                                  </w:r>
                                  <w:r w:rsidRPr="009A56DE">
                                    <w:rPr>
                                      <w:sz w:val="24"/>
                                    </w:rPr>
                                    <w:t xml:space="preserve"> </w:t>
                                  </w:r>
                                  <w:r w:rsidRPr="009A56DE">
                                    <w:rPr>
                                      <w:rFonts w:ascii="Arial" w:hAnsi="Arial" w:cs="Arial"/>
                                      <w:sz w:val="24"/>
                                    </w:rPr>
                                    <w:t>primitive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A10AC" id="Text Box 38" o:spid="_x0000_s1027" type="#_x0000_t202" style="position:absolute;left:0;text-align:left;margin-left:-3.5pt;margin-top:6.8pt;width:109.8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" stroked="f">
                      <v:textbox>
                        <w:txbxContent>
                          <w:p w14:paraId="6320F41A" w14:textId="77777777" w:rsidR="003175B0" w:rsidRPr="009A56DE" w:rsidRDefault="003175B0" w:rsidP="003175B0">
                            <w:pPr>
                              <w:rPr>
                                <w:sz w:val="24"/>
                              </w:rPr>
                            </w:pPr>
                            <w:r w:rsidRPr="009A56DE">
                              <w:rPr>
                                <w:rFonts w:ascii="Arial" w:hAnsi="Arial" w:cs="Arial"/>
                                <w:sz w:val="24"/>
                              </w:rPr>
                              <w:t>Cellule eucaryote</w:t>
                            </w:r>
                            <w:r w:rsidRPr="009A56DE">
                              <w:rPr>
                                <w:sz w:val="24"/>
                              </w:rPr>
                              <w:t xml:space="preserve"> </w:t>
                            </w:r>
                            <w:r w:rsidRPr="009A56DE">
                              <w:rPr>
                                <w:rFonts w:ascii="Arial" w:hAnsi="Arial" w:cs="Arial"/>
                                <w:sz w:val="24"/>
                              </w:rPr>
                              <w:t>primitive</w:t>
                            </w:r>
                          </w:p>
                        </w:txbxContent>
                      </v:textbox>
                    </v:shape>
                  </w:pict>
                </mc:Fallback>
              </mc:AlternateContent>
            </w:r>
            <w:r w:rsidRPr="00880DB2">
              <w:rPr>
                <w:rFonts w:ascii="Arial" w:hAnsi="Arial" w:cs="Arial"/>
                <w:noProof/>
                <w:color w:val="FF0000"/>
                <w:sz w:val="20"/>
                <w:szCs w:val="20"/>
                <w:lang w:eastAsia="fr-FR"/>
              </w:rPr>
              <mc:AlternateContent>
                <mc:Choice Requires="wps">
                  <w:drawing>
                    <wp:anchor distT="0" distB="0" distL="114300" distR="114300" simplePos="0" relativeHeight="251659264" behindDoc="0" locked="0" layoutInCell="1" allowOverlap="1" wp14:anchorId="2A18A605" wp14:editId="0EA5C9D6">
                      <wp:simplePos x="0" y="0"/>
                      <wp:positionH relativeFrom="column">
                        <wp:posOffset>3187065</wp:posOffset>
                      </wp:positionH>
                      <wp:positionV relativeFrom="paragraph">
                        <wp:posOffset>86360</wp:posOffset>
                      </wp:positionV>
                      <wp:extent cx="1064260" cy="285750"/>
                      <wp:effectExtent l="0" t="0" r="0" b="3175"/>
                      <wp:wrapNone/>
                      <wp:docPr id="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4870A8" w14:textId="77777777" w:rsidR="003175B0" w:rsidRPr="009A56DE" w:rsidRDefault="003175B0" w:rsidP="003175B0">
                                  <w:pPr>
                                    <w:rPr>
                                      <w:rFonts w:ascii="Arial" w:hAnsi="Arial" w:cs="Arial"/>
                                      <w:sz w:val="24"/>
                                    </w:rPr>
                                  </w:pPr>
                                  <w:r w:rsidRPr="009A56DE">
                                    <w:rPr>
                                      <w:rFonts w:ascii="Arial" w:hAnsi="Arial" w:cs="Arial"/>
                                      <w:sz w:val="24"/>
                                    </w:rPr>
                                    <w:t>Mitochondrie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8A605" id="Text Box 36" o:spid="_x0000_s1028" type="#_x0000_t202" style="position:absolute;left:0;text-align:left;margin-left:250.95pt;margin-top:6.8pt;width:83.8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" stroked="f">
                      <v:textbox>
                        <w:txbxContent>
                          <w:p w14:paraId="224870A8" w14:textId="77777777" w:rsidR="003175B0" w:rsidRPr="009A56DE" w:rsidRDefault="003175B0" w:rsidP="003175B0">
                            <w:pPr>
                              <w:rPr>
                                <w:rFonts w:ascii="Arial" w:hAnsi="Arial" w:cs="Arial"/>
                                <w:sz w:val="24"/>
                              </w:rPr>
                            </w:pPr>
                            <w:r w:rsidRPr="009A56DE">
                              <w:rPr>
                                <w:rFonts w:ascii="Arial" w:hAnsi="Arial" w:cs="Arial"/>
                                <w:sz w:val="24"/>
                              </w:rPr>
                              <w:t>Mitochondrie</w:t>
                            </w:r>
                          </w:p>
                        </w:txbxContent>
                      </v:textbox>
                    </v:shape>
                  </w:pict>
                </mc:Fallback>
              </mc:AlternateContent>
            </w:r>
          </w:p>
          <w:p w14:paraId="0A5B0A78" w14:textId="77777777" w:rsidR="003175B0" w:rsidRPr="00880DB2" w:rsidRDefault="003175B0" w:rsidP="00B415BB">
            <w:pPr>
              <w:jc w:val="both"/>
              <w:rPr>
                <w:rFonts w:ascii="Arial" w:hAnsi="Arial" w:cs="Arial"/>
                <w:color w:val="FF0000"/>
                <w:sz w:val="20"/>
                <w:szCs w:val="20"/>
              </w:rPr>
            </w:pPr>
            <w:r w:rsidRPr="00880DB2">
              <w:rPr>
                <w:rFonts w:ascii="Arial" w:hAnsi="Arial" w:cs="Arial"/>
                <w:noProof/>
                <w:color w:val="FF0000"/>
                <w:sz w:val="20"/>
                <w:szCs w:val="20"/>
                <w:lang w:eastAsia="fr-FR"/>
              </w:rPr>
              <mc:AlternateContent>
                <mc:Choice Requires="wps">
                  <w:drawing>
                    <wp:anchor distT="0" distB="0" distL="114300" distR="114300" simplePos="0" relativeHeight="251660288" behindDoc="0" locked="0" layoutInCell="1" allowOverlap="1" wp14:anchorId="093CDD2E" wp14:editId="7EFDD74B">
                      <wp:simplePos x="0" y="0"/>
                      <wp:positionH relativeFrom="column">
                        <wp:posOffset>3888105</wp:posOffset>
                      </wp:positionH>
                      <wp:positionV relativeFrom="paragraph">
                        <wp:posOffset>140335</wp:posOffset>
                      </wp:positionV>
                      <wp:extent cx="140970" cy="906145"/>
                      <wp:effectExtent l="11430" t="6350" r="57150" b="30480"/>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 cy="906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7BBD5" id="_x0000_t32" coordsize="21600,21600" o:spt="32" o:oned="t" path="m,l21600,21600e" filled="f">
                      <v:path arrowok="t" fillok="f" o:connecttype="none"/>
                      <o:lock v:ext="edit" shapetype="t"/>
                    </v:shapetype>
                    <v:shape id="AutoShape 37" o:spid="_x0000_s1026" type="#_x0000_t32" style="position:absolute;margin-left:306.15pt;margin-top:11.05pt;width:11.1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">
                      <v:stroke endarrow="block"/>
                    </v:shape>
                  </w:pict>
                </mc:Fallback>
              </mc:AlternateContent>
            </w:r>
          </w:p>
          <w:p w14:paraId="61AD630D" w14:textId="77777777" w:rsidR="003175B0" w:rsidRPr="00880DB2" w:rsidRDefault="003175B0" w:rsidP="00B415BB">
            <w:pPr>
              <w:jc w:val="both"/>
              <w:rPr>
                <w:rFonts w:ascii="Arial" w:hAnsi="Arial" w:cs="Arial"/>
                <w:color w:val="FF0000"/>
                <w:sz w:val="20"/>
                <w:szCs w:val="20"/>
              </w:rPr>
            </w:pPr>
            <w:r w:rsidRPr="00880DB2">
              <w:rPr>
                <w:rFonts w:ascii="Arial" w:hAnsi="Arial" w:cs="Arial"/>
                <w:noProof/>
                <w:color w:val="FF0000"/>
                <w:sz w:val="20"/>
                <w:szCs w:val="20"/>
                <w:lang w:eastAsia="fr-FR"/>
              </w:rPr>
              <mc:AlternateContent>
                <mc:Choice Requires="wps">
                  <w:drawing>
                    <wp:anchor distT="0" distB="0" distL="114300" distR="114300" simplePos="0" relativeHeight="251665408" behindDoc="0" locked="0" layoutInCell="1" allowOverlap="1" wp14:anchorId="6B39512E" wp14:editId="10EC3226">
                      <wp:simplePos x="0" y="0"/>
                      <wp:positionH relativeFrom="column">
                        <wp:posOffset>2085975</wp:posOffset>
                      </wp:positionH>
                      <wp:positionV relativeFrom="paragraph">
                        <wp:posOffset>55880</wp:posOffset>
                      </wp:positionV>
                      <wp:extent cx="27305" cy="866775"/>
                      <wp:effectExtent l="57150" t="10795" r="29845" b="17780"/>
                      <wp:wrapNone/>
                      <wp:docPr id="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305" cy="866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AAD76" id="AutoShape 42" o:spid="_x0000_s1026" type="#_x0000_t32" style="position:absolute;margin-left:164.25pt;margin-top:4.4pt;width:2.15pt;height:68.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">
                      <v:stroke endarrow="block"/>
                    </v:shape>
                  </w:pict>
                </mc:Fallback>
              </mc:AlternateContent>
            </w:r>
          </w:p>
          <w:p w14:paraId="53BDD22C" w14:textId="77777777" w:rsidR="003175B0" w:rsidRPr="00880DB2" w:rsidRDefault="003175B0" w:rsidP="00B415BB">
            <w:pPr>
              <w:jc w:val="both"/>
              <w:rPr>
                <w:rFonts w:ascii="Arial" w:hAnsi="Arial" w:cs="Arial"/>
                <w:color w:val="FF0000"/>
                <w:sz w:val="20"/>
                <w:szCs w:val="20"/>
              </w:rPr>
            </w:pPr>
            <w:r w:rsidRPr="00880DB2">
              <w:rPr>
                <w:rFonts w:ascii="Arial" w:hAnsi="Arial" w:cs="Arial"/>
                <w:noProof/>
                <w:color w:val="FF0000"/>
                <w:sz w:val="20"/>
                <w:szCs w:val="20"/>
                <w:lang w:eastAsia="fr-FR"/>
              </w:rPr>
              <mc:AlternateContent>
                <mc:Choice Requires="wps">
                  <w:drawing>
                    <wp:anchor distT="0" distB="0" distL="114300" distR="114300" simplePos="0" relativeHeight="251664384" behindDoc="0" locked="0" layoutInCell="1" allowOverlap="1" wp14:anchorId="504C8697" wp14:editId="22D41DD5">
                      <wp:simplePos x="0" y="0"/>
                      <wp:positionH relativeFrom="column">
                        <wp:posOffset>508000</wp:posOffset>
                      </wp:positionH>
                      <wp:positionV relativeFrom="paragraph">
                        <wp:posOffset>76835</wp:posOffset>
                      </wp:positionV>
                      <wp:extent cx="129540" cy="409575"/>
                      <wp:effectExtent l="12700" t="6350" r="57785" b="31750"/>
                      <wp:wrapNone/>
                      <wp:docPr id="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1E85E" id="AutoShape 41" o:spid="_x0000_s1026" type="#_x0000_t32" style="position:absolute;margin-left:40pt;margin-top:6.05pt;width:10.2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">
                      <v:stroke endarrow="block"/>
                    </v:shape>
                  </w:pict>
                </mc:Fallback>
              </mc:AlternateContent>
            </w:r>
          </w:p>
          <w:p w14:paraId="3434C3C4" w14:textId="77777777" w:rsidR="003175B0" w:rsidRPr="00880DB2" w:rsidRDefault="003175B0" w:rsidP="00B415BB">
            <w:pPr>
              <w:jc w:val="both"/>
              <w:rPr>
                <w:rFonts w:ascii="Arial" w:hAnsi="Arial" w:cs="Arial"/>
                <w:color w:val="FF0000"/>
                <w:sz w:val="20"/>
                <w:szCs w:val="20"/>
              </w:rPr>
            </w:pPr>
          </w:p>
          <w:p w14:paraId="6747119D" w14:textId="77777777" w:rsidR="003175B0" w:rsidRPr="00880DB2" w:rsidRDefault="003175B0" w:rsidP="00B415BB">
            <w:pPr>
              <w:rPr>
                <w:rFonts w:ascii="Arial" w:hAnsi="Arial" w:cs="Arial"/>
                <w:color w:val="FF0000"/>
                <w:sz w:val="18"/>
                <w:szCs w:val="18"/>
              </w:rPr>
            </w:pPr>
            <w:r w:rsidRPr="00880DB2">
              <w:rPr>
                <w:rFonts w:ascii="Arial" w:hAnsi="Arial" w:cs="Arial"/>
                <w:noProof/>
                <w:color w:val="FF0000"/>
                <w:sz w:val="20"/>
                <w:szCs w:val="20"/>
                <w:lang w:eastAsia="fr-FR"/>
              </w:rPr>
              <w:drawing>
                <wp:anchor distT="0" distB="0" distL="114300" distR="114300" simplePos="0" relativeHeight="251667456" behindDoc="1" locked="0" layoutInCell="1" allowOverlap="1" wp14:anchorId="3E893917" wp14:editId="315FF07D">
                  <wp:simplePos x="0" y="0"/>
                  <wp:positionH relativeFrom="column">
                    <wp:posOffset>10795</wp:posOffset>
                  </wp:positionH>
                  <wp:positionV relativeFrom="paragraph">
                    <wp:posOffset>-13335</wp:posOffset>
                  </wp:positionV>
                  <wp:extent cx="4886325" cy="1171575"/>
                  <wp:effectExtent l="0" t="0" r="0" b="0"/>
                  <wp:wrapNone/>
                  <wp:docPr id="35" name="Image 35" descr="Screen Shot 06-15-20 at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creen Shot 06-15-20 at 0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6325" cy="1171575"/>
                          </a:xfrm>
                          <a:prstGeom prst="rect">
                            <a:avLst/>
                          </a:prstGeom>
                          <a:noFill/>
                        </pic:spPr>
                      </pic:pic>
                    </a:graphicData>
                  </a:graphic>
                  <wp14:sizeRelH relativeFrom="page">
                    <wp14:pctWidth>0</wp14:pctWidth>
                  </wp14:sizeRelH>
                  <wp14:sizeRelV relativeFrom="page">
                    <wp14:pctHeight>0</wp14:pctHeight>
                  </wp14:sizeRelV>
                </wp:anchor>
              </w:drawing>
            </w:r>
          </w:p>
          <w:p w14:paraId="2C7BA4F4" w14:textId="77777777" w:rsidR="003175B0" w:rsidRPr="00880DB2" w:rsidRDefault="003175B0" w:rsidP="00B415BB">
            <w:pPr>
              <w:rPr>
                <w:rFonts w:ascii="Arial" w:hAnsi="Arial" w:cs="Arial"/>
                <w:color w:val="FF0000"/>
                <w:sz w:val="18"/>
                <w:szCs w:val="18"/>
              </w:rPr>
            </w:pPr>
          </w:p>
          <w:p w14:paraId="1E73F438" w14:textId="77777777" w:rsidR="003175B0" w:rsidRPr="00880DB2" w:rsidRDefault="003175B0" w:rsidP="00B415BB">
            <w:pPr>
              <w:rPr>
                <w:rFonts w:ascii="Arial" w:hAnsi="Arial" w:cs="Arial"/>
                <w:color w:val="FF0000"/>
                <w:sz w:val="18"/>
                <w:szCs w:val="18"/>
              </w:rPr>
            </w:pPr>
          </w:p>
          <w:p w14:paraId="616CB812" w14:textId="77777777" w:rsidR="003175B0" w:rsidRPr="00880DB2" w:rsidRDefault="003175B0" w:rsidP="00B415BB">
            <w:pPr>
              <w:rPr>
                <w:rFonts w:ascii="Arial" w:hAnsi="Arial" w:cs="Arial"/>
                <w:color w:val="FF0000"/>
                <w:sz w:val="18"/>
                <w:szCs w:val="18"/>
              </w:rPr>
            </w:pPr>
          </w:p>
          <w:p w14:paraId="22DE7F6E" w14:textId="77777777" w:rsidR="003175B0" w:rsidRPr="00880DB2" w:rsidRDefault="003175B0" w:rsidP="00B415BB">
            <w:pPr>
              <w:rPr>
                <w:rFonts w:ascii="Arial" w:hAnsi="Arial" w:cs="Arial"/>
                <w:color w:val="FF0000"/>
                <w:sz w:val="18"/>
                <w:szCs w:val="18"/>
              </w:rPr>
            </w:pPr>
          </w:p>
          <w:p w14:paraId="4CCB6039" w14:textId="77777777" w:rsidR="003175B0" w:rsidRPr="00880DB2" w:rsidRDefault="003175B0" w:rsidP="00B415BB">
            <w:pPr>
              <w:rPr>
                <w:rFonts w:ascii="Arial" w:hAnsi="Arial" w:cs="Arial"/>
                <w:color w:val="FF0000"/>
                <w:sz w:val="18"/>
                <w:szCs w:val="18"/>
              </w:rPr>
            </w:pPr>
          </w:p>
          <w:p w14:paraId="31374C91" w14:textId="77777777" w:rsidR="003175B0" w:rsidRPr="00880DB2" w:rsidRDefault="003175B0" w:rsidP="00B415BB">
            <w:pPr>
              <w:rPr>
                <w:rFonts w:ascii="Arial" w:hAnsi="Arial" w:cs="Arial"/>
                <w:color w:val="FF0000"/>
                <w:sz w:val="18"/>
                <w:szCs w:val="18"/>
              </w:rPr>
            </w:pPr>
          </w:p>
          <w:p w14:paraId="318112B2" w14:textId="77777777" w:rsidR="003175B0" w:rsidRPr="00880DB2" w:rsidRDefault="003175B0" w:rsidP="00B415BB">
            <w:pPr>
              <w:rPr>
                <w:rFonts w:ascii="Arial" w:hAnsi="Arial" w:cs="Arial"/>
                <w:color w:val="FF0000"/>
                <w:sz w:val="18"/>
                <w:szCs w:val="18"/>
              </w:rPr>
            </w:pPr>
          </w:p>
          <w:p w14:paraId="3FB6FD19" w14:textId="77777777" w:rsidR="003175B0" w:rsidRPr="00880DB2" w:rsidRDefault="003175B0" w:rsidP="00B415BB">
            <w:pPr>
              <w:rPr>
                <w:rFonts w:ascii="Arial" w:hAnsi="Arial" w:cs="Arial"/>
                <w:color w:val="FF0000"/>
                <w:sz w:val="18"/>
                <w:szCs w:val="18"/>
              </w:rPr>
            </w:pPr>
            <w:r w:rsidRPr="00880DB2">
              <w:rPr>
                <w:rFonts w:ascii="Arial" w:hAnsi="Arial" w:cs="Arial"/>
                <w:noProof/>
                <w:color w:val="FF0000"/>
                <w:sz w:val="18"/>
                <w:szCs w:val="18"/>
                <w:lang w:eastAsia="fr-FR"/>
              </w:rPr>
              <mc:AlternateContent>
                <mc:Choice Requires="wps">
                  <w:drawing>
                    <wp:anchor distT="0" distB="0" distL="114300" distR="114300" simplePos="0" relativeHeight="251662336" behindDoc="0" locked="0" layoutInCell="1" allowOverlap="1" wp14:anchorId="4899A9AD" wp14:editId="4A0F2983">
                      <wp:simplePos x="0" y="0"/>
                      <wp:positionH relativeFrom="column">
                        <wp:posOffset>804545</wp:posOffset>
                      </wp:positionH>
                      <wp:positionV relativeFrom="paragraph">
                        <wp:posOffset>31115</wp:posOffset>
                      </wp:positionV>
                      <wp:extent cx="1613535" cy="457200"/>
                      <wp:effectExtent l="0" t="0" r="5715" b="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CF86A" w14:textId="77777777" w:rsidR="003175B0" w:rsidRPr="009A56DE" w:rsidRDefault="003175B0" w:rsidP="003175B0">
                                  <w:pPr>
                                    <w:rPr>
                                      <w:rFonts w:ascii="Arial" w:hAnsi="Arial" w:cs="Arial"/>
                                      <w:sz w:val="24"/>
                                    </w:rPr>
                                  </w:pPr>
                                  <w:r w:rsidRPr="009A56DE">
                                    <w:rPr>
                                      <w:rFonts w:ascii="Arial" w:hAnsi="Arial" w:cs="Arial"/>
                                      <w:sz w:val="24"/>
                                    </w:rPr>
                                    <w:t>Procaryote (Bactérie)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9A9AD" id="Text Box 39" o:spid="_x0000_s1029" type="#_x0000_t202" style="position:absolute;left:0;text-align:left;margin-left:63.35pt;margin-top:2.45pt;width:127.0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" stroked="f">
                      <v:textbox>
                        <w:txbxContent>
                          <w:p w14:paraId="11DCF86A" w14:textId="77777777" w:rsidR="003175B0" w:rsidRPr="009A56DE" w:rsidRDefault="003175B0" w:rsidP="003175B0">
                            <w:pPr>
                              <w:rPr>
                                <w:rFonts w:ascii="Arial" w:hAnsi="Arial" w:cs="Arial"/>
                                <w:sz w:val="24"/>
                              </w:rPr>
                            </w:pPr>
                            <w:r w:rsidRPr="009A56DE">
                              <w:rPr>
                                <w:rFonts w:ascii="Arial" w:hAnsi="Arial" w:cs="Arial"/>
                                <w:sz w:val="24"/>
                              </w:rPr>
                              <w:t>Procaryote (Bactérie)</w:t>
                            </w:r>
                          </w:p>
                        </w:txbxContent>
                      </v:textbox>
                    </v:shape>
                  </w:pict>
                </mc:Fallback>
              </mc:AlternateContent>
            </w:r>
            <w:r w:rsidRPr="00880DB2">
              <w:rPr>
                <w:rFonts w:ascii="Arial" w:hAnsi="Arial" w:cs="Arial"/>
                <w:noProof/>
                <w:color w:val="FF0000"/>
                <w:sz w:val="18"/>
                <w:szCs w:val="18"/>
                <w:lang w:eastAsia="fr-FR"/>
              </w:rPr>
              <mc:AlternateContent>
                <mc:Choice Requires="wps">
                  <w:drawing>
                    <wp:anchor distT="0" distB="0" distL="114300" distR="114300" simplePos="0" relativeHeight="251663360" behindDoc="0" locked="0" layoutInCell="1" allowOverlap="1" wp14:anchorId="42B8745C" wp14:editId="3954CB3C">
                      <wp:simplePos x="0" y="0"/>
                      <wp:positionH relativeFrom="column">
                        <wp:posOffset>576580</wp:posOffset>
                      </wp:positionH>
                      <wp:positionV relativeFrom="paragraph">
                        <wp:posOffset>26035</wp:posOffset>
                      </wp:positionV>
                      <wp:extent cx="294005" cy="85725"/>
                      <wp:effectExtent l="33655" t="60325" r="5715" b="6350"/>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94005"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6AA5D" id="AutoShape 40" o:spid="_x0000_s1026" type="#_x0000_t32" style="position:absolute;margin-left:45.4pt;margin-top:2.05pt;width:23.15pt;height:6.7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">
                      <v:stroke endarrow="block"/>
                    </v:shape>
                  </w:pict>
                </mc:Fallback>
              </mc:AlternateContent>
            </w:r>
          </w:p>
          <w:p w14:paraId="6A187807" w14:textId="77777777" w:rsidR="003175B0" w:rsidRPr="00880DB2" w:rsidRDefault="003175B0" w:rsidP="00B415BB">
            <w:pPr>
              <w:rPr>
                <w:rFonts w:ascii="Arial" w:hAnsi="Arial" w:cs="Arial"/>
                <w:color w:val="FF0000"/>
                <w:sz w:val="18"/>
                <w:szCs w:val="18"/>
              </w:rPr>
            </w:pPr>
          </w:p>
          <w:p w14:paraId="47C19D7A" w14:textId="77777777" w:rsidR="003175B0" w:rsidRPr="00880DB2" w:rsidRDefault="003175B0" w:rsidP="00B415BB">
            <w:pPr>
              <w:rPr>
                <w:rFonts w:ascii="Arial" w:hAnsi="Arial" w:cs="Arial"/>
                <w:color w:val="FF0000"/>
                <w:sz w:val="18"/>
                <w:szCs w:val="18"/>
              </w:rPr>
            </w:pPr>
          </w:p>
          <w:p w14:paraId="69C3319A" w14:textId="77777777" w:rsidR="003175B0" w:rsidRPr="00880DB2" w:rsidRDefault="003175B0" w:rsidP="00B415BB">
            <w:pPr>
              <w:rPr>
                <w:rFonts w:ascii="Arial" w:hAnsi="Arial" w:cs="Arial"/>
                <w:sz w:val="18"/>
                <w:szCs w:val="18"/>
              </w:rPr>
            </w:pPr>
          </w:p>
          <w:p w14:paraId="0052CA73" w14:textId="77777777" w:rsidR="003175B0" w:rsidRPr="00880DB2" w:rsidRDefault="003175B0" w:rsidP="00B415BB">
            <w:pPr>
              <w:rPr>
                <w:rFonts w:ascii="Arial" w:hAnsi="Arial" w:cs="Arial"/>
                <w:sz w:val="24"/>
              </w:rPr>
            </w:pPr>
            <w:r w:rsidRPr="00880DB2">
              <w:rPr>
                <w:rFonts w:ascii="Arial" w:hAnsi="Arial" w:cs="Arial"/>
                <w:sz w:val="24"/>
              </w:rPr>
              <w:t>Procaryotes = cellules au matériel génétique flottant dans le cytoplasme,</w:t>
            </w:r>
          </w:p>
          <w:p w14:paraId="032D47AB" w14:textId="77777777" w:rsidR="003175B0" w:rsidRPr="00880DB2" w:rsidRDefault="003175B0" w:rsidP="003175B0">
            <w:pPr>
              <w:spacing w:after="120"/>
              <w:jc w:val="left"/>
              <w:rPr>
                <w:rFonts w:ascii="Arial" w:hAnsi="Arial" w:cs="Arial"/>
                <w:color w:val="FF0000"/>
                <w:sz w:val="20"/>
                <w:szCs w:val="20"/>
              </w:rPr>
            </w:pPr>
            <w:r w:rsidRPr="00880DB2">
              <w:rPr>
                <w:rFonts w:ascii="Arial" w:hAnsi="Arial" w:cs="Arial"/>
                <w:sz w:val="24"/>
              </w:rPr>
              <w:t>Eucaryotes = cellules à véritable noyau contenant le matériel génétique.</w:t>
            </w:r>
          </w:p>
        </w:tc>
        <w:tc>
          <w:tcPr>
            <w:tcW w:w="7400" w:type="dxa"/>
            <w:shd w:val="clear" w:color="auto" w:fill="auto"/>
          </w:tcPr>
          <w:p w14:paraId="7B230CD6" w14:textId="77777777" w:rsidR="003175B0" w:rsidRPr="003175B0" w:rsidRDefault="003175B0" w:rsidP="00B415BB">
            <w:pPr>
              <w:tabs>
                <w:tab w:val="left" w:pos="1509"/>
                <w:tab w:val="center" w:pos="3081"/>
              </w:tabs>
              <w:spacing w:before="120" w:after="120"/>
              <w:jc w:val="both"/>
              <w:rPr>
                <w:rFonts w:ascii="Arial" w:hAnsi="Arial" w:cs="Arial"/>
                <w:b/>
                <w:bCs/>
                <w:sz w:val="24"/>
                <w:szCs w:val="24"/>
              </w:rPr>
            </w:pPr>
            <w:r w:rsidRPr="003175B0">
              <w:rPr>
                <w:rFonts w:ascii="Arial" w:hAnsi="Arial" w:cs="Arial"/>
                <w:b/>
                <w:bCs/>
                <w:sz w:val="24"/>
                <w:szCs w:val="24"/>
              </w:rPr>
              <w:t>Quelques données sur les mitochondries :</w:t>
            </w:r>
          </w:p>
          <w:p w14:paraId="0AB07248" w14:textId="77777777" w:rsidR="003175B0" w:rsidRPr="003175B0" w:rsidRDefault="003175B0" w:rsidP="003175B0">
            <w:pPr>
              <w:tabs>
                <w:tab w:val="left" w:pos="1509"/>
                <w:tab w:val="center" w:pos="3081"/>
              </w:tabs>
              <w:jc w:val="left"/>
              <w:rPr>
                <w:rFonts w:ascii="Arial" w:hAnsi="Arial" w:cs="Arial"/>
                <w:sz w:val="24"/>
                <w:szCs w:val="24"/>
              </w:rPr>
            </w:pPr>
            <w:r w:rsidRPr="003175B0">
              <w:rPr>
                <w:rFonts w:ascii="Arial" w:hAnsi="Arial" w:cs="Arial"/>
                <w:sz w:val="24"/>
                <w:szCs w:val="24"/>
              </w:rPr>
              <w:t>Dans le cas des mitochondries, les protéines de la membrane interne ont été très étudiées. Certaines sont en partie synthétisées par l’expression de gènes mitochondriaux. C’est le cas des cytochromes oxydases impliquées dans le métabolisme respiratoire.</w:t>
            </w:r>
          </w:p>
        </w:tc>
      </w:tr>
      <w:tr w:rsidR="003175B0" w:rsidRPr="00880DB2" w14:paraId="35ECEDF3" w14:textId="77777777" w:rsidTr="00067888">
        <w:trPr>
          <w:trHeight w:val="2565"/>
        </w:trPr>
        <w:tc>
          <w:tcPr>
            <w:tcW w:w="8061" w:type="dxa"/>
            <w:vMerge/>
            <w:shd w:val="clear" w:color="auto" w:fill="auto"/>
          </w:tcPr>
          <w:p w14:paraId="27D1EDCC" w14:textId="77777777" w:rsidR="003175B0" w:rsidRPr="00880DB2" w:rsidRDefault="003175B0" w:rsidP="00B415BB">
            <w:pPr>
              <w:suppressAutoHyphens w:val="0"/>
              <w:rPr>
                <w:rFonts w:ascii="Arial" w:eastAsia="Times New Roman" w:hAnsi="Arial" w:cs="Arial"/>
                <w:b/>
                <w:bCs/>
                <w:sz w:val="20"/>
                <w:szCs w:val="20"/>
                <w:lang w:eastAsia="fr-FR"/>
              </w:rPr>
            </w:pPr>
          </w:p>
        </w:tc>
        <w:tc>
          <w:tcPr>
            <w:tcW w:w="7400" w:type="dxa"/>
            <w:shd w:val="clear" w:color="auto" w:fill="auto"/>
          </w:tcPr>
          <w:p w14:paraId="3B9C82B3" w14:textId="77777777" w:rsidR="003175B0" w:rsidRPr="003175B0" w:rsidRDefault="003175B0" w:rsidP="00B415BB">
            <w:pPr>
              <w:tabs>
                <w:tab w:val="left" w:pos="318"/>
              </w:tabs>
              <w:spacing w:before="120" w:after="120"/>
              <w:jc w:val="both"/>
              <w:rPr>
                <w:rFonts w:ascii="Arial" w:hAnsi="Arial" w:cs="Arial"/>
                <w:b/>
                <w:bCs/>
                <w:sz w:val="24"/>
                <w:szCs w:val="24"/>
              </w:rPr>
            </w:pPr>
            <w:r w:rsidRPr="003175B0">
              <w:rPr>
                <w:rFonts w:ascii="Arial" w:hAnsi="Arial" w:cs="Arial"/>
                <w:b/>
                <w:bCs/>
                <w:sz w:val="24"/>
                <w:szCs w:val="24"/>
              </w:rPr>
              <w:t>Établissement de relations phylogénétiques :</w:t>
            </w:r>
          </w:p>
          <w:p w14:paraId="7E4EF3D3" w14:textId="77777777" w:rsidR="003175B0" w:rsidRPr="003175B0" w:rsidRDefault="003175B0" w:rsidP="003175B0">
            <w:pPr>
              <w:tabs>
                <w:tab w:val="left" w:pos="1509"/>
                <w:tab w:val="center" w:pos="3081"/>
              </w:tabs>
              <w:jc w:val="left"/>
              <w:rPr>
                <w:rFonts w:ascii="Arial" w:hAnsi="Arial" w:cs="Arial"/>
                <w:bCs/>
                <w:sz w:val="24"/>
                <w:szCs w:val="24"/>
              </w:rPr>
            </w:pPr>
            <w:r w:rsidRPr="003175B0">
              <w:rPr>
                <w:rFonts w:ascii="Arial" w:hAnsi="Arial" w:cs="Arial"/>
                <w:sz w:val="24"/>
                <w:szCs w:val="24"/>
              </w:rPr>
              <w:t>La comparaison des séquences protéiques mitochondriales fournit des relations phylogénétiques plus fiables que celle des séquences d’ADN mitochondriales. On considère qu’un pourcentage de ressemblance supérieur à 20% est marqueur d’une relation de parenté. Celle-ci est d’autant plus étroite que ce pourcentage est élevé.</w:t>
            </w:r>
          </w:p>
        </w:tc>
      </w:tr>
    </w:tbl>
    <w:p w14:paraId="694236EE" w14:textId="77777777" w:rsidR="00ED52CE" w:rsidRDefault="00ED52CE" w:rsidP="003175B0">
      <w:pPr>
        <w:jc w:val="both"/>
        <w:rPr>
          <w:sz w:val="24"/>
          <w:szCs w:val="24"/>
        </w:rPr>
      </w:pPr>
    </w:p>
    <w:sectPr w:rsidR="00ED52CE" w:rsidSect="0009190A">
      <w:headerReference w:type="even" r:id="rId9"/>
      <w:headerReference w:type="default" r:id="rId10"/>
      <w:headerReference w:type="first" r:id="rId11"/>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EB68E" w14:textId="77777777" w:rsidR="0009190A" w:rsidRDefault="0009190A">
      <w:r>
        <w:separator/>
      </w:r>
    </w:p>
  </w:endnote>
  <w:endnote w:type="continuationSeparator" w:id="0">
    <w:p w14:paraId="63909D77" w14:textId="77777777" w:rsidR="0009190A" w:rsidRDefault="0009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pitch w:val="default"/>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B02F4" w14:textId="77777777" w:rsidR="0009190A" w:rsidRDefault="0009190A">
      <w:r>
        <w:separator/>
      </w:r>
    </w:p>
  </w:footnote>
  <w:footnote w:type="continuationSeparator" w:id="0">
    <w:p w14:paraId="437C768E" w14:textId="77777777" w:rsidR="0009190A" w:rsidRDefault="0009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CC417" w14:textId="77777777" w:rsidR="00067888" w:rsidRDefault="000678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586E" w14:textId="77777777" w:rsidR="0087222F" w:rsidRDefault="0087222F" w:rsidP="0087222F">
    <w:pPr>
      <w:pStyle w:val="En-tte"/>
      <w:shd w:val="clear" w:color="auto" w:fill="FFFFFF"/>
      <w:tabs>
        <w:tab w:val="left" w:pos="2025"/>
        <w:tab w:val="center" w:pos="7699"/>
      </w:tabs>
      <w:jc w:val="left"/>
    </w:pPr>
    <w:r>
      <w:rPr>
        <w:rFonts w:ascii="Arial" w:hAnsi="Arial" w:cs="Arial"/>
        <w:b/>
        <w:sz w:val="24"/>
        <w:szCs w:val="24"/>
        <w:shd w:val="clear" w:color="auto" w:fill="FFFFFF"/>
      </w:rPr>
      <w:tab/>
    </w:r>
    <w:r>
      <w:rPr>
        <w:rFonts w:ascii="Arial" w:hAnsi="Arial" w:cs="Arial"/>
        <w:b/>
        <w:sz w:val="24"/>
        <w:szCs w:val="24"/>
        <w:shd w:val="clear" w:color="auto" w:fill="FFFFFF"/>
      </w:rPr>
      <w:tab/>
      <w:t>Origine endosymbiotique des mitochondries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8991" w14:textId="77777777" w:rsidR="00067888" w:rsidRDefault="0006788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B22650A"/>
    <w:multiLevelType w:val="hybridMultilevel"/>
    <w:tmpl w:val="FCD8B892"/>
    <w:lvl w:ilvl="0" w:tplc="3E663B7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2"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29"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0"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1"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183F6F"/>
    <w:multiLevelType w:val="hybridMultilevel"/>
    <w:tmpl w:val="AAD40DBC"/>
    <w:lvl w:ilvl="0" w:tplc="3E663B7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5"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7"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84E2BD3"/>
    <w:multiLevelType w:val="hybridMultilevel"/>
    <w:tmpl w:val="88D61FD6"/>
    <w:lvl w:ilvl="0" w:tplc="B96E44A8">
      <w:start w:val="1"/>
      <w:numFmt w:val="bullet"/>
      <w:lvlText w:val=""/>
      <w:lvlJc w:val="left"/>
      <w:pPr>
        <w:ind w:left="360" w:hanging="360"/>
      </w:pPr>
      <w:rPr>
        <w:rFonts w:ascii="Wingdings" w:hAnsi="Wingdings" w:hint="default"/>
      </w:rPr>
    </w:lvl>
    <w:lvl w:ilvl="1" w:tplc="5CC2D12A">
      <w:start w:val="3"/>
      <w:numFmt w:val="bullet"/>
      <w:lvlText w:val="-"/>
      <w:lvlJc w:val="left"/>
      <w:pPr>
        <w:ind w:left="720" w:hanging="360"/>
      </w:pPr>
      <w:rPr>
        <w:rFonts w:ascii="Arial" w:eastAsia="Arial" w:hAnsi="Arial" w:cs="Arial" w:hint="default"/>
      </w:rPr>
    </w:lvl>
    <w:lvl w:ilvl="2" w:tplc="D020048C">
      <w:start w:val="1"/>
      <w:numFmt w:val="bullet"/>
      <w:lvlText w:val=""/>
      <w:lvlJc w:val="left"/>
      <w:pPr>
        <w:ind w:left="1080" w:hanging="360"/>
      </w:pPr>
      <w:rPr>
        <w:rFonts w:ascii="Wingdings" w:hAnsi="Wingdings" w:hint="default"/>
      </w:rPr>
    </w:lvl>
    <w:lvl w:ilvl="3" w:tplc="A8C28FCE">
      <w:start w:val="1"/>
      <w:numFmt w:val="bullet"/>
      <w:lvlText w:val=""/>
      <w:lvlJc w:val="left"/>
      <w:pPr>
        <w:ind w:left="1440" w:hanging="360"/>
      </w:pPr>
      <w:rPr>
        <w:rFonts w:ascii="Symbol" w:hAnsi="Symbol" w:hint="default"/>
      </w:rPr>
    </w:lvl>
    <w:lvl w:ilvl="4" w:tplc="666E1436">
      <w:start w:val="1"/>
      <w:numFmt w:val="bullet"/>
      <w:lvlText w:val=""/>
      <w:lvlJc w:val="left"/>
      <w:pPr>
        <w:ind w:left="1800" w:hanging="360"/>
      </w:pPr>
      <w:rPr>
        <w:rFonts w:ascii="Symbol" w:hAnsi="Symbol" w:hint="default"/>
      </w:rPr>
    </w:lvl>
    <w:lvl w:ilvl="5" w:tplc="E2C4F9A4">
      <w:start w:val="1"/>
      <w:numFmt w:val="bullet"/>
      <w:lvlText w:val=""/>
      <w:lvlJc w:val="left"/>
      <w:pPr>
        <w:ind w:left="2160" w:hanging="360"/>
      </w:pPr>
      <w:rPr>
        <w:rFonts w:ascii="Wingdings" w:hAnsi="Wingdings" w:hint="default"/>
      </w:rPr>
    </w:lvl>
    <w:lvl w:ilvl="6" w:tplc="AF140AB0">
      <w:start w:val="1"/>
      <w:numFmt w:val="bullet"/>
      <w:lvlText w:val=""/>
      <w:lvlJc w:val="left"/>
      <w:pPr>
        <w:ind w:left="2520" w:hanging="360"/>
      </w:pPr>
      <w:rPr>
        <w:rFonts w:ascii="Wingdings" w:hAnsi="Wingdings" w:hint="default"/>
      </w:rPr>
    </w:lvl>
    <w:lvl w:ilvl="7" w:tplc="6FC69F42">
      <w:start w:val="1"/>
      <w:numFmt w:val="bullet"/>
      <w:lvlText w:val=""/>
      <w:lvlJc w:val="left"/>
      <w:pPr>
        <w:ind w:left="2880" w:hanging="360"/>
      </w:pPr>
      <w:rPr>
        <w:rFonts w:ascii="Symbol" w:hAnsi="Symbol" w:hint="default"/>
      </w:rPr>
    </w:lvl>
    <w:lvl w:ilvl="8" w:tplc="57A277A8">
      <w:start w:val="1"/>
      <w:numFmt w:val="bullet"/>
      <w:lvlText w:val=""/>
      <w:lvlJc w:val="left"/>
      <w:pPr>
        <w:ind w:left="3240" w:hanging="360"/>
      </w:pPr>
      <w:rPr>
        <w:rFonts w:ascii="Symbol" w:hAnsi="Symbol" w:hint="default"/>
      </w:rPr>
    </w:lvl>
  </w:abstractNum>
  <w:abstractNum w:abstractNumId="42"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16cid:durableId="1523278886">
    <w:abstractNumId w:val="0"/>
  </w:num>
  <w:num w:numId="2" w16cid:durableId="1031495793">
    <w:abstractNumId w:val="1"/>
  </w:num>
  <w:num w:numId="3" w16cid:durableId="1560509270">
    <w:abstractNumId w:val="2"/>
  </w:num>
  <w:num w:numId="4" w16cid:durableId="345792581">
    <w:abstractNumId w:val="42"/>
  </w:num>
  <w:num w:numId="5" w16cid:durableId="160701180">
    <w:abstractNumId w:val="3"/>
  </w:num>
  <w:num w:numId="6" w16cid:durableId="579874110">
    <w:abstractNumId w:val="12"/>
  </w:num>
  <w:num w:numId="7" w16cid:durableId="1009717946">
    <w:abstractNumId w:val="31"/>
  </w:num>
  <w:num w:numId="8" w16cid:durableId="792746722">
    <w:abstractNumId w:val="37"/>
  </w:num>
  <w:num w:numId="9" w16cid:durableId="90516616">
    <w:abstractNumId w:val="40"/>
  </w:num>
  <w:num w:numId="10" w16cid:durableId="1964384887">
    <w:abstractNumId w:val="6"/>
  </w:num>
  <w:num w:numId="11" w16cid:durableId="936333442">
    <w:abstractNumId w:val="22"/>
  </w:num>
  <w:num w:numId="12" w16cid:durableId="1520120986">
    <w:abstractNumId w:val="4"/>
  </w:num>
  <w:num w:numId="13" w16cid:durableId="2114591371">
    <w:abstractNumId w:val="32"/>
  </w:num>
  <w:num w:numId="14" w16cid:durableId="665715880">
    <w:abstractNumId w:val="26"/>
  </w:num>
  <w:num w:numId="15" w16cid:durableId="2001612786">
    <w:abstractNumId w:val="20"/>
  </w:num>
  <w:num w:numId="16" w16cid:durableId="26562200">
    <w:abstractNumId w:val="23"/>
  </w:num>
  <w:num w:numId="17" w16cid:durableId="1509294273">
    <w:abstractNumId w:val="25"/>
  </w:num>
  <w:num w:numId="18" w16cid:durableId="147676375">
    <w:abstractNumId w:val="15"/>
  </w:num>
  <w:num w:numId="19" w16cid:durableId="1934431728">
    <w:abstractNumId w:val="27"/>
  </w:num>
  <w:num w:numId="20" w16cid:durableId="1815483654">
    <w:abstractNumId w:val="24"/>
  </w:num>
  <w:num w:numId="21" w16cid:durableId="1801143278">
    <w:abstractNumId w:val="9"/>
  </w:num>
  <w:num w:numId="22" w16cid:durableId="482963705">
    <w:abstractNumId w:val="19"/>
  </w:num>
  <w:num w:numId="23" w16cid:durableId="1181090797">
    <w:abstractNumId w:val="35"/>
  </w:num>
  <w:num w:numId="24" w16cid:durableId="329718223">
    <w:abstractNumId w:val="14"/>
  </w:num>
  <w:num w:numId="25" w16cid:durableId="2132741051">
    <w:abstractNumId w:val="38"/>
  </w:num>
  <w:num w:numId="26" w16cid:durableId="1874611942">
    <w:abstractNumId w:val="11"/>
  </w:num>
  <w:num w:numId="27" w16cid:durableId="1362587237">
    <w:abstractNumId w:val="10"/>
  </w:num>
  <w:num w:numId="28" w16cid:durableId="136652731">
    <w:abstractNumId w:val="7"/>
  </w:num>
  <w:num w:numId="29" w16cid:durableId="592056">
    <w:abstractNumId w:val="18"/>
  </w:num>
  <w:num w:numId="30" w16cid:durableId="1870219904">
    <w:abstractNumId w:val="36"/>
  </w:num>
  <w:num w:numId="31" w16cid:durableId="1920481418">
    <w:abstractNumId w:val="39"/>
  </w:num>
  <w:num w:numId="32" w16cid:durableId="2022776951">
    <w:abstractNumId w:val="34"/>
  </w:num>
  <w:num w:numId="33" w16cid:durableId="1327052718">
    <w:abstractNumId w:val="16"/>
  </w:num>
  <w:num w:numId="34" w16cid:durableId="390080470">
    <w:abstractNumId w:val="30"/>
  </w:num>
  <w:num w:numId="35" w16cid:durableId="578757525">
    <w:abstractNumId w:val="28"/>
  </w:num>
  <w:num w:numId="36" w16cid:durableId="1192305759">
    <w:abstractNumId w:val="8"/>
  </w:num>
  <w:num w:numId="37" w16cid:durableId="2025667224">
    <w:abstractNumId w:val="5"/>
  </w:num>
  <w:num w:numId="38" w16cid:durableId="1779132178">
    <w:abstractNumId w:val="21"/>
  </w:num>
  <w:num w:numId="39" w16cid:durableId="638650850">
    <w:abstractNumId w:val="29"/>
  </w:num>
  <w:num w:numId="40" w16cid:durableId="1669212554">
    <w:abstractNumId w:val="13"/>
  </w:num>
  <w:num w:numId="41" w16cid:durableId="641157216">
    <w:abstractNumId w:val="17"/>
  </w:num>
  <w:num w:numId="42" w16cid:durableId="80180891">
    <w:abstractNumId w:val="33"/>
  </w:num>
  <w:num w:numId="43" w16cid:durableId="40168153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307E8"/>
    <w:rsid w:val="00067888"/>
    <w:rsid w:val="0009190A"/>
    <w:rsid w:val="00092C0F"/>
    <w:rsid w:val="00094CFF"/>
    <w:rsid w:val="000A2444"/>
    <w:rsid w:val="000B422C"/>
    <w:rsid w:val="000B5941"/>
    <w:rsid w:val="000D3B3F"/>
    <w:rsid w:val="000D6911"/>
    <w:rsid w:val="000D74D5"/>
    <w:rsid w:val="000E04C1"/>
    <w:rsid w:val="000E513C"/>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401C4"/>
    <w:rsid w:val="00247D62"/>
    <w:rsid w:val="002543B5"/>
    <w:rsid w:val="002839D0"/>
    <w:rsid w:val="0029323B"/>
    <w:rsid w:val="00294A1E"/>
    <w:rsid w:val="002A0BAD"/>
    <w:rsid w:val="002A1830"/>
    <w:rsid w:val="002B7518"/>
    <w:rsid w:val="002D588D"/>
    <w:rsid w:val="002D5D31"/>
    <w:rsid w:val="002E136A"/>
    <w:rsid w:val="002E3C0A"/>
    <w:rsid w:val="002E6A65"/>
    <w:rsid w:val="002F11A7"/>
    <w:rsid w:val="003175B0"/>
    <w:rsid w:val="003269A5"/>
    <w:rsid w:val="003305F6"/>
    <w:rsid w:val="003316DA"/>
    <w:rsid w:val="003329AE"/>
    <w:rsid w:val="00346D18"/>
    <w:rsid w:val="00347CBB"/>
    <w:rsid w:val="0035434A"/>
    <w:rsid w:val="00372656"/>
    <w:rsid w:val="00375B3F"/>
    <w:rsid w:val="0037655B"/>
    <w:rsid w:val="003828EF"/>
    <w:rsid w:val="00384294"/>
    <w:rsid w:val="00385CFB"/>
    <w:rsid w:val="003A41CB"/>
    <w:rsid w:val="003B18B5"/>
    <w:rsid w:val="003B2686"/>
    <w:rsid w:val="003C4331"/>
    <w:rsid w:val="003D49D9"/>
    <w:rsid w:val="003D7860"/>
    <w:rsid w:val="003E5D79"/>
    <w:rsid w:val="003F0BB8"/>
    <w:rsid w:val="003F3DD6"/>
    <w:rsid w:val="003F72E5"/>
    <w:rsid w:val="00400918"/>
    <w:rsid w:val="004067AA"/>
    <w:rsid w:val="00411EF9"/>
    <w:rsid w:val="0042536E"/>
    <w:rsid w:val="00426465"/>
    <w:rsid w:val="00447138"/>
    <w:rsid w:val="0045192F"/>
    <w:rsid w:val="00451F00"/>
    <w:rsid w:val="004558B1"/>
    <w:rsid w:val="00476125"/>
    <w:rsid w:val="00482158"/>
    <w:rsid w:val="004822BB"/>
    <w:rsid w:val="00486C6E"/>
    <w:rsid w:val="00491835"/>
    <w:rsid w:val="004A325B"/>
    <w:rsid w:val="004A633F"/>
    <w:rsid w:val="004A647D"/>
    <w:rsid w:val="004B0E3B"/>
    <w:rsid w:val="004B7817"/>
    <w:rsid w:val="004C0F04"/>
    <w:rsid w:val="004C6018"/>
    <w:rsid w:val="004D08EE"/>
    <w:rsid w:val="004D291E"/>
    <w:rsid w:val="004D29C4"/>
    <w:rsid w:val="004E25BA"/>
    <w:rsid w:val="004E2A06"/>
    <w:rsid w:val="004F506A"/>
    <w:rsid w:val="00502F44"/>
    <w:rsid w:val="0051377D"/>
    <w:rsid w:val="00521E9F"/>
    <w:rsid w:val="00534877"/>
    <w:rsid w:val="0054079E"/>
    <w:rsid w:val="00543DA3"/>
    <w:rsid w:val="00544484"/>
    <w:rsid w:val="00557BDB"/>
    <w:rsid w:val="00561798"/>
    <w:rsid w:val="00577150"/>
    <w:rsid w:val="00580D46"/>
    <w:rsid w:val="00591EE0"/>
    <w:rsid w:val="005922E0"/>
    <w:rsid w:val="005924E4"/>
    <w:rsid w:val="005B4C02"/>
    <w:rsid w:val="005C3F7A"/>
    <w:rsid w:val="005D0C70"/>
    <w:rsid w:val="005D3AA7"/>
    <w:rsid w:val="005E6239"/>
    <w:rsid w:val="005E711B"/>
    <w:rsid w:val="005F2C06"/>
    <w:rsid w:val="006018B3"/>
    <w:rsid w:val="00622466"/>
    <w:rsid w:val="006351A7"/>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6F47C6"/>
    <w:rsid w:val="007035B7"/>
    <w:rsid w:val="007039EF"/>
    <w:rsid w:val="00704379"/>
    <w:rsid w:val="007262E7"/>
    <w:rsid w:val="007268A5"/>
    <w:rsid w:val="00730C56"/>
    <w:rsid w:val="0073447E"/>
    <w:rsid w:val="00735FF6"/>
    <w:rsid w:val="00743EE3"/>
    <w:rsid w:val="00750D1B"/>
    <w:rsid w:val="007729F2"/>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39C1"/>
    <w:rsid w:val="00827270"/>
    <w:rsid w:val="008429E6"/>
    <w:rsid w:val="00842BE7"/>
    <w:rsid w:val="00846368"/>
    <w:rsid w:val="0085382C"/>
    <w:rsid w:val="008709C7"/>
    <w:rsid w:val="0087132B"/>
    <w:rsid w:val="0087222F"/>
    <w:rsid w:val="00875299"/>
    <w:rsid w:val="00881F86"/>
    <w:rsid w:val="008C62D3"/>
    <w:rsid w:val="008C7F09"/>
    <w:rsid w:val="008D044C"/>
    <w:rsid w:val="008F495F"/>
    <w:rsid w:val="009105CB"/>
    <w:rsid w:val="009115CA"/>
    <w:rsid w:val="00917AEF"/>
    <w:rsid w:val="00923DDB"/>
    <w:rsid w:val="00925654"/>
    <w:rsid w:val="00940FFD"/>
    <w:rsid w:val="0094606D"/>
    <w:rsid w:val="009511B9"/>
    <w:rsid w:val="00956BE2"/>
    <w:rsid w:val="00960EE0"/>
    <w:rsid w:val="00982CA0"/>
    <w:rsid w:val="009831A6"/>
    <w:rsid w:val="009865C6"/>
    <w:rsid w:val="0099114E"/>
    <w:rsid w:val="00995AC2"/>
    <w:rsid w:val="009A6F94"/>
    <w:rsid w:val="009C2E84"/>
    <w:rsid w:val="009C38A1"/>
    <w:rsid w:val="009C5757"/>
    <w:rsid w:val="009F0679"/>
    <w:rsid w:val="00A04B84"/>
    <w:rsid w:val="00A15478"/>
    <w:rsid w:val="00A36E09"/>
    <w:rsid w:val="00A464A7"/>
    <w:rsid w:val="00A47826"/>
    <w:rsid w:val="00A7461C"/>
    <w:rsid w:val="00A81E13"/>
    <w:rsid w:val="00A92484"/>
    <w:rsid w:val="00AC7275"/>
    <w:rsid w:val="00AD4CB1"/>
    <w:rsid w:val="00AD6ED7"/>
    <w:rsid w:val="00AE0BD4"/>
    <w:rsid w:val="00AF2CCD"/>
    <w:rsid w:val="00AF3D2A"/>
    <w:rsid w:val="00AF5B1E"/>
    <w:rsid w:val="00B0266C"/>
    <w:rsid w:val="00B061B5"/>
    <w:rsid w:val="00B07A35"/>
    <w:rsid w:val="00B21A0E"/>
    <w:rsid w:val="00B232DE"/>
    <w:rsid w:val="00B307C9"/>
    <w:rsid w:val="00B46884"/>
    <w:rsid w:val="00B55069"/>
    <w:rsid w:val="00B6488C"/>
    <w:rsid w:val="00B64A9B"/>
    <w:rsid w:val="00B70089"/>
    <w:rsid w:val="00B8255E"/>
    <w:rsid w:val="00B8783C"/>
    <w:rsid w:val="00B93168"/>
    <w:rsid w:val="00B931A0"/>
    <w:rsid w:val="00B9351C"/>
    <w:rsid w:val="00B95BC2"/>
    <w:rsid w:val="00BA18A5"/>
    <w:rsid w:val="00BE3855"/>
    <w:rsid w:val="00C01F7A"/>
    <w:rsid w:val="00C055F1"/>
    <w:rsid w:val="00C163EF"/>
    <w:rsid w:val="00C20726"/>
    <w:rsid w:val="00C27825"/>
    <w:rsid w:val="00C31F71"/>
    <w:rsid w:val="00C457C2"/>
    <w:rsid w:val="00C46FB4"/>
    <w:rsid w:val="00C5457E"/>
    <w:rsid w:val="00C56FAC"/>
    <w:rsid w:val="00C57286"/>
    <w:rsid w:val="00C650F5"/>
    <w:rsid w:val="00C80F29"/>
    <w:rsid w:val="00C815C0"/>
    <w:rsid w:val="00C82FD9"/>
    <w:rsid w:val="00CA2922"/>
    <w:rsid w:val="00CA2BB1"/>
    <w:rsid w:val="00CB42C6"/>
    <w:rsid w:val="00CC3C60"/>
    <w:rsid w:val="00CD5675"/>
    <w:rsid w:val="00CE01B4"/>
    <w:rsid w:val="00CE4398"/>
    <w:rsid w:val="00CE506E"/>
    <w:rsid w:val="00CE7949"/>
    <w:rsid w:val="00CF74E3"/>
    <w:rsid w:val="00D05B4C"/>
    <w:rsid w:val="00D1592C"/>
    <w:rsid w:val="00D241DC"/>
    <w:rsid w:val="00D24829"/>
    <w:rsid w:val="00D31E6E"/>
    <w:rsid w:val="00D40E91"/>
    <w:rsid w:val="00D56BF0"/>
    <w:rsid w:val="00D63031"/>
    <w:rsid w:val="00D64178"/>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962"/>
    <w:rsid w:val="00E44F2B"/>
    <w:rsid w:val="00E47FCB"/>
    <w:rsid w:val="00E52231"/>
    <w:rsid w:val="00E6347F"/>
    <w:rsid w:val="00E65527"/>
    <w:rsid w:val="00E70E40"/>
    <w:rsid w:val="00E73615"/>
    <w:rsid w:val="00E81639"/>
    <w:rsid w:val="00E82037"/>
    <w:rsid w:val="00E83A2D"/>
    <w:rsid w:val="00E91ACE"/>
    <w:rsid w:val="00E94D75"/>
    <w:rsid w:val="00EA1150"/>
    <w:rsid w:val="00EA47FF"/>
    <w:rsid w:val="00EB1CA8"/>
    <w:rsid w:val="00EB2ACF"/>
    <w:rsid w:val="00EB7531"/>
    <w:rsid w:val="00EC16AA"/>
    <w:rsid w:val="00ED52CE"/>
    <w:rsid w:val="00EE0806"/>
    <w:rsid w:val="00EE436D"/>
    <w:rsid w:val="00F069C1"/>
    <w:rsid w:val="00F214C8"/>
    <w:rsid w:val="00F22B05"/>
    <w:rsid w:val="00F257A0"/>
    <w:rsid w:val="00F3508F"/>
    <w:rsid w:val="00F402B4"/>
    <w:rsid w:val="00F6066F"/>
    <w:rsid w:val="00F631F6"/>
    <w:rsid w:val="00F71C68"/>
    <w:rsid w:val="00F742D9"/>
    <w:rsid w:val="00F75371"/>
    <w:rsid w:val="00F76A5A"/>
    <w:rsid w:val="00F80063"/>
    <w:rsid w:val="00F8619B"/>
    <w:rsid w:val="00F9785E"/>
    <w:rsid w:val="00F97B4D"/>
    <w:rsid w:val="00F97C93"/>
    <w:rsid w:val="00FA5ECB"/>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C:\Users\Laurence\Desktop\Nouvelles ECE\B Hazard\matrice2013_final.dotx</Template>
  <TotalTime>16</TotalTime>
  <Pages>3</Pages>
  <Words>577</Words>
  <Characters>3175</Characters>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3745</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2018-03-01T09:34:00Z</cp:lastPrinted>
  <dcterms:created xsi:type="dcterms:W3CDTF">2023-01-04T14:41:00Z</dcterms:created>
  <dcterms:modified xsi:type="dcterms:W3CDTF">2024-03-01T15:24:00Z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