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2"/>
        <w:tblW w:w="16172" w:type="dxa"/>
        <w:tblInd w:w="-318" w:type="dxa"/>
        <w:tblLook w:val="04A0" w:firstRow="1" w:lastRow="0" w:firstColumn="1" w:lastColumn="0" w:noHBand="0" w:noVBand="1"/>
      </w:tblPr>
      <w:tblGrid>
        <w:gridCol w:w="3711"/>
        <w:gridCol w:w="236"/>
        <w:gridCol w:w="8695"/>
        <w:gridCol w:w="236"/>
        <w:gridCol w:w="3294"/>
      </w:tblGrid>
      <w:tr w:rsidR="006549C3" w:rsidRPr="00134B17" w14:paraId="5C8D4C8B" w14:textId="77777777" w:rsidTr="006A6895">
        <w:trPr>
          <w:trHeight w:hRule="exact" w:val="1188"/>
        </w:trPr>
        <w:tc>
          <w:tcPr>
            <w:tcW w:w="12642" w:type="dxa"/>
            <w:gridSpan w:val="3"/>
            <w:tcBorders>
              <w:top w:val="single" w:sz="18" w:space="0" w:color="4BACC6" w:themeColor="accent5"/>
              <w:left w:val="single" w:sz="18" w:space="0" w:color="4BACC6" w:themeColor="accent5"/>
              <w:bottom w:val="single" w:sz="18" w:space="0" w:color="4BACC6" w:themeColor="accent5"/>
              <w:right w:val="single" w:sz="18" w:space="0" w:color="4BACC6" w:themeColor="accent5"/>
            </w:tcBorders>
            <w:shd w:val="clear" w:color="auto" w:fill="auto"/>
            <w:vAlign w:val="center"/>
          </w:tcPr>
          <w:p w14:paraId="1598AD95" w14:textId="56733AC2" w:rsidR="006549C3" w:rsidRPr="005F0109" w:rsidRDefault="006A6895" w:rsidP="005F0109">
            <w:pPr>
              <w:pStyle w:val="Titre2"/>
              <w:numPr>
                <w:ilvl w:val="0"/>
                <w:numId w:val="0"/>
              </w:numPr>
              <w:spacing w:before="0"/>
              <w:ind w:right="-83"/>
              <w:outlineLvl w:val="1"/>
              <w:rPr>
                <w:sz w:val="28"/>
                <w:szCs w:val="36"/>
                <w:lang w:val="fr-FR"/>
              </w:rPr>
            </w:pPr>
            <w:r>
              <w:rPr>
                <w:sz w:val="36"/>
                <w:lang w:val="fr-FR"/>
              </w:rPr>
              <w:t>Proposer des actions de formation continue pour adultes</w:t>
            </w:r>
          </w:p>
          <w:p w14:paraId="1D47EE9E" w14:textId="284EE061" w:rsidR="00FE4370" w:rsidRPr="006A6895" w:rsidRDefault="006A6895" w:rsidP="00EF1A2D">
            <w:pPr>
              <w:contextualSpacing/>
              <w:rPr>
                <w:rFonts w:asciiTheme="majorHAnsi" w:hAnsiTheme="majorHAnsi" w:cs="Tahoma"/>
                <w:color w:val="0000FF"/>
                <w:sz w:val="14"/>
                <w:szCs w:val="14"/>
                <w:u w:val="single"/>
              </w:rPr>
            </w:pPr>
            <w:r w:rsidRPr="006A6895">
              <w:rPr>
                <w:rFonts w:asciiTheme="majorHAnsi" w:hAnsiTheme="majorHAnsi" w:cs="Tahoma"/>
                <w:sz w:val="14"/>
                <w:szCs w:val="14"/>
              </w:rPr>
              <w:t xml:space="preserve">Code de l’éducation : </w:t>
            </w:r>
            <w:hyperlink r:id="rId9" w:history="1">
              <w:r w:rsidRPr="006A6895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art. D. 122-5 à art. D. 122-7</w:t>
              </w:r>
            </w:hyperlink>
            <w:r w:rsidRPr="006A6895">
              <w:rPr>
                <w:rFonts w:asciiTheme="majorHAnsi" w:hAnsiTheme="majorHAnsi" w:cs="Tahoma"/>
                <w:sz w:val="14"/>
                <w:szCs w:val="14"/>
              </w:rPr>
              <w:t xml:space="preserve"> (mission de formation continue des adultes), </w:t>
            </w:r>
            <w:hyperlink r:id="rId10" w:history="1">
              <w:r w:rsidRPr="006A6895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art. D122-9-1 et art. D122-9-2</w:t>
              </w:r>
            </w:hyperlink>
            <w:r w:rsidRPr="006A6895">
              <w:rPr>
                <w:rFonts w:asciiTheme="majorHAnsi" w:hAnsiTheme="majorHAnsi" w:cs="Tahoma"/>
                <w:sz w:val="14"/>
                <w:szCs w:val="14"/>
              </w:rPr>
              <w:t xml:space="preserve"> (le label qualité « ÉDUFORM »), </w:t>
            </w:r>
            <w:hyperlink r:id="rId11" w:history="1">
              <w:r w:rsidRPr="006A6895">
                <w:rPr>
                  <w:rStyle w:val="Lienhypertexte"/>
                  <w:rFonts w:asciiTheme="majorHAnsi" w:hAnsiTheme="majorHAnsi" w:cs="Tahoma"/>
                  <w:sz w:val="14"/>
                  <w:szCs w:val="14"/>
                </w:rPr>
                <w:t>art. L. 335-5</w:t>
              </w:r>
            </w:hyperlink>
            <w:r w:rsidRPr="006A6895">
              <w:rPr>
                <w:rFonts w:asciiTheme="majorHAnsi" w:hAnsiTheme="majorHAnsi" w:cs="Tahoma"/>
                <w:sz w:val="14"/>
                <w:szCs w:val="14"/>
              </w:rPr>
              <w:t xml:space="preserve"> (VAE) et </w:t>
            </w:r>
            <w:r w:rsidRPr="006A6895">
              <w:rPr>
                <w:rFonts w:asciiTheme="majorHAnsi" w:hAnsiTheme="majorHAnsi" w:cs="Tahoma"/>
                <w:sz w:val="14"/>
                <w:szCs w:val="14"/>
              </w:rPr>
              <w:br/>
            </w:r>
            <w:hyperlink r:id="rId12" w:history="1">
              <w:r w:rsidRPr="006A6895">
                <w:rPr>
                  <w:rStyle w:val="Lienhypertexte"/>
                  <w:rFonts w:asciiTheme="majorHAnsi" w:hAnsiTheme="majorHAnsi" w:cs="Tahoma"/>
                  <w:sz w:val="14"/>
                  <w:szCs w:val="14"/>
                </w:rPr>
                <w:t>art. L. 335-6</w:t>
              </w:r>
            </w:hyperlink>
            <w:r w:rsidRPr="006A6895">
              <w:rPr>
                <w:rFonts w:asciiTheme="majorHAnsi" w:hAnsiTheme="majorHAnsi" w:cs="Tahoma"/>
                <w:sz w:val="14"/>
                <w:szCs w:val="14"/>
              </w:rPr>
              <w:t xml:space="preserve"> (RNCP), code du travail – loi pour la liberté de choisir son avenir professionnel : </w:t>
            </w:r>
            <w:hyperlink r:id="rId13" w:history="1">
              <w:r w:rsidRPr="006A6895">
                <w:rPr>
                  <w:rStyle w:val="Lienhypertexte"/>
                  <w:rFonts w:asciiTheme="majorHAnsi" w:hAnsiTheme="majorHAnsi" w:cs="Tahoma"/>
                  <w:sz w:val="14"/>
                  <w:szCs w:val="14"/>
                </w:rPr>
                <w:t>document de présentation</w:t>
              </w:r>
            </w:hyperlink>
            <w:r w:rsidRPr="006A6895">
              <w:rPr>
                <w:rFonts w:asciiTheme="majorHAnsi" w:hAnsiTheme="majorHAnsi" w:cs="Tahoma"/>
                <w:sz w:val="14"/>
                <w:szCs w:val="14"/>
              </w:rPr>
              <w:t xml:space="preserve"> et </w:t>
            </w:r>
            <w:hyperlink r:id="rId14" w:history="1">
              <w:r w:rsidRPr="006A6895">
                <w:rPr>
                  <w:rStyle w:val="Lienhypertexte"/>
                  <w:rFonts w:asciiTheme="majorHAnsi" w:hAnsiTheme="majorHAnsi" w:cs="Tahoma"/>
                  <w:sz w:val="14"/>
                  <w:szCs w:val="14"/>
                </w:rPr>
                <w:t>loi</w:t>
              </w:r>
            </w:hyperlink>
          </w:p>
        </w:tc>
        <w:tc>
          <w:tcPr>
            <w:tcW w:w="236" w:type="dxa"/>
            <w:tcBorders>
              <w:top w:val="nil"/>
              <w:left w:val="single" w:sz="18" w:space="0" w:color="4BACC6" w:themeColor="accent5"/>
              <w:bottom w:val="nil"/>
              <w:right w:val="nil"/>
            </w:tcBorders>
            <w:shd w:val="clear" w:color="auto" w:fill="auto"/>
          </w:tcPr>
          <w:p w14:paraId="3E3D793D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5760E6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3B714E87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04DE705B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4890855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781184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B99F3CB" w14:textId="77777777" w:rsidR="006549C3" w:rsidRPr="00134B17" w:rsidRDefault="006549C3" w:rsidP="00C7213D">
            <w:pPr>
              <w:rPr>
                <w:sz w:val="17"/>
                <w:szCs w:val="17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AAF21" w14:textId="761AD611" w:rsidR="006549C3" w:rsidRPr="00134B17" w:rsidRDefault="00FE2DC0" w:rsidP="00FE2DC0">
            <w:pPr>
              <w:ind w:left="328" w:hanging="47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noProof/>
                <w:color w:val="FFFFFF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8CB1DC" wp14:editId="6BA8E4B4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133985</wp:posOffset>
                      </wp:positionV>
                      <wp:extent cx="619760" cy="426720"/>
                      <wp:effectExtent l="0" t="0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426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A48332" w14:textId="3B06531D" w:rsidR="00FE2DC0" w:rsidRPr="0094798F" w:rsidRDefault="00FE2DC0">
                                  <w:pP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6"/>
                                      <w:szCs w:val="36"/>
                                      <w:lang w:eastAsia="en-US"/>
                                    </w:rPr>
                                  </w:pPr>
                                  <w:r w:rsidRPr="0094798F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2"/>
                                      <w:szCs w:val="36"/>
                                      <w:lang w:eastAsia="en-US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" o:spid="_x0000_s1026" type="#_x0000_t202" style="position:absolute;left:0;text-align:left;margin-left:97.95pt;margin-top:10.55pt;width:48.8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" filled="f" stroked="f" strokeweight=".5pt">
                      <v:textbox>
                        <w:txbxContent>
                          <w:p w14:paraId="6AA48332" w14:textId="3B06531D" w:rsidR="00FE2DC0" w:rsidRPr="0094798F" w:rsidRDefault="00FE2DC0">
                            <w:pPr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94798F"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2"/>
                                <w:szCs w:val="36"/>
                                <w:lang w:eastAsia="en-US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4B17">
              <w:rPr>
                <w:b/>
                <w:noProof/>
                <w:color w:val="FFFFFF"/>
                <w:sz w:val="24"/>
                <w:szCs w:val="24"/>
                <w:lang w:eastAsia="fr-FR"/>
              </w:rPr>
              <w:drawing>
                <wp:inline distT="0" distB="0" distL="0" distR="0" wp14:anchorId="6018D719" wp14:editId="7E9342BB">
                  <wp:extent cx="1432800" cy="547200"/>
                  <wp:effectExtent l="0" t="0" r="0" b="5715"/>
                  <wp:docPr id="2266" name="visuel_Qualeduc_4_vio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suel_Qualeduc_4_violet.jpg"/>
                          <pic:cNvPicPr/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800" cy="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ECC" w:rsidRPr="00134B17" w14:paraId="1DE3FD86" w14:textId="77777777" w:rsidTr="005F0109">
        <w:trPr>
          <w:cantSplit/>
          <w:trHeight w:hRule="exact" w:val="272"/>
        </w:trPr>
        <w:tc>
          <w:tcPr>
            <w:tcW w:w="3711" w:type="dxa"/>
            <w:tcBorders>
              <w:top w:val="single" w:sz="18" w:space="0" w:color="4BACC6" w:themeColor="accent5"/>
              <w:left w:val="nil"/>
              <w:bottom w:val="single" w:sz="18" w:space="0" w:color="7030A0"/>
              <w:right w:val="nil"/>
            </w:tcBorders>
            <w:shd w:val="clear" w:color="auto" w:fill="auto"/>
          </w:tcPr>
          <w:p w14:paraId="2C9953EA" w14:textId="77777777" w:rsidR="000D5B71" w:rsidRPr="001548A2" w:rsidRDefault="000D5B71" w:rsidP="00C7213D">
            <w:pPr>
              <w:rPr>
                <w:b/>
                <w:color w:val="951B81"/>
                <w:sz w:val="12"/>
                <w:szCs w:val="44"/>
              </w:rPr>
            </w:pPr>
          </w:p>
        </w:tc>
        <w:tc>
          <w:tcPr>
            <w:tcW w:w="236" w:type="dxa"/>
            <w:tcBorders>
              <w:top w:val="single" w:sz="18" w:space="0" w:color="4BACC6" w:themeColor="accent5"/>
              <w:left w:val="nil"/>
              <w:bottom w:val="nil"/>
              <w:right w:val="nil"/>
            </w:tcBorders>
            <w:shd w:val="clear" w:color="auto" w:fill="auto"/>
          </w:tcPr>
          <w:p w14:paraId="1134F3B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695" w:type="dxa"/>
            <w:tcBorders>
              <w:top w:val="single" w:sz="18" w:space="0" w:color="4BACC6" w:themeColor="accent5"/>
              <w:left w:val="nil"/>
              <w:bottom w:val="single" w:sz="18" w:space="0" w:color="00B050"/>
              <w:right w:val="nil"/>
            </w:tcBorders>
            <w:shd w:val="clear" w:color="auto" w:fill="auto"/>
          </w:tcPr>
          <w:p w14:paraId="3776F77E" w14:textId="77777777" w:rsidR="006549C3" w:rsidRPr="007A1046" w:rsidRDefault="006549C3" w:rsidP="00C7213D">
            <w:pPr>
              <w:rPr>
                <w:b/>
                <w:color w:val="2AAC66"/>
                <w:sz w:val="8"/>
                <w:szCs w:val="4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17D34" w14:textId="77777777" w:rsidR="006549C3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18" w:space="0" w:color="E36C0A" w:themeColor="accent6" w:themeShade="BF"/>
              <w:right w:val="nil"/>
            </w:tcBorders>
            <w:shd w:val="clear" w:color="auto" w:fill="auto"/>
          </w:tcPr>
          <w:p w14:paraId="562D2B53" w14:textId="77777777" w:rsidR="006549C3" w:rsidRPr="00134B17" w:rsidRDefault="006549C3" w:rsidP="006549C3">
            <w:pPr>
              <w:rPr>
                <w:b/>
                <w:color w:val="EE7444"/>
                <w:sz w:val="44"/>
                <w:szCs w:val="44"/>
              </w:rPr>
            </w:pPr>
          </w:p>
        </w:tc>
      </w:tr>
      <w:tr w:rsidR="000F0C6B" w:rsidRPr="00134B17" w14:paraId="6418BFBD" w14:textId="77777777" w:rsidTr="005F0109">
        <w:trPr>
          <w:trHeight w:hRule="exact" w:val="547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pct20" w:color="951B81" w:fill="auto"/>
          </w:tcPr>
          <w:p w14:paraId="30960D68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951B81"/>
                <w:sz w:val="44"/>
                <w:szCs w:val="44"/>
              </w:rPr>
              <w:t>Plan</w:t>
            </w:r>
            <w:r w:rsidRPr="00134B17">
              <w:rPr>
                <w:b/>
                <w:color w:val="951B81"/>
                <w:sz w:val="24"/>
                <w:szCs w:val="24"/>
              </w:rPr>
              <w:t xml:space="preserve"> </w:t>
            </w:r>
            <w:r w:rsidRPr="00134B17">
              <w:rPr>
                <w:color w:val="951B81"/>
                <w:sz w:val="24"/>
                <w:szCs w:val="24"/>
              </w:rPr>
              <w:t>Planifier</w:t>
            </w: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078D22D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69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pct20" w:color="00B050" w:fill="auto"/>
          </w:tcPr>
          <w:p w14:paraId="33BE5C3E" w14:textId="0C78BD8A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2AAC66"/>
                <w:sz w:val="44"/>
                <w:szCs w:val="44"/>
              </w:rPr>
              <w:t>Do</w:t>
            </w:r>
            <w:r w:rsidRPr="00134B17">
              <w:rPr>
                <w:b/>
                <w:color w:val="2AAC66"/>
                <w:sz w:val="24"/>
                <w:szCs w:val="24"/>
              </w:rPr>
              <w:t xml:space="preserve"> </w:t>
            </w:r>
            <w:r w:rsidRPr="00134B17">
              <w:rPr>
                <w:b/>
                <w:color w:val="2AAC66"/>
              </w:rPr>
              <w:t xml:space="preserve"> </w:t>
            </w:r>
            <w:r w:rsidRPr="0079647D">
              <w:rPr>
                <w:color w:val="2AAC66"/>
                <w:sz w:val="24"/>
                <w:szCs w:val="24"/>
              </w:rPr>
              <w:t>Mettre en œuvre</w:t>
            </w:r>
          </w:p>
        </w:tc>
        <w:tc>
          <w:tcPr>
            <w:tcW w:w="236" w:type="dxa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0BB59FB7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1BCE8F3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7419854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28E59802" w14:textId="77777777" w:rsidR="006549C3" w:rsidRPr="00134B17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pct20" w:color="E36C0A" w:themeColor="accent6" w:themeShade="BF" w:fill="auto"/>
          </w:tcPr>
          <w:p w14:paraId="0B054445" w14:textId="799EB01E" w:rsidR="006549C3" w:rsidRPr="00134B17" w:rsidRDefault="006549C3" w:rsidP="006549C3">
            <w:pPr>
              <w:rPr>
                <w:b/>
                <w:color w:val="FFFFFF"/>
                <w:sz w:val="8"/>
                <w:szCs w:val="8"/>
                <w:lang w:eastAsia="fr-FR"/>
              </w:rPr>
            </w:pPr>
            <w:r w:rsidRPr="00134B17">
              <w:rPr>
                <w:b/>
                <w:color w:val="EE7444"/>
                <w:sz w:val="44"/>
                <w:szCs w:val="44"/>
              </w:rPr>
              <w:t xml:space="preserve">Check </w:t>
            </w:r>
            <w:r w:rsidRPr="0079647D">
              <w:rPr>
                <w:color w:val="EE7444"/>
                <w:sz w:val="24"/>
                <w:szCs w:val="24"/>
              </w:rPr>
              <w:t>Evaluer</w:t>
            </w:r>
          </w:p>
        </w:tc>
      </w:tr>
      <w:tr w:rsidR="000448D7" w:rsidRPr="00134B17" w14:paraId="0091964C" w14:textId="77777777" w:rsidTr="00072D16">
        <w:trPr>
          <w:trHeight w:val="7447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7BB1D9F1" w14:textId="77777777" w:rsidR="000448D7" w:rsidRDefault="000448D7" w:rsidP="00C7213D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  <w:r w:rsidRPr="005D0C84">
              <w:rPr>
                <w:b/>
                <w:color w:val="951B81"/>
                <w:sz w:val="18"/>
                <w:szCs w:val="18"/>
              </w:rPr>
              <w:t>Contexte, stratégie, sens, objectifs</w:t>
            </w:r>
          </w:p>
          <w:p w14:paraId="5252295C" w14:textId="77777777" w:rsidR="00F2651B" w:rsidRPr="005D0C84" w:rsidRDefault="00F2651B" w:rsidP="00C7213D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</w:p>
          <w:p w14:paraId="5C9666C7" w14:textId="77777777" w:rsidR="006A6895" w:rsidRDefault="006A6895" w:rsidP="006A6895">
            <w:pPr>
              <w:widowControl w:val="0"/>
              <w:numPr>
                <w:ilvl w:val="0"/>
                <w:numId w:val="10"/>
              </w:numPr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Comment l’offre de formation continue des adultes est-elle intégrée dans le projet d’établissement ? avec quelles stratégies ? quels objectifs ? quels indicateurs établis et connus de tous ?</w:t>
            </w:r>
          </w:p>
          <w:p w14:paraId="74716DBA" w14:textId="77777777" w:rsidR="006A6895" w:rsidRDefault="006A6895" w:rsidP="006A6895">
            <w:pPr>
              <w:widowControl w:val="0"/>
              <w:ind w:left="90" w:right="172"/>
              <w:rPr>
                <w:rFonts w:asciiTheme="majorHAnsi" w:hAnsiTheme="majorHAnsi"/>
                <w:sz w:val="17"/>
                <w:szCs w:val="17"/>
              </w:rPr>
            </w:pPr>
          </w:p>
          <w:p w14:paraId="2480AA1A" w14:textId="10F1C8E5" w:rsidR="000448D7" w:rsidRPr="006A6895" w:rsidRDefault="006A6895" w:rsidP="006A6895">
            <w:pPr>
              <w:widowControl w:val="0"/>
              <w:numPr>
                <w:ilvl w:val="0"/>
                <w:numId w:val="10"/>
              </w:numPr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6A6895">
              <w:rPr>
                <w:rFonts w:asciiTheme="majorHAnsi" w:hAnsiTheme="majorHAnsi"/>
                <w:sz w:val="17"/>
                <w:szCs w:val="17"/>
              </w:rPr>
              <w:t>La présence d’action de formation professionnelle continue est-elle un objet de discussion dans les instances de l’établissement ?</w:t>
            </w: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770A6542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8695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14:paraId="7A862235" w14:textId="77777777" w:rsidR="000448D7" w:rsidRDefault="000448D7" w:rsidP="00425AF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</w:pPr>
            <w:r w:rsidRPr="008B50B2"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  <w:t>Acteurs – Actions – Moyens – Temps</w:t>
            </w:r>
          </w:p>
          <w:p w14:paraId="7745F843" w14:textId="77777777" w:rsidR="00F2651B" w:rsidRPr="008B50B2" w:rsidRDefault="00F2651B" w:rsidP="00425AF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</w:pPr>
          </w:p>
          <w:p w14:paraId="4F6BB039" w14:textId="77777777" w:rsidR="006A6895" w:rsidRPr="006A6895" w:rsidRDefault="000448D7" w:rsidP="006A6895">
            <w:pPr>
              <w:ind w:left="176" w:hanging="176"/>
              <w:rPr>
                <w:rFonts w:asciiTheme="majorHAnsi" w:hAnsiTheme="majorHAnsi" w:cs="Tahoma"/>
                <w:b/>
                <w:color w:val="2AAC66"/>
                <w:sz w:val="16"/>
                <w:szCs w:val="18"/>
              </w:rPr>
            </w:pPr>
            <w:r w:rsidRPr="000448D7">
              <w:rPr>
                <w:b/>
                <w:color w:val="FF0000"/>
                <w:sz w:val="10"/>
                <w:szCs w:val="12"/>
              </w:rPr>
              <w:t xml:space="preserve"> </w:t>
            </w:r>
            <w:r w:rsidR="006A6895" w:rsidRPr="006A6895">
              <w:rPr>
                <w:rFonts w:asciiTheme="majorHAnsi" w:hAnsiTheme="majorHAnsi" w:cs="Tahoma"/>
                <w:b/>
                <w:color w:val="2AAC66"/>
                <w:sz w:val="16"/>
                <w:szCs w:val="18"/>
              </w:rPr>
              <w:t>Actions</w:t>
            </w:r>
          </w:p>
          <w:p w14:paraId="71546A7F" w14:textId="77777777" w:rsidR="006A6895" w:rsidRPr="006A6895" w:rsidRDefault="006A6895" w:rsidP="006A6895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6A6895">
              <w:rPr>
                <w:rFonts w:asciiTheme="majorHAnsi" w:hAnsiTheme="majorHAnsi"/>
                <w:sz w:val="16"/>
                <w:szCs w:val="16"/>
              </w:rPr>
              <w:t>L’établissement est-il adhérent d’un GRETA (groupement d’établissements) ? Quel rôle et quelles missions l’établissement assure-t-il dans le cadre de la formation continue des adultes ?</w:t>
            </w:r>
          </w:p>
          <w:p w14:paraId="4E868AA3" w14:textId="77777777" w:rsidR="006A6895" w:rsidRPr="006A6895" w:rsidRDefault="006A6895" w:rsidP="006A6895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6A6895">
              <w:rPr>
                <w:rFonts w:asciiTheme="majorHAnsi" w:hAnsiTheme="majorHAnsi"/>
                <w:sz w:val="16"/>
                <w:szCs w:val="16"/>
              </w:rPr>
              <w:t>Quelles sont les actions de formation continue ou de VAE dispensées dans l’établissement ? L’établissement est-il à l’origine de certaines de ces actions ?</w:t>
            </w:r>
          </w:p>
          <w:p w14:paraId="1A817CD6" w14:textId="77777777" w:rsidR="006A6895" w:rsidRPr="006A6895" w:rsidRDefault="006A6895" w:rsidP="006A6895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6A6895">
              <w:rPr>
                <w:rFonts w:asciiTheme="majorHAnsi" w:hAnsiTheme="majorHAnsi"/>
                <w:sz w:val="16"/>
                <w:szCs w:val="16"/>
              </w:rPr>
              <w:t>L’établissement conduit-t-il une réflexion globale sur son offre de formation professionnelle intégrant les formations initiales scolaires, initiales en apprentissage et continue ? Comment cette réflexion est-elle conduite et comment la communauté éducative est-elle impliquée dans ces démarches ?</w:t>
            </w:r>
          </w:p>
          <w:p w14:paraId="749EED9D" w14:textId="77777777" w:rsidR="006A6895" w:rsidRPr="006A6895" w:rsidRDefault="006A6895" w:rsidP="006A6895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6A6895">
              <w:rPr>
                <w:rFonts w:asciiTheme="majorHAnsi" w:hAnsiTheme="majorHAnsi"/>
                <w:sz w:val="16"/>
                <w:szCs w:val="16"/>
              </w:rPr>
              <w:t xml:space="preserve">Quel bilan des actions de formation continue dispensées par l’établissement est effectué ? Sous quelle forme ? Avec qui ? selon quelle périodicité ? quel partage à l’échelle de l’établissement ? </w:t>
            </w:r>
          </w:p>
          <w:p w14:paraId="100E9201" w14:textId="77777777" w:rsidR="006A6895" w:rsidRPr="00134B17" w:rsidRDefault="006A6895" w:rsidP="006A6895">
            <w:pPr>
              <w:ind w:left="176" w:hanging="176"/>
              <w:rPr>
                <w:rFonts w:asciiTheme="majorHAnsi" w:hAnsiTheme="majorHAnsi" w:cs="Tahoma"/>
                <w:b/>
                <w:sz w:val="17"/>
                <w:szCs w:val="17"/>
              </w:rPr>
            </w:pPr>
          </w:p>
          <w:p w14:paraId="1A03EE7B" w14:textId="77777777" w:rsidR="006A6895" w:rsidRPr="006A6895" w:rsidRDefault="006A6895" w:rsidP="006A6895">
            <w:pPr>
              <w:ind w:left="176" w:hanging="176"/>
              <w:rPr>
                <w:rFonts w:asciiTheme="majorHAnsi" w:hAnsiTheme="majorHAnsi" w:cs="Tahoma"/>
                <w:b/>
                <w:color w:val="2AAC66"/>
                <w:sz w:val="16"/>
                <w:szCs w:val="18"/>
              </w:rPr>
            </w:pPr>
            <w:r w:rsidRPr="006A6895">
              <w:rPr>
                <w:rFonts w:asciiTheme="majorHAnsi" w:hAnsiTheme="majorHAnsi" w:cs="Tahoma"/>
                <w:b/>
                <w:color w:val="2AAC66"/>
                <w:sz w:val="16"/>
                <w:szCs w:val="18"/>
              </w:rPr>
              <w:t>Acteurs</w:t>
            </w:r>
          </w:p>
          <w:p w14:paraId="23E0AE6A" w14:textId="77777777" w:rsidR="006A6895" w:rsidRPr="006A6895" w:rsidRDefault="006A6895" w:rsidP="006A6895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6A6895">
              <w:rPr>
                <w:rFonts w:asciiTheme="majorHAnsi" w:hAnsiTheme="majorHAnsi"/>
                <w:sz w:val="16"/>
                <w:szCs w:val="16"/>
              </w:rPr>
              <w:t>Comment la mission de formation continue des adultes est-elle partagée dans l’établissement (équipe de direction, professeurs…) ?</w:t>
            </w:r>
          </w:p>
          <w:p w14:paraId="7D8FE827" w14:textId="77777777" w:rsidR="006A6895" w:rsidRPr="006A6895" w:rsidRDefault="006A6895" w:rsidP="006A6895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6A6895">
              <w:rPr>
                <w:rFonts w:asciiTheme="majorHAnsi" w:hAnsiTheme="majorHAnsi"/>
                <w:sz w:val="16"/>
                <w:szCs w:val="16"/>
              </w:rPr>
              <w:t>Quelle est l’information communiquée aux professeurs pour développer la ressource mobilisable ?</w:t>
            </w:r>
          </w:p>
          <w:p w14:paraId="14CA2398" w14:textId="77777777" w:rsidR="006A6895" w:rsidRPr="006A6895" w:rsidRDefault="006A6895" w:rsidP="006A6895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6A6895">
              <w:rPr>
                <w:rFonts w:asciiTheme="majorHAnsi" w:hAnsiTheme="majorHAnsi"/>
                <w:sz w:val="16"/>
                <w:szCs w:val="16"/>
              </w:rPr>
              <w:t xml:space="preserve">Y </w:t>
            </w:r>
            <w:proofErr w:type="spellStart"/>
            <w:r w:rsidRPr="006A6895">
              <w:rPr>
                <w:rFonts w:asciiTheme="majorHAnsi" w:hAnsiTheme="majorHAnsi"/>
                <w:sz w:val="16"/>
                <w:szCs w:val="16"/>
              </w:rPr>
              <w:t>a-t-il</w:t>
            </w:r>
            <w:proofErr w:type="spellEnd"/>
            <w:r w:rsidRPr="006A6895">
              <w:rPr>
                <w:rFonts w:asciiTheme="majorHAnsi" w:hAnsiTheme="majorHAnsi"/>
                <w:sz w:val="16"/>
                <w:szCs w:val="16"/>
              </w:rPr>
              <w:t xml:space="preserve"> des propositions d’action de formation professionnelle continue à l’initiative des professeurs ? Si oui combien ?</w:t>
            </w:r>
          </w:p>
          <w:p w14:paraId="29C448A0" w14:textId="77777777" w:rsidR="006A6895" w:rsidRPr="006A6895" w:rsidRDefault="006A6895" w:rsidP="006A6895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6A6895">
              <w:rPr>
                <w:rFonts w:asciiTheme="majorHAnsi" w:hAnsiTheme="majorHAnsi"/>
                <w:sz w:val="16"/>
                <w:szCs w:val="16"/>
              </w:rPr>
              <w:t xml:space="preserve">Les professeurs sont-ils impliqués dans la réflexion pédagogique menée avec le GRETA au moment de la conception des actions de formation ? Pour quelle(s) action(s) ne le sont-ils pas ? </w:t>
            </w:r>
          </w:p>
          <w:p w14:paraId="6A22E3C3" w14:textId="77777777" w:rsidR="006A6895" w:rsidRPr="00134B17" w:rsidRDefault="006A6895" w:rsidP="006A6895">
            <w:pPr>
              <w:ind w:left="176" w:hanging="176"/>
              <w:rPr>
                <w:rFonts w:asciiTheme="majorHAnsi" w:hAnsiTheme="majorHAnsi" w:cs="Tahoma"/>
                <w:b/>
                <w:sz w:val="17"/>
                <w:szCs w:val="17"/>
              </w:rPr>
            </w:pPr>
          </w:p>
          <w:p w14:paraId="57888E2C" w14:textId="77777777" w:rsidR="006A6895" w:rsidRPr="006A6895" w:rsidRDefault="006A6895" w:rsidP="006A6895">
            <w:pPr>
              <w:ind w:left="176" w:hanging="176"/>
              <w:rPr>
                <w:rFonts w:asciiTheme="majorHAnsi" w:hAnsiTheme="majorHAnsi" w:cs="Tahoma"/>
                <w:b/>
                <w:color w:val="2AAC66"/>
                <w:sz w:val="16"/>
                <w:szCs w:val="18"/>
              </w:rPr>
            </w:pPr>
            <w:r w:rsidRPr="006A6895">
              <w:rPr>
                <w:rFonts w:asciiTheme="majorHAnsi" w:hAnsiTheme="majorHAnsi" w:cs="Tahoma"/>
                <w:b/>
                <w:color w:val="2AAC66"/>
                <w:sz w:val="16"/>
                <w:szCs w:val="18"/>
              </w:rPr>
              <w:t>Moyens</w:t>
            </w:r>
          </w:p>
          <w:p w14:paraId="2CC32220" w14:textId="77777777" w:rsidR="006A6895" w:rsidRPr="006A6895" w:rsidRDefault="006A6895" w:rsidP="006A6895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6A6895">
              <w:rPr>
                <w:rFonts w:asciiTheme="majorHAnsi" w:hAnsiTheme="majorHAnsi"/>
                <w:sz w:val="16"/>
                <w:szCs w:val="16"/>
              </w:rPr>
              <w:t>Comment la formation continue des adultes est-elle prise en compte a priori dans la préparation de la rentrée (plages horaires dans les emplois du temps des enseignants, prévision d’utilisation de locaux partagés) ?</w:t>
            </w:r>
          </w:p>
          <w:p w14:paraId="5500EDEE" w14:textId="77777777" w:rsidR="006A6895" w:rsidRPr="006A6895" w:rsidRDefault="006A6895" w:rsidP="006A6895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6A6895">
              <w:rPr>
                <w:rFonts w:asciiTheme="majorHAnsi" w:hAnsiTheme="majorHAnsi"/>
                <w:sz w:val="16"/>
                <w:szCs w:val="16"/>
              </w:rPr>
              <w:t>Existe-t-il des locaux et des équipements dédiés à la formation continue des adultes dans l’établissement ?</w:t>
            </w:r>
          </w:p>
          <w:p w14:paraId="1FB4A82B" w14:textId="77777777" w:rsidR="006A6895" w:rsidRPr="006A6895" w:rsidRDefault="006A6895" w:rsidP="006A6895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6A6895">
              <w:rPr>
                <w:rFonts w:asciiTheme="majorHAnsi" w:hAnsiTheme="majorHAnsi"/>
                <w:sz w:val="16"/>
                <w:szCs w:val="16"/>
              </w:rPr>
              <w:t>Les modalités organisationnelles et matérielles prévues sont-elles adaptées au public « adulte » ? Comment l’établissement s’en assure-t-il ?</w:t>
            </w:r>
          </w:p>
          <w:p w14:paraId="70A431E4" w14:textId="77777777" w:rsidR="006A6895" w:rsidRPr="006A6895" w:rsidRDefault="006A6895" w:rsidP="006A6895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6A6895">
              <w:rPr>
                <w:rFonts w:asciiTheme="majorHAnsi" w:hAnsiTheme="majorHAnsi"/>
                <w:sz w:val="16"/>
                <w:szCs w:val="16"/>
              </w:rPr>
              <w:t>Les exigences en matière de qualité de la formation professionnelle continue sont-elles bien prises en compte ? quelle démarche est mise en œuvre en ce sens ?</w:t>
            </w:r>
          </w:p>
          <w:p w14:paraId="661AE17A" w14:textId="77777777" w:rsidR="006A6895" w:rsidRPr="006A6895" w:rsidRDefault="006A6895" w:rsidP="006A6895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6A6895">
              <w:rPr>
                <w:rFonts w:asciiTheme="majorHAnsi" w:hAnsiTheme="majorHAnsi"/>
                <w:sz w:val="16"/>
                <w:szCs w:val="16"/>
              </w:rPr>
              <w:t>Un travail avec la région et les autorités académiques est-il conduit sur ce périmètre ?</w:t>
            </w:r>
          </w:p>
          <w:p w14:paraId="3048E382" w14:textId="77777777" w:rsidR="006A6895" w:rsidRPr="00134B17" w:rsidRDefault="006A6895" w:rsidP="006A6895">
            <w:pPr>
              <w:ind w:left="176" w:hanging="176"/>
              <w:rPr>
                <w:rFonts w:asciiTheme="majorHAnsi" w:hAnsiTheme="majorHAnsi" w:cs="Tahoma"/>
                <w:b/>
                <w:sz w:val="17"/>
                <w:szCs w:val="17"/>
              </w:rPr>
            </w:pPr>
          </w:p>
          <w:p w14:paraId="774CB210" w14:textId="77777777" w:rsidR="006A6895" w:rsidRPr="006A6895" w:rsidRDefault="006A6895" w:rsidP="006A6895">
            <w:pPr>
              <w:ind w:left="176" w:hanging="176"/>
              <w:rPr>
                <w:rFonts w:asciiTheme="majorHAnsi" w:hAnsiTheme="majorHAnsi" w:cs="Tahoma"/>
                <w:b/>
                <w:color w:val="2AAC66"/>
                <w:sz w:val="16"/>
                <w:szCs w:val="18"/>
              </w:rPr>
            </w:pPr>
            <w:r w:rsidRPr="006A6895">
              <w:rPr>
                <w:rFonts w:asciiTheme="majorHAnsi" w:hAnsiTheme="majorHAnsi" w:cs="Tahoma"/>
                <w:b/>
                <w:color w:val="2AAC66"/>
                <w:sz w:val="16"/>
                <w:szCs w:val="18"/>
              </w:rPr>
              <w:t>Communication</w:t>
            </w:r>
          </w:p>
          <w:p w14:paraId="545806B9" w14:textId="77777777" w:rsidR="006A6895" w:rsidRPr="006A6895" w:rsidRDefault="006A6895" w:rsidP="006A6895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6A6895">
              <w:rPr>
                <w:rFonts w:asciiTheme="majorHAnsi" w:hAnsiTheme="majorHAnsi"/>
                <w:sz w:val="16"/>
                <w:szCs w:val="16"/>
              </w:rPr>
              <w:t>Comment les actions de formation continue sont-elles valorisées dans l’établissement </w:t>
            </w:r>
          </w:p>
          <w:p w14:paraId="5006CB3C" w14:textId="77777777" w:rsidR="006A6895" w:rsidRPr="006A6895" w:rsidRDefault="006A6895" w:rsidP="006A6895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6A6895">
              <w:rPr>
                <w:rFonts w:asciiTheme="majorHAnsi" w:hAnsiTheme="majorHAnsi"/>
                <w:sz w:val="16"/>
                <w:szCs w:val="16"/>
              </w:rPr>
              <w:t>Comment les actions de formation continue sont-elles valorisées dans la communication externe de l’établissement ?</w:t>
            </w:r>
          </w:p>
          <w:p w14:paraId="64DB8F8F" w14:textId="67D41D0F" w:rsidR="000448D7" w:rsidRPr="009F4676" w:rsidRDefault="000448D7" w:rsidP="009F4676">
            <w:pPr>
              <w:ind w:right="172"/>
              <w:jc w:val="both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561F4115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auto"/>
          </w:tcPr>
          <w:p w14:paraId="36AAF6D8" w14:textId="51670800" w:rsidR="000448D7" w:rsidRDefault="000448D7" w:rsidP="000448D7">
            <w:pPr>
              <w:jc w:val="both"/>
              <w:rPr>
                <w:color w:val="EE7444"/>
                <w:sz w:val="18"/>
                <w:szCs w:val="18"/>
              </w:rPr>
            </w:pPr>
            <w:r>
              <w:rPr>
                <w:b/>
                <w:color w:val="EE7444"/>
                <w:sz w:val="18"/>
                <w:szCs w:val="18"/>
              </w:rPr>
              <w:t>E</w:t>
            </w:r>
            <w:r w:rsidRPr="005D0C84">
              <w:rPr>
                <w:b/>
                <w:color w:val="EE7444"/>
                <w:sz w:val="18"/>
                <w:szCs w:val="18"/>
              </w:rPr>
              <w:t>xemples d’indicateurs de suivi</w:t>
            </w:r>
            <w:r w:rsidRPr="005D0C84">
              <w:rPr>
                <w:color w:val="EE7444"/>
                <w:sz w:val="18"/>
                <w:szCs w:val="18"/>
              </w:rPr>
              <w:t xml:space="preserve"> </w:t>
            </w:r>
          </w:p>
          <w:p w14:paraId="35099466" w14:textId="77777777" w:rsidR="00F2651B" w:rsidRPr="005D0C84" w:rsidRDefault="00F2651B" w:rsidP="000448D7">
            <w:pPr>
              <w:jc w:val="both"/>
              <w:rPr>
                <w:color w:val="EE7444"/>
                <w:sz w:val="18"/>
                <w:szCs w:val="18"/>
              </w:rPr>
            </w:pPr>
          </w:p>
          <w:p w14:paraId="59EBB8A6" w14:textId="77777777" w:rsidR="006A6895" w:rsidRPr="00134B17" w:rsidRDefault="006A6895" w:rsidP="006A6895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O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 xml:space="preserve">ffre de formation </w:t>
            </w:r>
            <w:r>
              <w:rPr>
                <w:rFonts w:asciiTheme="majorHAnsi" w:hAnsiTheme="majorHAnsi"/>
                <w:sz w:val="17"/>
                <w:szCs w:val="17"/>
              </w:rPr>
              <w:t xml:space="preserve">continue 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>de l’établissement au cours des 5 dernières années</w:t>
            </w:r>
            <w:r>
              <w:rPr>
                <w:rFonts w:asciiTheme="majorHAnsi" w:hAnsiTheme="majorHAnsi"/>
                <w:sz w:val="17"/>
                <w:szCs w:val="17"/>
              </w:rPr>
              <w:t xml:space="preserve"> : typologie, nature et nombre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> ;</w:t>
            </w:r>
          </w:p>
          <w:p w14:paraId="4317AC72" w14:textId="77777777" w:rsidR="006A6895" w:rsidRPr="00134B17" w:rsidRDefault="006A6895" w:rsidP="006A6895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Pourcentage des enseignants du lycée intervenant pour le GRETA ;</w:t>
            </w:r>
          </w:p>
          <w:p w14:paraId="7E3F59B7" w14:textId="77777777" w:rsidR="006A6895" w:rsidRPr="00550A1A" w:rsidRDefault="006A6895" w:rsidP="006A6895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550A1A">
              <w:rPr>
                <w:rFonts w:asciiTheme="majorHAnsi" w:hAnsiTheme="majorHAnsi"/>
                <w:sz w:val="17"/>
                <w:szCs w:val="17"/>
              </w:rPr>
              <w:t xml:space="preserve">Pourcentage du chiffre d’affaires du GRETA de l’établissement et évolution </w:t>
            </w:r>
            <w:r>
              <w:rPr>
                <w:rFonts w:asciiTheme="majorHAnsi" w:hAnsiTheme="majorHAnsi"/>
                <w:sz w:val="17"/>
                <w:szCs w:val="17"/>
              </w:rPr>
              <w:t>de ce</w:t>
            </w:r>
            <w:r w:rsidRPr="00550A1A">
              <w:rPr>
                <w:rFonts w:asciiTheme="majorHAnsi" w:hAnsiTheme="majorHAnsi"/>
                <w:sz w:val="17"/>
                <w:szCs w:val="17"/>
              </w:rPr>
              <w:t xml:space="preserve"> chiffre d’affaires</w:t>
            </w:r>
            <w:r>
              <w:rPr>
                <w:rFonts w:asciiTheme="majorHAnsi" w:hAnsiTheme="majorHAnsi"/>
                <w:sz w:val="17"/>
                <w:szCs w:val="17"/>
              </w:rPr>
              <w:t>.</w:t>
            </w:r>
          </w:p>
          <w:p w14:paraId="08109E32" w14:textId="31EFDC85" w:rsidR="000448D7" w:rsidRPr="009F4676" w:rsidRDefault="000448D7" w:rsidP="006A6895">
            <w:pPr>
              <w:widowControl w:val="0"/>
              <w:tabs>
                <w:tab w:val="left" w:pos="323"/>
              </w:tabs>
              <w:ind w:left="284" w:right="172"/>
              <w:rPr>
                <w:rFonts w:asciiTheme="majorHAnsi" w:hAnsiTheme="majorHAnsi"/>
                <w:sz w:val="17"/>
                <w:szCs w:val="17"/>
              </w:rPr>
            </w:pPr>
          </w:p>
        </w:tc>
      </w:tr>
    </w:tbl>
    <w:p w14:paraId="6C278677" w14:textId="77777777" w:rsidR="00072D16" w:rsidRDefault="00072D16" w:rsidP="009F4676">
      <w:pPr>
        <w:spacing w:line="276" w:lineRule="auto"/>
        <w:ind w:right="-108"/>
        <w:jc w:val="both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</w:p>
    <w:p w14:paraId="2520932D" w14:textId="5EB9A008" w:rsidR="009F4676" w:rsidRPr="00DD0461" w:rsidRDefault="00C40519" w:rsidP="009F4676">
      <w:pPr>
        <w:spacing w:line="276" w:lineRule="auto"/>
        <w:ind w:right="-108"/>
        <w:jc w:val="both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  <w:r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419355" wp14:editId="0E240F9D">
                <wp:simplePos x="0" y="0"/>
                <wp:positionH relativeFrom="column">
                  <wp:posOffset>697523</wp:posOffset>
                </wp:positionH>
                <wp:positionV relativeFrom="paragraph">
                  <wp:posOffset>-2687</wp:posOffset>
                </wp:positionV>
                <wp:extent cx="2443871" cy="656493"/>
                <wp:effectExtent l="0" t="0" r="0" b="0"/>
                <wp:wrapNone/>
                <wp:docPr id="2335" name="Zone de texte 2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3871" cy="6564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7DA07" w14:textId="77777777" w:rsidR="00C40519" w:rsidRDefault="009F4676" w:rsidP="009F4676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r w:rsidRPr="00C40519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Septembre 2020</w:t>
                            </w:r>
                            <w:r w:rsidR="00C40519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 – Contributeur : </w:t>
                            </w:r>
                          </w:p>
                          <w:p w14:paraId="30C3E22A" w14:textId="6D1958C7" w:rsidR="009F4676" w:rsidRPr="004A1C3C" w:rsidRDefault="00C40519" w:rsidP="009F4676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proofErr w:type="spellStart"/>
                            <w:r w:rsidRPr="00C40519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Dgesco</w:t>
                            </w:r>
                            <w:proofErr w:type="spellEnd"/>
                            <w:r w:rsidRPr="00C40519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A2-2 – Bureau des lycées professionnels, de l’apprentissage et de la formation professionnelle continue </w:t>
                            </w:r>
                            <w:r w:rsidR="004A1C3C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/ </w:t>
                            </w:r>
                            <w:r w:rsidR="009F4676" w:rsidRPr="00C40519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Mise à jour fiche n° 2 guide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335" o:spid="_x0000_s1027" type="#_x0000_t202" style="position:absolute;left:0;text-align:left;margin-left:54.9pt;margin-top:-.2pt;width:192.45pt;height:5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" fillcolor="white [3201]" stroked="f" strokeweight=".5pt">
                <v:textbox>
                  <w:txbxContent>
                    <w:p w14:paraId="4947DA07" w14:textId="77777777" w:rsidR="00C40519" w:rsidRDefault="009F4676" w:rsidP="009F4676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r w:rsidRPr="00C40519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Septembre 2020</w:t>
                      </w:r>
                      <w:r w:rsidR="00C40519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 – Contributeur : </w:t>
                      </w:r>
                    </w:p>
                    <w:p w14:paraId="30C3E22A" w14:textId="6D1958C7" w:rsidR="009F4676" w:rsidRPr="004A1C3C" w:rsidRDefault="00C40519" w:rsidP="009F4676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proofErr w:type="spellStart"/>
                      <w:r w:rsidRPr="00C40519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Dgesco</w:t>
                      </w:r>
                      <w:proofErr w:type="spellEnd"/>
                      <w:r w:rsidRPr="00C40519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 A2-2 – Bureau des lycées professionnels, de l’apprentissage et de la formation professionnelle continue </w:t>
                      </w:r>
                      <w:r w:rsidR="004A1C3C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/ </w:t>
                      </w:r>
                      <w:r w:rsidR="009F4676" w:rsidRPr="00C40519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Mise à jour fiche n° 2 guide 2017</w:t>
                      </w:r>
                    </w:p>
                  </w:txbxContent>
                </v:textbox>
              </v:shape>
            </w:pict>
          </mc:Fallback>
        </mc:AlternateContent>
      </w:r>
      <w:r w:rsidR="009F4676"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C012EA" wp14:editId="123D3CEF">
                <wp:simplePos x="0" y="0"/>
                <wp:positionH relativeFrom="column">
                  <wp:posOffset>42154</wp:posOffset>
                </wp:positionH>
                <wp:positionV relativeFrom="paragraph">
                  <wp:posOffset>0</wp:posOffset>
                </wp:positionV>
                <wp:extent cx="541020" cy="483870"/>
                <wp:effectExtent l="0" t="0" r="11430" b="11430"/>
                <wp:wrapNone/>
                <wp:docPr id="2336" name="Organigramme : Stockage à accès séquentiel 2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83870"/>
                        </a:xfrm>
                        <a:prstGeom prst="flowChartMagneticTap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B44EE7" w14:textId="77777777" w:rsidR="009F4676" w:rsidRPr="00663E53" w:rsidRDefault="009F4676" w:rsidP="009F4676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Organigramme : Stockage à accès séquentiel 2336" o:spid="_x0000_s1028" type="#_x0000_t131" style="position:absolute;left:0;text-align:left;margin-left:3.3pt;margin-top:0;width:42.6pt;height:3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" fillcolor="white [3212]" strokecolor="#31849b [2408]" strokeweight="1.5pt">
                <v:fill opacity="0"/>
                <v:textbox>
                  <w:txbxContent>
                    <w:p w14:paraId="62B44EE7" w14:textId="77777777" w:rsidR="009F4676" w:rsidRPr="00663E53" w:rsidRDefault="009F4676" w:rsidP="009F4676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4676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1E4E8" wp14:editId="13F77C04">
                <wp:simplePos x="0" y="0"/>
                <wp:positionH relativeFrom="column">
                  <wp:posOffset>5653405</wp:posOffset>
                </wp:positionH>
                <wp:positionV relativeFrom="paragraph">
                  <wp:posOffset>67310</wp:posOffset>
                </wp:positionV>
                <wp:extent cx="2651760" cy="392430"/>
                <wp:effectExtent l="0" t="19050" r="34290" b="45720"/>
                <wp:wrapNone/>
                <wp:docPr id="2330" name="Flèche droite 2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92430"/>
                        </a:xfrm>
                        <a:prstGeom prst="rightArrow">
                          <a:avLst>
                            <a:gd name="adj1" fmla="val 70000"/>
                            <a:gd name="adj2" fmla="val 81652"/>
                          </a:avLst>
                        </a:prstGeom>
                        <a:solidFill>
                          <a:srgbClr val="00B5C6"/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693370" w14:textId="77777777" w:rsidR="009F4676" w:rsidRPr="00895522" w:rsidRDefault="009F4676" w:rsidP="009F4676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 xml:space="preserve">             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>DIAGNOSTIC PARTAGÉ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330" o:spid="_x0000_s1029" type="#_x0000_t13" style="position:absolute;left:0;text-align:left;margin-left:445.15pt;margin-top:5.3pt;width:208.8pt;height:3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" adj="18990,3240" fillcolor="#00b5c6" strokecolor="#00b5c6" strokeweight="2pt">
                <v:textbox>
                  <w:txbxContent>
                    <w:p w14:paraId="4B693370" w14:textId="77777777" w:rsidR="009F4676" w:rsidRPr="00895522" w:rsidRDefault="009F4676" w:rsidP="009F4676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 xml:space="preserve">             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>DIAGNOSTIC PARTAGÉ</w:t>
                      </w:r>
                    </w:p>
                  </w:txbxContent>
                </v:textbox>
              </v:shape>
            </w:pict>
          </mc:Fallback>
        </mc:AlternateContent>
      </w:r>
      <w:r w:rsidR="009F4676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D4FF1" wp14:editId="4ED083A7">
                <wp:simplePos x="0" y="0"/>
                <wp:positionH relativeFrom="column">
                  <wp:posOffset>3283585</wp:posOffset>
                </wp:positionH>
                <wp:positionV relativeFrom="paragraph">
                  <wp:posOffset>-1270</wp:posOffset>
                </wp:positionV>
                <wp:extent cx="6416040" cy="525780"/>
                <wp:effectExtent l="19050" t="0" r="41910" b="26670"/>
                <wp:wrapNone/>
                <wp:docPr id="2332" name="Chevron 2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525780"/>
                        </a:xfrm>
                        <a:prstGeom prst="chevron">
                          <a:avLst/>
                        </a:prstGeom>
                        <a:solidFill>
                          <a:srgbClr val="00B5C6">
                            <a:alpha val="22000"/>
                          </a:srgbClr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F43D69" w14:textId="77777777" w:rsidR="009F4676" w:rsidRPr="00FB3238" w:rsidRDefault="009F4676" w:rsidP="009F4676">
                            <w:pPr>
                              <w:tabs>
                                <w:tab w:val="left" w:pos="567"/>
                                <w:tab w:val="left" w:pos="11907"/>
                              </w:tabs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proofErr w:type="spellStart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44"/>
                                <w:szCs w:val="44"/>
                              </w:rPr>
                              <w:t>Act</w:t>
                            </w:r>
                            <w:proofErr w:type="spellEnd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  <w:t xml:space="preserve">  Agir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2332" o:spid="_x0000_s1030" type="#_x0000_t55" style="position:absolute;left:0;text-align:left;margin-left:258.55pt;margin-top:-.1pt;width:505.2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" adj="20715" fillcolor="#00b5c6" strokecolor="#00b5c6" strokeweight="2pt">
                <v:fill opacity="14392f"/>
                <v:textbox>
                  <w:txbxContent>
                    <w:p w14:paraId="49F43D69" w14:textId="77777777" w:rsidR="009F4676" w:rsidRPr="00FB3238" w:rsidRDefault="009F4676" w:rsidP="009F4676">
                      <w:pPr>
                        <w:tabs>
                          <w:tab w:val="left" w:pos="567"/>
                          <w:tab w:val="left" w:pos="11907"/>
                        </w:tabs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proofErr w:type="spellStart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44"/>
                          <w:szCs w:val="44"/>
                        </w:rPr>
                        <w:t>Act</w:t>
                      </w:r>
                      <w:proofErr w:type="spellEnd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56"/>
                          <w:szCs w:val="56"/>
                        </w:rPr>
                        <w:t xml:space="preserve">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  <w:t xml:space="preserve">  Agir</w:t>
                      </w:r>
                    </w:p>
                  </w:txbxContent>
                </v:textbox>
              </v:shape>
            </w:pict>
          </mc:Fallback>
        </mc:AlternateContent>
      </w:r>
      <w:r w:rsidR="009F4676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5772DD" wp14:editId="25DE4FEB">
                <wp:simplePos x="0" y="0"/>
                <wp:positionH relativeFrom="column">
                  <wp:posOffset>8366125</wp:posOffset>
                </wp:positionH>
                <wp:positionV relativeFrom="paragraph">
                  <wp:posOffset>44450</wp:posOffset>
                </wp:positionV>
                <wp:extent cx="673735" cy="213360"/>
                <wp:effectExtent l="0" t="0" r="12065" b="15240"/>
                <wp:wrapNone/>
                <wp:docPr id="2331" name="Zone de texte 2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1834B313" w14:textId="77777777" w:rsidR="009F4676" w:rsidRPr="00FB3238" w:rsidRDefault="009F4676" w:rsidP="009F467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  <w:t>Objectifs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31" o:spid="_x0000_s1031" type="#_x0000_t202" style="position:absolute;left:0;text-align:left;margin-left:658.75pt;margin-top:3.5pt;width:53.05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" fillcolor="window" strokecolor="#00b5c6" strokeweight=".5pt">
                <v:textbox>
                  <w:txbxContent>
                    <w:p w14:paraId="1834B313" w14:textId="77777777" w:rsidR="009F4676" w:rsidRPr="00FB3238" w:rsidRDefault="009F4676" w:rsidP="009F4676">
                      <w:pPr>
                        <w:jc w:val="center"/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  <w:t>Objectifs</w:t>
                      </w:r>
                    </w:p>
                  </w:txbxContent>
                </v:textbox>
              </v:shape>
            </w:pict>
          </mc:Fallback>
        </mc:AlternateContent>
      </w:r>
      <w:r w:rsidR="009F4676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ACB6B9" wp14:editId="68EAB491">
                <wp:simplePos x="0" y="0"/>
                <wp:positionH relativeFrom="column">
                  <wp:posOffset>4708525</wp:posOffset>
                </wp:positionH>
                <wp:positionV relativeFrom="paragraph">
                  <wp:posOffset>59690</wp:posOffset>
                </wp:positionV>
                <wp:extent cx="819785" cy="221615"/>
                <wp:effectExtent l="0" t="0" r="18415" b="26035"/>
                <wp:wrapNone/>
                <wp:docPr id="2329" name="Zone de texte 2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21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3655934C" w14:textId="77777777" w:rsidR="009F4676" w:rsidRPr="00FB3238" w:rsidRDefault="009F4676" w:rsidP="009F467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29" o:spid="_x0000_s1032" type="#_x0000_t202" style="position:absolute;left:0;text-align:left;margin-left:370.75pt;margin-top:4.7pt;width:64.55pt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" fillcolor="window" strokecolor="#00b5c6" strokeweight=".5pt">
                <v:textbox>
                  <w:txbxContent>
                    <w:p w14:paraId="3655934C" w14:textId="77777777" w:rsidR="009F4676" w:rsidRPr="00FB3238" w:rsidRDefault="009F4676" w:rsidP="009F4676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forts</w:t>
                      </w:r>
                    </w:p>
                  </w:txbxContent>
                </v:textbox>
              </v:shape>
            </w:pict>
          </mc:Fallback>
        </mc:AlternateContent>
      </w:r>
      <w:r w:rsidR="009F4676">
        <w:rPr>
          <w:rFonts w:asciiTheme="majorHAnsi" w:hAnsiTheme="majorHAnsi"/>
          <w:b/>
          <w:color w:val="31849B" w:themeColor="accent5" w:themeShade="BF"/>
          <w:sz w:val="16"/>
          <w:szCs w:val="28"/>
        </w:rPr>
        <w:t xml:space="preserve">               </w:t>
      </w:r>
    </w:p>
    <w:p w14:paraId="364A7D43" w14:textId="73788954" w:rsidR="009F4676" w:rsidRPr="009F4676" w:rsidRDefault="009F4676" w:rsidP="009F4676">
      <w:pPr>
        <w:pStyle w:val="Pieddepage"/>
        <w:rPr>
          <w:rFonts w:asciiTheme="majorHAnsi" w:hAnsiTheme="majorHAnsi"/>
          <w:b/>
          <w:color w:val="31849B" w:themeColor="accent5" w:themeShade="BF"/>
          <w:sz w:val="22"/>
          <w:szCs w:val="22"/>
        </w:rPr>
      </w:pP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1E04F5" wp14:editId="0DB0DC29">
                <wp:simplePos x="0" y="0"/>
                <wp:positionH relativeFrom="column">
                  <wp:posOffset>8367785</wp:posOffset>
                </wp:positionH>
                <wp:positionV relativeFrom="paragraph">
                  <wp:posOffset>112786</wp:posOffset>
                </wp:positionV>
                <wp:extent cx="673735" cy="217170"/>
                <wp:effectExtent l="0" t="0" r="12065" b="11430"/>
                <wp:wrapNone/>
                <wp:docPr id="2334" name="Zone de texte 2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0ED44B69" w14:textId="77777777" w:rsidR="009F4676" w:rsidRPr="00FB3238" w:rsidRDefault="009F4676" w:rsidP="009F467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  <w:t>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34" o:spid="_x0000_s1033" type="#_x0000_t202" style="position:absolute;margin-left:658.9pt;margin-top:8.9pt;width:53.05pt;height:1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" fillcolor="window" strokecolor="#00b5c6" strokeweight=".5pt">
                <v:textbox>
                  <w:txbxContent>
                    <w:p w14:paraId="0ED44B69" w14:textId="77777777" w:rsidR="009F4676" w:rsidRPr="00FB3238" w:rsidRDefault="009F4676" w:rsidP="009F4676">
                      <w:pPr>
                        <w:jc w:val="center"/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  <w:t>Actions</w:t>
                      </w:r>
                    </w:p>
                  </w:txbxContent>
                </v:textbox>
              </v:shape>
            </w:pict>
          </mc:Fallback>
        </mc:AlternateContent>
      </w: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FACA5D" wp14:editId="343237D7">
                <wp:simplePos x="0" y="0"/>
                <wp:positionH relativeFrom="column">
                  <wp:posOffset>4709160</wp:posOffset>
                </wp:positionH>
                <wp:positionV relativeFrom="paragraph">
                  <wp:posOffset>118745</wp:posOffset>
                </wp:positionV>
                <wp:extent cx="819785" cy="217170"/>
                <wp:effectExtent l="0" t="0" r="18415" b="11430"/>
                <wp:wrapSquare wrapText="bothSides"/>
                <wp:docPr id="2333" name="Zone de texte 2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037F2A3D" w14:textId="77777777" w:rsidR="009F4676" w:rsidRPr="00FB3238" w:rsidRDefault="009F4676" w:rsidP="009F467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faibles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33" o:spid="_x0000_s1034" type="#_x0000_t202" style="position:absolute;margin-left:370.8pt;margin-top:9.35pt;width:64.55pt;height:1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" fillcolor="window" strokecolor="#00b5c6" strokeweight=".5pt">
                <v:textbox>
                  <w:txbxContent>
                    <w:p w14:paraId="037F2A3D" w14:textId="77777777" w:rsidR="009F4676" w:rsidRPr="00FB3238" w:rsidRDefault="009F4676" w:rsidP="009F4676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faibles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31849B" w:themeColor="accent5" w:themeShade="BF"/>
        </w:rPr>
        <w:t xml:space="preserve">      </w:t>
      </w:r>
      <w:r w:rsidR="0047670C">
        <w:rPr>
          <w:rFonts w:asciiTheme="majorHAnsi" w:hAnsiTheme="majorHAnsi"/>
          <w:b/>
          <w:color w:val="31849B" w:themeColor="accent5" w:themeShade="BF"/>
          <w:sz w:val="22"/>
          <w:szCs w:val="22"/>
        </w:rPr>
        <w:t>3.12</w:t>
      </w:r>
    </w:p>
    <w:sectPr w:rsidR="009F4676" w:rsidRPr="009F4676" w:rsidSect="00EF1A2D">
      <w:footerReference w:type="default" r:id="rId17"/>
      <w:pgSz w:w="16838" w:h="11906" w:orient="landscape" w:code="9"/>
      <w:pgMar w:top="426" w:right="1702" w:bottom="426" w:left="720" w:header="0" w:footer="9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18EEC" w14:textId="77777777" w:rsidR="00C03477" w:rsidRDefault="00C03477" w:rsidP="009B6E81">
      <w:r>
        <w:separator/>
      </w:r>
    </w:p>
    <w:p w14:paraId="6894D25E" w14:textId="77777777" w:rsidR="00C03477" w:rsidRDefault="00C03477"/>
  </w:endnote>
  <w:endnote w:type="continuationSeparator" w:id="0">
    <w:p w14:paraId="1FB6F54C" w14:textId="77777777" w:rsidR="00C03477" w:rsidRDefault="00C03477" w:rsidP="009B6E81">
      <w:r>
        <w:continuationSeparator/>
      </w:r>
    </w:p>
    <w:p w14:paraId="48ED2473" w14:textId="77777777" w:rsidR="00C03477" w:rsidRDefault="00C034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DA7E3" w14:textId="1BB3671F" w:rsidR="00DD0461" w:rsidRPr="00DD0461" w:rsidRDefault="00DD0461" w:rsidP="00FE2DC0">
    <w:pPr>
      <w:spacing w:line="276" w:lineRule="auto"/>
      <w:ind w:right="-108"/>
      <w:rPr>
        <w:rFonts w:asciiTheme="majorHAnsi" w:hAnsiTheme="majorHAnsi"/>
        <w:b/>
        <w:color w:val="31849B" w:themeColor="accent5" w:themeShade="BF"/>
        <w:sz w:val="16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55055" w14:textId="77777777" w:rsidR="00C03477" w:rsidRDefault="00C03477" w:rsidP="009B6E81">
      <w:r>
        <w:separator/>
      </w:r>
    </w:p>
    <w:p w14:paraId="0C5775B8" w14:textId="77777777" w:rsidR="00C03477" w:rsidRDefault="00C03477"/>
  </w:footnote>
  <w:footnote w:type="continuationSeparator" w:id="0">
    <w:p w14:paraId="0021C6DA" w14:textId="77777777" w:rsidR="00C03477" w:rsidRDefault="00C03477" w:rsidP="009B6E81">
      <w:r>
        <w:continuationSeparator/>
      </w:r>
    </w:p>
    <w:p w14:paraId="2AD65896" w14:textId="77777777" w:rsidR="00C03477" w:rsidRDefault="00C034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4FA"/>
    <w:multiLevelType w:val="hybridMultilevel"/>
    <w:tmpl w:val="C94CF33A"/>
    <w:lvl w:ilvl="0" w:tplc="6E2E678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B3BE3"/>
    <w:multiLevelType w:val="hybridMultilevel"/>
    <w:tmpl w:val="A0D6A59C"/>
    <w:lvl w:ilvl="0" w:tplc="ADEEE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14DEF"/>
    <w:multiLevelType w:val="hybridMultilevel"/>
    <w:tmpl w:val="2A8A789E"/>
    <w:lvl w:ilvl="0" w:tplc="4FDC1008">
      <w:numFmt w:val="bullet"/>
      <w:lvlText w:val="•"/>
      <w:lvlJc w:val="left"/>
      <w:pPr>
        <w:ind w:left="825" w:hanging="360"/>
      </w:pPr>
      <w:rPr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12C6773B"/>
    <w:multiLevelType w:val="hybridMultilevel"/>
    <w:tmpl w:val="ED5C652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50A67"/>
    <w:multiLevelType w:val="hybridMultilevel"/>
    <w:tmpl w:val="A2D2DA3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C134DD9"/>
    <w:multiLevelType w:val="hybridMultilevel"/>
    <w:tmpl w:val="83FA81AC"/>
    <w:lvl w:ilvl="0" w:tplc="CBA282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29471D"/>
    <w:multiLevelType w:val="hybridMultilevel"/>
    <w:tmpl w:val="F372F464"/>
    <w:lvl w:ilvl="0" w:tplc="040C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7">
    <w:nsid w:val="1ED91F1C"/>
    <w:multiLevelType w:val="hybridMultilevel"/>
    <w:tmpl w:val="0BCAA660"/>
    <w:lvl w:ilvl="0" w:tplc="91C01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4097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D42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03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046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1EC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621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FCD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406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5F85824"/>
    <w:multiLevelType w:val="hybridMultilevel"/>
    <w:tmpl w:val="64BCDF14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2A9F43EF"/>
    <w:multiLevelType w:val="hybridMultilevel"/>
    <w:tmpl w:val="F496BDE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C47AB"/>
    <w:multiLevelType w:val="hybridMultilevel"/>
    <w:tmpl w:val="AC163BF2"/>
    <w:lvl w:ilvl="0" w:tplc="4510C930">
      <w:start w:val="1"/>
      <w:numFmt w:val="decimal"/>
      <w:lvlText w:val="%1"/>
      <w:lvlJc w:val="left"/>
      <w:pPr>
        <w:ind w:left="3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6" w:hanging="360"/>
      </w:pPr>
    </w:lvl>
    <w:lvl w:ilvl="2" w:tplc="040C001B" w:tentative="1">
      <w:start w:val="1"/>
      <w:numFmt w:val="lowerRoman"/>
      <w:lvlText w:val="%3."/>
      <w:lvlJc w:val="right"/>
      <w:pPr>
        <w:ind w:left="1836" w:hanging="180"/>
      </w:pPr>
    </w:lvl>
    <w:lvl w:ilvl="3" w:tplc="040C000F" w:tentative="1">
      <w:start w:val="1"/>
      <w:numFmt w:val="decimal"/>
      <w:lvlText w:val="%4."/>
      <w:lvlJc w:val="left"/>
      <w:pPr>
        <w:ind w:left="2556" w:hanging="360"/>
      </w:pPr>
    </w:lvl>
    <w:lvl w:ilvl="4" w:tplc="040C0019" w:tentative="1">
      <w:start w:val="1"/>
      <w:numFmt w:val="lowerLetter"/>
      <w:lvlText w:val="%5."/>
      <w:lvlJc w:val="left"/>
      <w:pPr>
        <w:ind w:left="3276" w:hanging="360"/>
      </w:pPr>
    </w:lvl>
    <w:lvl w:ilvl="5" w:tplc="040C001B" w:tentative="1">
      <w:start w:val="1"/>
      <w:numFmt w:val="lowerRoman"/>
      <w:lvlText w:val="%6."/>
      <w:lvlJc w:val="right"/>
      <w:pPr>
        <w:ind w:left="3996" w:hanging="180"/>
      </w:pPr>
    </w:lvl>
    <w:lvl w:ilvl="6" w:tplc="040C000F" w:tentative="1">
      <w:start w:val="1"/>
      <w:numFmt w:val="decimal"/>
      <w:lvlText w:val="%7."/>
      <w:lvlJc w:val="left"/>
      <w:pPr>
        <w:ind w:left="4716" w:hanging="360"/>
      </w:pPr>
    </w:lvl>
    <w:lvl w:ilvl="7" w:tplc="040C0019" w:tentative="1">
      <w:start w:val="1"/>
      <w:numFmt w:val="lowerLetter"/>
      <w:lvlText w:val="%8."/>
      <w:lvlJc w:val="left"/>
      <w:pPr>
        <w:ind w:left="5436" w:hanging="360"/>
      </w:pPr>
    </w:lvl>
    <w:lvl w:ilvl="8" w:tplc="040C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1">
    <w:nsid w:val="2FD00549"/>
    <w:multiLevelType w:val="hybridMultilevel"/>
    <w:tmpl w:val="2026C55E"/>
    <w:lvl w:ilvl="0" w:tplc="040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32884A12"/>
    <w:multiLevelType w:val="hybridMultilevel"/>
    <w:tmpl w:val="8D208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9926E7"/>
    <w:multiLevelType w:val="hybridMultilevel"/>
    <w:tmpl w:val="D3DC5DA6"/>
    <w:lvl w:ilvl="0" w:tplc="42761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84A03"/>
    <w:multiLevelType w:val="hybridMultilevel"/>
    <w:tmpl w:val="07EAE14C"/>
    <w:lvl w:ilvl="0" w:tplc="AA0879EA">
      <w:start w:val="1"/>
      <w:numFmt w:val="decimal"/>
      <w:pStyle w:val="Titre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EE7DA4"/>
    <w:multiLevelType w:val="hybridMultilevel"/>
    <w:tmpl w:val="A38EFDAE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4CCA2A38"/>
    <w:multiLevelType w:val="hybridMultilevel"/>
    <w:tmpl w:val="B40CE23E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4D4168E8"/>
    <w:multiLevelType w:val="hybridMultilevel"/>
    <w:tmpl w:val="C794F954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5C7CD2"/>
    <w:multiLevelType w:val="hybridMultilevel"/>
    <w:tmpl w:val="D2EC4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A198B"/>
    <w:multiLevelType w:val="hybridMultilevel"/>
    <w:tmpl w:val="29586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BE0A68"/>
    <w:multiLevelType w:val="hybridMultilevel"/>
    <w:tmpl w:val="C226CF86"/>
    <w:lvl w:ilvl="0" w:tplc="040C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1">
    <w:nsid w:val="5AAD689F"/>
    <w:multiLevelType w:val="hybridMultilevel"/>
    <w:tmpl w:val="E9666CEA"/>
    <w:lvl w:ilvl="0" w:tplc="EF10E13C">
      <w:numFmt w:val="bullet"/>
      <w:lvlText w:val=""/>
      <w:lvlJc w:val="left"/>
      <w:pPr>
        <w:ind w:left="109" w:hanging="322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4FDC1008">
      <w:numFmt w:val="bullet"/>
      <w:lvlText w:val="•"/>
      <w:lvlJc w:val="left"/>
      <w:pPr>
        <w:ind w:left="392" w:hanging="322"/>
      </w:pPr>
      <w:rPr>
        <w:lang w:val="fr-FR" w:eastAsia="en-US" w:bidi="ar-SA"/>
      </w:rPr>
    </w:lvl>
    <w:lvl w:ilvl="2" w:tplc="65B2F702">
      <w:numFmt w:val="bullet"/>
      <w:lvlText w:val="•"/>
      <w:lvlJc w:val="left"/>
      <w:pPr>
        <w:ind w:left="684" w:hanging="322"/>
      </w:pPr>
      <w:rPr>
        <w:lang w:val="fr-FR" w:eastAsia="en-US" w:bidi="ar-SA"/>
      </w:rPr>
    </w:lvl>
    <w:lvl w:ilvl="3" w:tplc="A27CE0FC">
      <w:numFmt w:val="bullet"/>
      <w:lvlText w:val="•"/>
      <w:lvlJc w:val="left"/>
      <w:pPr>
        <w:ind w:left="977" w:hanging="322"/>
      </w:pPr>
      <w:rPr>
        <w:lang w:val="fr-FR" w:eastAsia="en-US" w:bidi="ar-SA"/>
      </w:rPr>
    </w:lvl>
    <w:lvl w:ilvl="4" w:tplc="A014AC14">
      <w:numFmt w:val="bullet"/>
      <w:lvlText w:val="•"/>
      <w:lvlJc w:val="left"/>
      <w:pPr>
        <w:ind w:left="1269" w:hanging="322"/>
      </w:pPr>
      <w:rPr>
        <w:lang w:val="fr-FR" w:eastAsia="en-US" w:bidi="ar-SA"/>
      </w:rPr>
    </w:lvl>
    <w:lvl w:ilvl="5" w:tplc="F97A4D12">
      <w:numFmt w:val="bullet"/>
      <w:lvlText w:val="•"/>
      <w:lvlJc w:val="left"/>
      <w:pPr>
        <w:ind w:left="1562" w:hanging="322"/>
      </w:pPr>
      <w:rPr>
        <w:lang w:val="fr-FR" w:eastAsia="en-US" w:bidi="ar-SA"/>
      </w:rPr>
    </w:lvl>
    <w:lvl w:ilvl="6" w:tplc="442C9CF6">
      <w:numFmt w:val="bullet"/>
      <w:lvlText w:val="•"/>
      <w:lvlJc w:val="left"/>
      <w:pPr>
        <w:ind w:left="1854" w:hanging="322"/>
      </w:pPr>
      <w:rPr>
        <w:lang w:val="fr-FR" w:eastAsia="en-US" w:bidi="ar-SA"/>
      </w:rPr>
    </w:lvl>
    <w:lvl w:ilvl="7" w:tplc="0C98728E">
      <w:numFmt w:val="bullet"/>
      <w:lvlText w:val="•"/>
      <w:lvlJc w:val="left"/>
      <w:pPr>
        <w:ind w:left="2146" w:hanging="322"/>
      </w:pPr>
      <w:rPr>
        <w:lang w:val="fr-FR" w:eastAsia="en-US" w:bidi="ar-SA"/>
      </w:rPr>
    </w:lvl>
    <w:lvl w:ilvl="8" w:tplc="35E4C956">
      <w:numFmt w:val="bullet"/>
      <w:lvlText w:val="•"/>
      <w:lvlJc w:val="left"/>
      <w:pPr>
        <w:ind w:left="2439" w:hanging="322"/>
      </w:pPr>
      <w:rPr>
        <w:lang w:val="fr-FR" w:eastAsia="en-US" w:bidi="ar-SA"/>
      </w:rPr>
    </w:lvl>
  </w:abstractNum>
  <w:abstractNum w:abstractNumId="22">
    <w:nsid w:val="5BF91775"/>
    <w:multiLevelType w:val="hybridMultilevel"/>
    <w:tmpl w:val="111A7D3C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8D3AB1"/>
    <w:multiLevelType w:val="hybridMultilevel"/>
    <w:tmpl w:val="97D09636"/>
    <w:lvl w:ilvl="0" w:tplc="7A7C8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A53AD"/>
    <w:multiLevelType w:val="hybridMultilevel"/>
    <w:tmpl w:val="CF826A00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>
    <w:nsid w:val="7A833ACA"/>
    <w:multiLevelType w:val="hybridMultilevel"/>
    <w:tmpl w:val="44F25E26"/>
    <w:lvl w:ilvl="0" w:tplc="040C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7"/>
  </w:num>
  <w:num w:numId="5">
    <w:abstractNumId w:val="13"/>
  </w:num>
  <w:num w:numId="6">
    <w:abstractNumId w:val="3"/>
  </w:num>
  <w:num w:numId="7">
    <w:abstractNumId w:val="22"/>
  </w:num>
  <w:num w:numId="8">
    <w:abstractNumId w:val="9"/>
  </w:num>
  <w:num w:numId="9">
    <w:abstractNumId w:val="17"/>
  </w:num>
  <w:num w:numId="10">
    <w:abstractNumId w:val="11"/>
  </w:num>
  <w:num w:numId="11">
    <w:abstractNumId w:val="15"/>
  </w:num>
  <w:num w:numId="12">
    <w:abstractNumId w:val="16"/>
  </w:num>
  <w:num w:numId="13">
    <w:abstractNumId w:val="24"/>
  </w:num>
  <w:num w:numId="14">
    <w:abstractNumId w:val="8"/>
  </w:num>
  <w:num w:numId="15">
    <w:abstractNumId w:val="1"/>
  </w:num>
  <w:num w:numId="16">
    <w:abstractNumId w:val="23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0"/>
  </w:num>
  <w:num w:numId="24">
    <w:abstractNumId w:val="20"/>
  </w:num>
  <w:num w:numId="25">
    <w:abstractNumId w:val="6"/>
  </w:num>
  <w:num w:numId="26">
    <w:abstractNumId w:val="25"/>
  </w:num>
  <w:num w:numId="27">
    <w:abstractNumId w:val="10"/>
  </w:num>
  <w:num w:numId="28">
    <w:abstractNumId w:val="14"/>
  </w:num>
  <w:num w:numId="29">
    <w:abstractNumId w:val="19"/>
  </w:num>
  <w:num w:numId="30">
    <w:abstractNumId w:val="12"/>
  </w:num>
  <w:num w:numId="31">
    <w:abstractNumId w:val="21"/>
  </w:num>
  <w:num w:numId="32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CE"/>
    <w:rsid w:val="00000066"/>
    <w:rsid w:val="00000F32"/>
    <w:rsid w:val="0000444E"/>
    <w:rsid w:val="00004F06"/>
    <w:rsid w:val="000069CF"/>
    <w:rsid w:val="00022D7B"/>
    <w:rsid w:val="00031772"/>
    <w:rsid w:val="00033756"/>
    <w:rsid w:val="00037D5A"/>
    <w:rsid w:val="000401F3"/>
    <w:rsid w:val="00041A1B"/>
    <w:rsid w:val="00043B04"/>
    <w:rsid w:val="000448D7"/>
    <w:rsid w:val="000508D6"/>
    <w:rsid w:val="00052EB0"/>
    <w:rsid w:val="000538FB"/>
    <w:rsid w:val="000617D1"/>
    <w:rsid w:val="00063BEB"/>
    <w:rsid w:val="0006425C"/>
    <w:rsid w:val="000679FA"/>
    <w:rsid w:val="00072D16"/>
    <w:rsid w:val="00076754"/>
    <w:rsid w:val="000828FE"/>
    <w:rsid w:val="000922B7"/>
    <w:rsid w:val="000975BA"/>
    <w:rsid w:val="000A427E"/>
    <w:rsid w:val="000B7C57"/>
    <w:rsid w:val="000C2759"/>
    <w:rsid w:val="000C43CD"/>
    <w:rsid w:val="000C58C3"/>
    <w:rsid w:val="000D3982"/>
    <w:rsid w:val="000D5B71"/>
    <w:rsid w:val="000E27EB"/>
    <w:rsid w:val="000E420C"/>
    <w:rsid w:val="000F0A12"/>
    <w:rsid w:val="000F0C6B"/>
    <w:rsid w:val="000F7BC1"/>
    <w:rsid w:val="00102472"/>
    <w:rsid w:val="00104E87"/>
    <w:rsid w:val="0011191F"/>
    <w:rsid w:val="00117B0E"/>
    <w:rsid w:val="001246C0"/>
    <w:rsid w:val="0012491C"/>
    <w:rsid w:val="001257D7"/>
    <w:rsid w:val="0013037C"/>
    <w:rsid w:val="00134B17"/>
    <w:rsid w:val="00136DB8"/>
    <w:rsid w:val="001512EC"/>
    <w:rsid w:val="001548A2"/>
    <w:rsid w:val="001574C5"/>
    <w:rsid w:val="001609E5"/>
    <w:rsid w:val="0016280B"/>
    <w:rsid w:val="00163370"/>
    <w:rsid w:val="001642B4"/>
    <w:rsid w:val="001709DB"/>
    <w:rsid w:val="001730A8"/>
    <w:rsid w:val="00185928"/>
    <w:rsid w:val="001A3DE4"/>
    <w:rsid w:val="001A7054"/>
    <w:rsid w:val="001B1D19"/>
    <w:rsid w:val="001C1222"/>
    <w:rsid w:val="001C18B9"/>
    <w:rsid w:val="001C6168"/>
    <w:rsid w:val="001D1000"/>
    <w:rsid w:val="001D69CE"/>
    <w:rsid w:val="001D729F"/>
    <w:rsid w:val="001D7B71"/>
    <w:rsid w:val="001E0144"/>
    <w:rsid w:val="001E1DBF"/>
    <w:rsid w:val="001E2DDD"/>
    <w:rsid w:val="001E7A35"/>
    <w:rsid w:val="001F048E"/>
    <w:rsid w:val="001F48B7"/>
    <w:rsid w:val="00202A91"/>
    <w:rsid w:val="002040F9"/>
    <w:rsid w:val="00207DE8"/>
    <w:rsid w:val="00210498"/>
    <w:rsid w:val="00212E84"/>
    <w:rsid w:val="00214FF1"/>
    <w:rsid w:val="00215113"/>
    <w:rsid w:val="002177A9"/>
    <w:rsid w:val="00221598"/>
    <w:rsid w:val="002219E1"/>
    <w:rsid w:val="0022769C"/>
    <w:rsid w:val="00233CC2"/>
    <w:rsid w:val="002346D5"/>
    <w:rsid w:val="00243915"/>
    <w:rsid w:val="002501E2"/>
    <w:rsid w:val="0025304B"/>
    <w:rsid w:val="00253CB7"/>
    <w:rsid w:val="002559D6"/>
    <w:rsid w:val="00257BFC"/>
    <w:rsid w:val="00266F07"/>
    <w:rsid w:val="00274023"/>
    <w:rsid w:val="00274275"/>
    <w:rsid w:val="00275AB5"/>
    <w:rsid w:val="00290FB9"/>
    <w:rsid w:val="002A26DA"/>
    <w:rsid w:val="002A7D47"/>
    <w:rsid w:val="002B067C"/>
    <w:rsid w:val="002C037B"/>
    <w:rsid w:val="002E0444"/>
    <w:rsid w:val="002E5226"/>
    <w:rsid w:val="002E5C8A"/>
    <w:rsid w:val="002F1BD7"/>
    <w:rsid w:val="002F4A7E"/>
    <w:rsid w:val="002F7681"/>
    <w:rsid w:val="0030554F"/>
    <w:rsid w:val="00327712"/>
    <w:rsid w:val="00332483"/>
    <w:rsid w:val="0034274C"/>
    <w:rsid w:val="0034689D"/>
    <w:rsid w:val="00354393"/>
    <w:rsid w:val="003545A7"/>
    <w:rsid w:val="0036156A"/>
    <w:rsid w:val="0036751A"/>
    <w:rsid w:val="00371D6D"/>
    <w:rsid w:val="00371F58"/>
    <w:rsid w:val="003737DC"/>
    <w:rsid w:val="00382067"/>
    <w:rsid w:val="00382D17"/>
    <w:rsid w:val="0038528A"/>
    <w:rsid w:val="00391554"/>
    <w:rsid w:val="00395453"/>
    <w:rsid w:val="003A2CB9"/>
    <w:rsid w:val="003A5CFE"/>
    <w:rsid w:val="003B3D2E"/>
    <w:rsid w:val="003B443E"/>
    <w:rsid w:val="003B4ADB"/>
    <w:rsid w:val="003C53AB"/>
    <w:rsid w:val="003D3FF8"/>
    <w:rsid w:val="003D69F9"/>
    <w:rsid w:val="003F082D"/>
    <w:rsid w:val="00407C8F"/>
    <w:rsid w:val="00410430"/>
    <w:rsid w:val="00411C8D"/>
    <w:rsid w:val="004148F3"/>
    <w:rsid w:val="0042114E"/>
    <w:rsid w:val="00421454"/>
    <w:rsid w:val="0042309D"/>
    <w:rsid w:val="004307AC"/>
    <w:rsid w:val="00430D76"/>
    <w:rsid w:val="00433BCD"/>
    <w:rsid w:val="00440D14"/>
    <w:rsid w:val="004447A0"/>
    <w:rsid w:val="0045128E"/>
    <w:rsid w:val="00453C43"/>
    <w:rsid w:val="00455498"/>
    <w:rsid w:val="00464053"/>
    <w:rsid w:val="0047670C"/>
    <w:rsid w:val="00481C1F"/>
    <w:rsid w:val="0049121F"/>
    <w:rsid w:val="0049243E"/>
    <w:rsid w:val="00497B89"/>
    <w:rsid w:val="004A1C3C"/>
    <w:rsid w:val="004C50FC"/>
    <w:rsid w:val="004E1B48"/>
    <w:rsid w:val="004F1453"/>
    <w:rsid w:val="004F29AB"/>
    <w:rsid w:val="004F5FEC"/>
    <w:rsid w:val="00510660"/>
    <w:rsid w:val="00515084"/>
    <w:rsid w:val="005154A8"/>
    <w:rsid w:val="00515542"/>
    <w:rsid w:val="005162A1"/>
    <w:rsid w:val="0051678B"/>
    <w:rsid w:val="0052173D"/>
    <w:rsid w:val="00522D37"/>
    <w:rsid w:val="00523A76"/>
    <w:rsid w:val="0052746F"/>
    <w:rsid w:val="00527501"/>
    <w:rsid w:val="00534B6C"/>
    <w:rsid w:val="005352F9"/>
    <w:rsid w:val="00541300"/>
    <w:rsid w:val="0054342D"/>
    <w:rsid w:val="00547AA6"/>
    <w:rsid w:val="00551E66"/>
    <w:rsid w:val="00551EFB"/>
    <w:rsid w:val="00553309"/>
    <w:rsid w:val="00560523"/>
    <w:rsid w:val="0056463B"/>
    <w:rsid w:val="00566706"/>
    <w:rsid w:val="00576EFC"/>
    <w:rsid w:val="00582BC0"/>
    <w:rsid w:val="00586CFE"/>
    <w:rsid w:val="005937D0"/>
    <w:rsid w:val="005A22CB"/>
    <w:rsid w:val="005A5BFF"/>
    <w:rsid w:val="005B4B33"/>
    <w:rsid w:val="005C08AB"/>
    <w:rsid w:val="005C3F53"/>
    <w:rsid w:val="005C57EB"/>
    <w:rsid w:val="005D0C52"/>
    <w:rsid w:val="005D0C84"/>
    <w:rsid w:val="005E0D45"/>
    <w:rsid w:val="005E3381"/>
    <w:rsid w:val="005E5A04"/>
    <w:rsid w:val="005F0109"/>
    <w:rsid w:val="005F18AF"/>
    <w:rsid w:val="00600DE1"/>
    <w:rsid w:val="006022EB"/>
    <w:rsid w:val="006041C9"/>
    <w:rsid w:val="00605807"/>
    <w:rsid w:val="006243E9"/>
    <w:rsid w:val="00624E57"/>
    <w:rsid w:val="00647E0B"/>
    <w:rsid w:val="006549C3"/>
    <w:rsid w:val="006551E3"/>
    <w:rsid w:val="0065745C"/>
    <w:rsid w:val="0066180C"/>
    <w:rsid w:val="00665B64"/>
    <w:rsid w:val="00674290"/>
    <w:rsid w:val="006762D4"/>
    <w:rsid w:val="006801DB"/>
    <w:rsid w:val="0068161D"/>
    <w:rsid w:val="006836ED"/>
    <w:rsid w:val="006848B7"/>
    <w:rsid w:val="00693FD7"/>
    <w:rsid w:val="006A0A7A"/>
    <w:rsid w:val="006A5CA9"/>
    <w:rsid w:val="006A5CFB"/>
    <w:rsid w:val="006A6895"/>
    <w:rsid w:val="006B2158"/>
    <w:rsid w:val="006B2DDA"/>
    <w:rsid w:val="006B363F"/>
    <w:rsid w:val="006B4545"/>
    <w:rsid w:val="006B4988"/>
    <w:rsid w:val="006B6CEF"/>
    <w:rsid w:val="006B7E48"/>
    <w:rsid w:val="006C7175"/>
    <w:rsid w:val="006D1889"/>
    <w:rsid w:val="006E52F7"/>
    <w:rsid w:val="006E7991"/>
    <w:rsid w:val="006F7040"/>
    <w:rsid w:val="00707E5A"/>
    <w:rsid w:val="0071220A"/>
    <w:rsid w:val="00712F24"/>
    <w:rsid w:val="00714BAD"/>
    <w:rsid w:val="00724CCC"/>
    <w:rsid w:val="007302B7"/>
    <w:rsid w:val="00732AB2"/>
    <w:rsid w:val="00732EE8"/>
    <w:rsid w:val="00734392"/>
    <w:rsid w:val="007353C8"/>
    <w:rsid w:val="0075449C"/>
    <w:rsid w:val="007640E9"/>
    <w:rsid w:val="0076740E"/>
    <w:rsid w:val="00782473"/>
    <w:rsid w:val="00784E71"/>
    <w:rsid w:val="0079432A"/>
    <w:rsid w:val="0079647D"/>
    <w:rsid w:val="007976CF"/>
    <w:rsid w:val="007A1046"/>
    <w:rsid w:val="007A69FC"/>
    <w:rsid w:val="007A702F"/>
    <w:rsid w:val="007B1AD2"/>
    <w:rsid w:val="007B1FF9"/>
    <w:rsid w:val="007B3B7A"/>
    <w:rsid w:val="007C63D2"/>
    <w:rsid w:val="007D0FF5"/>
    <w:rsid w:val="007D3CD5"/>
    <w:rsid w:val="007D50A4"/>
    <w:rsid w:val="007D69C5"/>
    <w:rsid w:val="007E26A8"/>
    <w:rsid w:val="007E6399"/>
    <w:rsid w:val="007F3DB0"/>
    <w:rsid w:val="00802CDA"/>
    <w:rsid w:val="0080433C"/>
    <w:rsid w:val="00810286"/>
    <w:rsid w:val="00812BEC"/>
    <w:rsid w:val="008140C4"/>
    <w:rsid w:val="008173BA"/>
    <w:rsid w:val="00820C3F"/>
    <w:rsid w:val="00823A9F"/>
    <w:rsid w:val="00825391"/>
    <w:rsid w:val="008333B8"/>
    <w:rsid w:val="00833B50"/>
    <w:rsid w:val="00841852"/>
    <w:rsid w:val="008431BC"/>
    <w:rsid w:val="0084444E"/>
    <w:rsid w:val="00844E3F"/>
    <w:rsid w:val="0084508D"/>
    <w:rsid w:val="0085110D"/>
    <w:rsid w:val="008557FD"/>
    <w:rsid w:val="00861F3E"/>
    <w:rsid w:val="008634F4"/>
    <w:rsid w:val="00873D03"/>
    <w:rsid w:val="00874A5D"/>
    <w:rsid w:val="008760BD"/>
    <w:rsid w:val="00877E1A"/>
    <w:rsid w:val="00884EF8"/>
    <w:rsid w:val="00895522"/>
    <w:rsid w:val="008960C2"/>
    <w:rsid w:val="008A5320"/>
    <w:rsid w:val="008B6951"/>
    <w:rsid w:val="008C06F7"/>
    <w:rsid w:val="008C13D9"/>
    <w:rsid w:val="008D0C4B"/>
    <w:rsid w:val="008E21B7"/>
    <w:rsid w:val="008E5201"/>
    <w:rsid w:val="008F0CC5"/>
    <w:rsid w:val="008F2454"/>
    <w:rsid w:val="008F4D06"/>
    <w:rsid w:val="008F5702"/>
    <w:rsid w:val="008F7444"/>
    <w:rsid w:val="00902659"/>
    <w:rsid w:val="00924A7A"/>
    <w:rsid w:val="00930994"/>
    <w:rsid w:val="009337B3"/>
    <w:rsid w:val="00935C73"/>
    <w:rsid w:val="0094798F"/>
    <w:rsid w:val="00950436"/>
    <w:rsid w:val="00964863"/>
    <w:rsid w:val="00966F8C"/>
    <w:rsid w:val="009679A0"/>
    <w:rsid w:val="00990A60"/>
    <w:rsid w:val="00995D61"/>
    <w:rsid w:val="009A152D"/>
    <w:rsid w:val="009A18A2"/>
    <w:rsid w:val="009A360D"/>
    <w:rsid w:val="009A4FD5"/>
    <w:rsid w:val="009A5FCA"/>
    <w:rsid w:val="009B6E81"/>
    <w:rsid w:val="009C3FA3"/>
    <w:rsid w:val="009C631A"/>
    <w:rsid w:val="009D1AC7"/>
    <w:rsid w:val="009D5A25"/>
    <w:rsid w:val="009D70A9"/>
    <w:rsid w:val="009E14A5"/>
    <w:rsid w:val="009E1FC2"/>
    <w:rsid w:val="009E3A01"/>
    <w:rsid w:val="009F4676"/>
    <w:rsid w:val="00A010FD"/>
    <w:rsid w:val="00A122D0"/>
    <w:rsid w:val="00A14CE1"/>
    <w:rsid w:val="00A27F8E"/>
    <w:rsid w:val="00A315F9"/>
    <w:rsid w:val="00A340F9"/>
    <w:rsid w:val="00A4654D"/>
    <w:rsid w:val="00A572D1"/>
    <w:rsid w:val="00A62C0B"/>
    <w:rsid w:val="00A64E0D"/>
    <w:rsid w:val="00A67847"/>
    <w:rsid w:val="00A74886"/>
    <w:rsid w:val="00A81BE9"/>
    <w:rsid w:val="00A82418"/>
    <w:rsid w:val="00A928E3"/>
    <w:rsid w:val="00A95480"/>
    <w:rsid w:val="00AA238B"/>
    <w:rsid w:val="00AA24A7"/>
    <w:rsid w:val="00AB18DD"/>
    <w:rsid w:val="00AB1B4C"/>
    <w:rsid w:val="00AB3105"/>
    <w:rsid w:val="00AB4309"/>
    <w:rsid w:val="00AB6548"/>
    <w:rsid w:val="00AB6AD0"/>
    <w:rsid w:val="00AC2B38"/>
    <w:rsid w:val="00AC3202"/>
    <w:rsid w:val="00AC3CB4"/>
    <w:rsid w:val="00AC69FB"/>
    <w:rsid w:val="00AC71A6"/>
    <w:rsid w:val="00AD4F48"/>
    <w:rsid w:val="00AE74ED"/>
    <w:rsid w:val="00AE7706"/>
    <w:rsid w:val="00AF290C"/>
    <w:rsid w:val="00AF32E3"/>
    <w:rsid w:val="00AF358E"/>
    <w:rsid w:val="00AF575F"/>
    <w:rsid w:val="00B005E0"/>
    <w:rsid w:val="00B06630"/>
    <w:rsid w:val="00B217E0"/>
    <w:rsid w:val="00B226DF"/>
    <w:rsid w:val="00B2375A"/>
    <w:rsid w:val="00B25C31"/>
    <w:rsid w:val="00B26BC4"/>
    <w:rsid w:val="00B3594B"/>
    <w:rsid w:val="00B35F30"/>
    <w:rsid w:val="00B36BDC"/>
    <w:rsid w:val="00B41057"/>
    <w:rsid w:val="00B42873"/>
    <w:rsid w:val="00B43F12"/>
    <w:rsid w:val="00B44AFF"/>
    <w:rsid w:val="00B45C81"/>
    <w:rsid w:val="00B476A8"/>
    <w:rsid w:val="00B47C29"/>
    <w:rsid w:val="00B55E79"/>
    <w:rsid w:val="00B6084D"/>
    <w:rsid w:val="00B616FF"/>
    <w:rsid w:val="00B711DA"/>
    <w:rsid w:val="00B7150C"/>
    <w:rsid w:val="00B74F76"/>
    <w:rsid w:val="00B81D14"/>
    <w:rsid w:val="00B84BF3"/>
    <w:rsid w:val="00B9103C"/>
    <w:rsid w:val="00BA66EB"/>
    <w:rsid w:val="00BB1638"/>
    <w:rsid w:val="00BB2FED"/>
    <w:rsid w:val="00BC0F06"/>
    <w:rsid w:val="00BC308E"/>
    <w:rsid w:val="00BC313A"/>
    <w:rsid w:val="00BE0531"/>
    <w:rsid w:val="00BE0AD1"/>
    <w:rsid w:val="00BE159C"/>
    <w:rsid w:val="00BE3500"/>
    <w:rsid w:val="00BE5364"/>
    <w:rsid w:val="00BE6714"/>
    <w:rsid w:val="00C0117B"/>
    <w:rsid w:val="00C027CF"/>
    <w:rsid w:val="00C03477"/>
    <w:rsid w:val="00C0567D"/>
    <w:rsid w:val="00C17FAD"/>
    <w:rsid w:val="00C301DA"/>
    <w:rsid w:val="00C31449"/>
    <w:rsid w:val="00C3152F"/>
    <w:rsid w:val="00C31924"/>
    <w:rsid w:val="00C32450"/>
    <w:rsid w:val="00C36B1D"/>
    <w:rsid w:val="00C37B02"/>
    <w:rsid w:val="00C4000D"/>
    <w:rsid w:val="00C40519"/>
    <w:rsid w:val="00C419A7"/>
    <w:rsid w:val="00C47CC2"/>
    <w:rsid w:val="00C57688"/>
    <w:rsid w:val="00C57CB8"/>
    <w:rsid w:val="00C605FC"/>
    <w:rsid w:val="00C64CA0"/>
    <w:rsid w:val="00C65962"/>
    <w:rsid w:val="00C7213D"/>
    <w:rsid w:val="00C75D02"/>
    <w:rsid w:val="00C817D0"/>
    <w:rsid w:val="00C91083"/>
    <w:rsid w:val="00C92CC5"/>
    <w:rsid w:val="00CA3126"/>
    <w:rsid w:val="00CA6B68"/>
    <w:rsid w:val="00CB0637"/>
    <w:rsid w:val="00CB72AE"/>
    <w:rsid w:val="00CC4B9C"/>
    <w:rsid w:val="00CC688F"/>
    <w:rsid w:val="00CD0414"/>
    <w:rsid w:val="00CE2458"/>
    <w:rsid w:val="00CE7521"/>
    <w:rsid w:val="00D00CC7"/>
    <w:rsid w:val="00D01A3F"/>
    <w:rsid w:val="00D036E8"/>
    <w:rsid w:val="00D052F2"/>
    <w:rsid w:val="00D06310"/>
    <w:rsid w:val="00D156AA"/>
    <w:rsid w:val="00D20CC5"/>
    <w:rsid w:val="00D250D0"/>
    <w:rsid w:val="00D26D32"/>
    <w:rsid w:val="00D27609"/>
    <w:rsid w:val="00D46FBA"/>
    <w:rsid w:val="00D508AF"/>
    <w:rsid w:val="00D509EB"/>
    <w:rsid w:val="00D53005"/>
    <w:rsid w:val="00D618CF"/>
    <w:rsid w:val="00D63591"/>
    <w:rsid w:val="00D63B48"/>
    <w:rsid w:val="00D648A9"/>
    <w:rsid w:val="00D66664"/>
    <w:rsid w:val="00D70743"/>
    <w:rsid w:val="00D9307E"/>
    <w:rsid w:val="00D96A1A"/>
    <w:rsid w:val="00DA3568"/>
    <w:rsid w:val="00DA3AEF"/>
    <w:rsid w:val="00DA4B46"/>
    <w:rsid w:val="00DB303B"/>
    <w:rsid w:val="00DB36D3"/>
    <w:rsid w:val="00DB3A88"/>
    <w:rsid w:val="00DB6EFA"/>
    <w:rsid w:val="00DC733B"/>
    <w:rsid w:val="00DD0461"/>
    <w:rsid w:val="00DD304C"/>
    <w:rsid w:val="00E1104B"/>
    <w:rsid w:val="00E1295B"/>
    <w:rsid w:val="00E22EE2"/>
    <w:rsid w:val="00E25DA8"/>
    <w:rsid w:val="00E30A50"/>
    <w:rsid w:val="00E35733"/>
    <w:rsid w:val="00E44FFE"/>
    <w:rsid w:val="00E50802"/>
    <w:rsid w:val="00E528A2"/>
    <w:rsid w:val="00E55A7D"/>
    <w:rsid w:val="00E61F1D"/>
    <w:rsid w:val="00E6485C"/>
    <w:rsid w:val="00E6566C"/>
    <w:rsid w:val="00E66488"/>
    <w:rsid w:val="00E70418"/>
    <w:rsid w:val="00E70A6E"/>
    <w:rsid w:val="00E70AED"/>
    <w:rsid w:val="00E72576"/>
    <w:rsid w:val="00E72A4E"/>
    <w:rsid w:val="00E76FBE"/>
    <w:rsid w:val="00E8516F"/>
    <w:rsid w:val="00E85390"/>
    <w:rsid w:val="00E906E4"/>
    <w:rsid w:val="00E93B5C"/>
    <w:rsid w:val="00E94EA6"/>
    <w:rsid w:val="00E9551B"/>
    <w:rsid w:val="00EA00C8"/>
    <w:rsid w:val="00EA0979"/>
    <w:rsid w:val="00EA4F0E"/>
    <w:rsid w:val="00EB387B"/>
    <w:rsid w:val="00EB5F66"/>
    <w:rsid w:val="00EB6406"/>
    <w:rsid w:val="00EC0C09"/>
    <w:rsid w:val="00ED0330"/>
    <w:rsid w:val="00ED0BD9"/>
    <w:rsid w:val="00ED3529"/>
    <w:rsid w:val="00EE5A0A"/>
    <w:rsid w:val="00EE5FFB"/>
    <w:rsid w:val="00EF1A2D"/>
    <w:rsid w:val="00EF42E1"/>
    <w:rsid w:val="00F02DBF"/>
    <w:rsid w:val="00F0341F"/>
    <w:rsid w:val="00F1044F"/>
    <w:rsid w:val="00F17B5F"/>
    <w:rsid w:val="00F24B2E"/>
    <w:rsid w:val="00F25510"/>
    <w:rsid w:val="00F2651B"/>
    <w:rsid w:val="00F269A8"/>
    <w:rsid w:val="00F344C8"/>
    <w:rsid w:val="00F363F9"/>
    <w:rsid w:val="00F5169F"/>
    <w:rsid w:val="00F53630"/>
    <w:rsid w:val="00F54417"/>
    <w:rsid w:val="00F54A6E"/>
    <w:rsid w:val="00F60007"/>
    <w:rsid w:val="00F6645F"/>
    <w:rsid w:val="00F66DBD"/>
    <w:rsid w:val="00F733BC"/>
    <w:rsid w:val="00F748DB"/>
    <w:rsid w:val="00F83F0E"/>
    <w:rsid w:val="00F87725"/>
    <w:rsid w:val="00F9013A"/>
    <w:rsid w:val="00F96652"/>
    <w:rsid w:val="00FA1ECC"/>
    <w:rsid w:val="00FA22B9"/>
    <w:rsid w:val="00FA47F6"/>
    <w:rsid w:val="00FA6700"/>
    <w:rsid w:val="00FB0789"/>
    <w:rsid w:val="00FB0B9F"/>
    <w:rsid w:val="00FB2E19"/>
    <w:rsid w:val="00FB3119"/>
    <w:rsid w:val="00FB4A30"/>
    <w:rsid w:val="00FD76EA"/>
    <w:rsid w:val="00FE0FBF"/>
    <w:rsid w:val="00FE2D27"/>
    <w:rsid w:val="00FE2DC0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793B9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link w:val="Titre1Car"/>
    <w:uiPriority w:val="99"/>
    <w:qFormat/>
    <w:rsid w:val="00F733BC"/>
    <w:pPr>
      <w:widowControl w:val="0"/>
      <w:spacing w:before="240"/>
      <w:outlineLvl w:val="0"/>
    </w:pPr>
    <w:rPr>
      <w:rFonts w:asciiTheme="majorHAnsi" w:hAnsiTheme="majorHAnsi"/>
      <w:b/>
      <w:color w:val="00B5C6"/>
      <w:sz w:val="28"/>
      <w:szCs w:val="28"/>
    </w:rPr>
  </w:style>
  <w:style w:type="paragraph" w:styleId="Titre2">
    <w:name w:val="heading 2"/>
    <w:next w:val="Sansinterligne"/>
    <w:link w:val="Titre2Car"/>
    <w:uiPriority w:val="9"/>
    <w:unhideWhenUsed/>
    <w:qFormat/>
    <w:rsid w:val="0054342D"/>
    <w:pPr>
      <w:keepNext/>
      <w:keepLines/>
      <w:numPr>
        <w:numId w:val="17"/>
      </w:numPr>
      <w:spacing w:before="80"/>
      <w:outlineLvl w:val="1"/>
    </w:pPr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paragraph" w:styleId="Titre3">
    <w:name w:val="heading 3"/>
    <w:basedOn w:val="Normal"/>
    <w:link w:val="Titre3Car"/>
    <w:uiPriority w:val="9"/>
    <w:qFormat/>
    <w:rsid w:val="00AE74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9C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9CE"/>
    <w:rPr>
      <w:rFonts w:ascii="Lucida Grande" w:hAnsi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6E8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E81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6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53C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9"/>
    <w:rsid w:val="00F733BC"/>
    <w:rPr>
      <w:rFonts w:asciiTheme="majorHAnsi" w:hAnsiTheme="majorHAnsi"/>
      <w:b/>
      <w:color w:val="00B5C6"/>
      <w:sz w:val="28"/>
      <w:szCs w:val="28"/>
      <w:lang w:val="fr-FR"/>
    </w:rPr>
  </w:style>
  <w:style w:type="paragraph" w:styleId="Corpsdetexte">
    <w:name w:val="Body Text"/>
    <w:basedOn w:val="Normal"/>
    <w:link w:val="CorpsdetexteCar"/>
    <w:uiPriority w:val="99"/>
    <w:rsid w:val="007353C8"/>
    <w:pPr>
      <w:widowControl w:val="0"/>
      <w:spacing w:before="12"/>
      <w:ind w:left="270"/>
    </w:pPr>
    <w:rPr>
      <w:rFonts w:ascii="Arial" w:eastAsia="Calibri" w:hAnsi="Arial"/>
      <w:i/>
      <w:sz w:val="19"/>
      <w:szCs w:val="19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7353C8"/>
    <w:rPr>
      <w:rFonts w:ascii="Arial" w:eastAsia="Calibri" w:hAnsi="Arial"/>
      <w:i/>
      <w:sz w:val="19"/>
      <w:szCs w:val="19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7353C8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353C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53C8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0A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0AED"/>
  </w:style>
  <w:style w:type="character" w:customStyle="1" w:styleId="CommentaireCar">
    <w:name w:val="Commentaire Car"/>
    <w:basedOn w:val="Policepardfaut"/>
    <w:link w:val="Commentaire"/>
    <w:uiPriority w:val="99"/>
    <w:semiHidden/>
    <w:rsid w:val="00E70AE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0A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0AED"/>
    <w:rPr>
      <w:b/>
      <w:bCs/>
      <w:lang w:eastAsia="fr-FR"/>
    </w:rPr>
  </w:style>
  <w:style w:type="character" w:customStyle="1" w:styleId="st">
    <w:name w:val="st"/>
    <w:basedOn w:val="Policepardfaut"/>
    <w:rsid w:val="006B6CEF"/>
  </w:style>
  <w:style w:type="character" w:styleId="Appelnotedebasdep">
    <w:name w:val="footnote reference"/>
    <w:semiHidden/>
    <w:rsid w:val="00B36BD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72A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72AE"/>
    <w:rPr>
      <w:lang w:eastAsia="fr-FR"/>
    </w:rPr>
  </w:style>
  <w:style w:type="character" w:customStyle="1" w:styleId="texte">
    <w:name w:val="texte"/>
    <w:basedOn w:val="Policepardfaut"/>
    <w:rsid w:val="00844E3F"/>
  </w:style>
  <w:style w:type="paragraph" w:styleId="En-ttedetabledesmatires">
    <w:name w:val="TOC Heading"/>
    <w:basedOn w:val="Titre1"/>
    <w:next w:val="Normal"/>
    <w:uiPriority w:val="39"/>
    <w:unhideWhenUsed/>
    <w:qFormat/>
    <w:rsid w:val="00DB6EFA"/>
    <w:pPr>
      <w:keepNext/>
      <w:keepLines/>
      <w:widowControl/>
      <w:spacing w:before="480" w:line="276" w:lineRule="auto"/>
      <w:outlineLvl w:val="9"/>
    </w:pPr>
    <w:rPr>
      <w:rFonts w:eastAsiaTheme="majorEastAsia" w:cstheme="majorBidi"/>
      <w:b w:val="0"/>
      <w:bCs/>
      <w:color w:val="365F91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62D4"/>
    <w:pPr>
      <w:tabs>
        <w:tab w:val="right" w:leader="dot" w:pos="9061"/>
      </w:tabs>
      <w:spacing w:after="100"/>
    </w:pPr>
    <w:rPr>
      <w:rFonts w:asciiTheme="majorHAnsi" w:hAnsiTheme="majorHAnsi"/>
      <w:noProof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AE74ED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E74ED"/>
    <w:rPr>
      <w:rFonts w:eastAsia="Times New Roman"/>
      <w:b/>
      <w:bCs/>
      <w:sz w:val="27"/>
      <w:szCs w:val="27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AE74ED"/>
  </w:style>
  <w:style w:type="character" w:customStyle="1" w:styleId="Titre2Car">
    <w:name w:val="Titre 2 Car"/>
    <w:basedOn w:val="Policepardfaut"/>
    <w:link w:val="Titre2"/>
    <w:uiPriority w:val="9"/>
    <w:rsid w:val="0054342D"/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AE74E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E74ED"/>
    <w:rPr>
      <w:b/>
      <w:bCs/>
    </w:rPr>
  </w:style>
  <w:style w:type="character" w:customStyle="1" w:styleId="nornature">
    <w:name w:val="nor_nature"/>
    <w:basedOn w:val="Policepardfaut"/>
    <w:rsid w:val="00AE74ED"/>
  </w:style>
  <w:style w:type="character" w:customStyle="1" w:styleId="Titre2Car1">
    <w:name w:val="Titre 2 Car1"/>
    <w:basedOn w:val="Policepardfaut"/>
    <w:uiPriority w:val="9"/>
    <w:semiHidden/>
    <w:rsid w:val="00AE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65962"/>
    <w:pPr>
      <w:tabs>
        <w:tab w:val="left" w:pos="660"/>
        <w:tab w:val="right" w:leader="dot" w:pos="9061"/>
      </w:tabs>
      <w:spacing w:after="100"/>
      <w:ind w:left="240"/>
    </w:pPr>
    <w:rPr>
      <w:rFonts w:asciiTheme="majorHAnsi" w:hAnsiTheme="majorHAnsi"/>
      <w:noProof/>
      <w:color w:val="7F7F7F" w:themeColor="text1" w:themeTint="80"/>
    </w:rPr>
  </w:style>
  <w:style w:type="paragraph" w:styleId="TM3">
    <w:name w:val="toc 3"/>
    <w:basedOn w:val="Normal"/>
    <w:next w:val="Normal"/>
    <w:autoRedefine/>
    <w:uiPriority w:val="39"/>
    <w:unhideWhenUsed/>
    <w:rsid w:val="00E76FBE"/>
    <w:pPr>
      <w:spacing w:after="100"/>
      <w:ind w:left="480"/>
    </w:pPr>
  </w:style>
  <w:style w:type="paragraph" w:styleId="Sansinterligne">
    <w:name w:val="No Spacing"/>
    <w:uiPriority w:val="1"/>
    <w:qFormat/>
    <w:rsid w:val="001F48B7"/>
  </w:style>
  <w:style w:type="table" w:customStyle="1" w:styleId="Grilledutableau2">
    <w:name w:val="Grille du tableau2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B3D2E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link w:val="Titre1Car"/>
    <w:uiPriority w:val="99"/>
    <w:qFormat/>
    <w:rsid w:val="00F733BC"/>
    <w:pPr>
      <w:widowControl w:val="0"/>
      <w:spacing w:before="240"/>
      <w:outlineLvl w:val="0"/>
    </w:pPr>
    <w:rPr>
      <w:rFonts w:asciiTheme="majorHAnsi" w:hAnsiTheme="majorHAnsi"/>
      <w:b/>
      <w:color w:val="00B5C6"/>
      <w:sz w:val="28"/>
      <w:szCs w:val="28"/>
    </w:rPr>
  </w:style>
  <w:style w:type="paragraph" w:styleId="Titre2">
    <w:name w:val="heading 2"/>
    <w:next w:val="Sansinterligne"/>
    <w:link w:val="Titre2Car"/>
    <w:uiPriority w:val="9"/>
    <w:unhideWhenUsed/>
    <w:qFormat/>
    <w:rsid w:val="0054342D"/>
    <w:pPr>
      <w:keepNext/>
      <w:keepLines/>
      <w:numPr>
        <w:numId w:val="17"/>
      </w:numPr>
      <w:spacing w:before="80"/>
      <w:outlineLvl w:val="1"/>
    </w:pPr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paragraph" w:styleId="Titre3">
    <w:name w:val="heading 3"/>
    <w:basedOn w:val="Normal"/>
    <w:link w:val="Titre3Car"/>
    <w:uiPriority w:val="9"/>
    <w:qFormat/>
    <w:rsid w:val="00AE74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9C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9CE"/>
    <w:rPr>
      <w:rFonts w:ascii="Lucida Grande" w:hAnsi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6E8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E81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6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53C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9"/>
    <w:rsid w:val="00F733BC"/>
    <w:rPr>
      <w:rFonts w:asciiTheme="majorHAnsi" w:hAnsiTheme="majorHAnsi"/>
      <w:b/>
      <w:color w:val="00B5C6"/>
      <w:sz w:val="28"/>
      <w:szCs w:val="28"/>
      <w:lang w:val="fr-FR"/>
    </w:rPr>
  </w:style>
  <w:style w:type="paragraph" w:styleId="Corpsdetexte">
    <w:name w:val="Body Text"/>
    <w:basedOn w:val="Normal"/>
    <w:link w:val="CorpsdetexteCar"/>
    <w:uiPriority w:val="99"/>
    <w:rsid w:val="007353C8"/>
    <w:pPr>
      <w:widowControl w:val="0"/>
      <w:spacing w:before="12"/>
      <w:ind w:left="270"/>
    </w:pPr>
    <w:rPr>
      <w:rFonts w:ascii="Arial" w:eastAsia="Calibri" w:hAnsi="Arial"/>
      <w:i/>
      <w:sz w:val="19"/>
      <w:szCs w:val="19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7353C8"/>
    <w:rPr>
      <w:rFonts w:ascii="Arial" w:eastAsia="Calibri" w:hAnsi="Arial"/>
      <w:i/>
      <w:sz w:val="19"/>
      <w:szCs w:val="19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7353C8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353C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53C8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0A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0AED"/>
  </w:style>
  <w:style w:type="character" w:customStyle="1" w:styleId="CommentaireCar">
    <w:name w:val="Commentaire Car"/>
    <w:basedOn w:val="Policepardfaut"/>
    <w:link w:val="Commentaire"/>
    <w:uiPriority w:val="99"/>
    <w:semiHidden/>
    <w:rsid w:val="00E70AE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0A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0AED"/>
    <w:rPr>
      <w:b/>
      <w:bCs/>
      <w:lang w:eastAsia="fr-FR"/>
    </w:rPr>
  </w:style>
  <w:style w:type="character" w:customStyle="1" w:styleId="st">
    <w:name w:val="st"/>
    <w:basedOn w:val="Policepardfaut"/>
    <w:rsid w:val="006B6CEF"/>
  </w:style>
  <w:style w:type="character" w:styleId="Appelnotedebasdep">
    <w:name w:val="footnote reference"/>
    <w:semiHidden/>
    <w:rsid w:val="00B36BD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72A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72AE"/>
    <w:rPr>
      <w:lang w:eastAsia="fr-FR"/>
    </w:rPr>
  </w:style>
  <w:style w:type="character" w:customStyle="1" w:styleId="texte">
    <w:name w:val="texte"/>
    <w:basedOn w:val="Policepardfaut"/>
    <w:rsid w:val="00844E3F"/>
  </w:style>
  <w:style w:type="paragraph" w:styleId="En-ttedetabledesmatires">
    <w:name w:val="TOC Heading"/>
    <w:basedOn w:val="Titre1"/>
    <w:next w:val="Normal"/>
    <w:uiPriority w:val="39"/>
    <w:unhideWhenUsed/>
    <w:qFormat/>
    <w:rsid w:val="00DB6EFA"/>
    <w:pPr>
      <w:keepNext/>
      <w:keepLines/>
      <w:widowControl/>
      <w:spacing w:before="480" w:line="276" w:lineRule="auto"/>
      <w:outlineLvl w:val="9"/>
    </w:pPr>
    <w:rPr>
      <w:rFonts w:eastAsiaTheme="majorEastAsia" w:cstheme="majorBidi"/>
      <w:b w:val="0"/>
      <w:bCs/>
      <w:color w:val="365F91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62D4"/>
    <w:pPr>
      <w:tabs>
        <w:tab w:val="right" w:leader="dot" w:pos="9061"/>
      </w:tabs>
      <w:spacing w:after="100"/>
    </w:pPr>
    <w:rPr>
      <w:rFonts w:asciiTheme="majorHAnsi" w:hAnsiTheme="majorHAnsi"/>
      <w:noProof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AE74ED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E74ED"/>
    <w:rPr>
      <w:rFonts w:eastAsia="Times New Roman"/>
      <w:b/>
      <w:bCs/>
      <w:sz w:val="27"/>
      <w:szCs w:val="27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AE74ED"/>
  </w:style>
  <w:style w:type="character" w:customStyle="1" w:styleId="Titre2Car">
    <w:name w:val="Titre 2 Car"/>
    <w:basedOn w:val="Policepardfaut"/>
    <w:link w:val="Titre2"/>
    <w:uiPriority w:val="9"/>
    <w:rsid w:val="0054342D"/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AE74E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E74ED"/>
    <w:rPr>
      <w:b/>
      <w:bCs/>
    </w:rPr>
  </w:style>
  <w:style w:type="character" w:customStyle="1" w:styleId="nornature">
    <w:name w:val="nor_nature"/>
    <w:basedOn w:val="Policepardfaut"/>
    <w:rsid w:val="00AE74ED"/>
  </w:style>
  <w:style w:type="character" w:customStyle="1" w:styleId="Titre2Car1">
    <w:name w:val="Titre 2 Car1"/>
    <w:basedOn w:val="Policepardfaut"/>
    <w:uiPriority w:val="9"/>
    <w:semiHidden/>
    <w:rsid w:val="00AE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65962"/>
    <w:pPr>
      <w:tabs>
        <w:tab w:val="left" w:pos="660"/>
        <w:tab w:val="right" w:leader="dot" w:pos="9061"/>
      </w:tabs>
      <w:spacing w:after="100"/>
      <w:ind w:left="240"/>
    </w:pPr>
    <w:rPr>
      <w:rFonts w:asciiTheme="majorHAnsi" w:hAnsiTheme="majorHAnsi"/>
      <w:noProof/>
      <w:color w:val="7F7F7F" w:themeColor="text1" w:themeTint="80"/>
    </w:rPr>
  </w:style>
  <w:style w:type="paragraph" w:styleId="TM3">
    <w:name w:val="toc 3"/>
    <w:basedOn w:val="Normal"/>
    <w:next w:val="Normal"/>
    <w:autoRedefine/>
    <w:uiPriority w:val="39"/>
    <w:unhideWhenUsed/>
    <w:rsid w:val="00E76FBE"/>
    <w:pPr>
      <w:spacing w:after="100"/>
      <w:ind w:left="480"/>
    </w:pPr>
  </w:style>
  <w:style w:type="paragraph" w:styleId="Sansinterligne">
    <w:name w:val="No Spacing"/>
    <w:uiPriority w:val="1"/>
    <w:qFormat/>
    <w:rsid w:val="001F48B7"/>
  </w:style>
  <w:style w:type="table" w:customStyle="1" w:styleId="Grilledutableau2">
    <w:name w:val="Grille du tableau2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B3D2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ravail-emploi.gouv.fr/IMG/pdf/loi_pour_la_liberte_de_choisir_son_avenir_professionnel-2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legifrance.gouv.fr/codes/article_lc/LEGIARTI000006524831/2000-06-2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file:///C:\Users\Utilisateur\Pictures\qualeduc\visuel_Qualeduc_4_violet.jp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egifrance.gouv.fr/codes/article_lc/LEGIARTI000006524828/2000-06-22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https://www.legifrance.gouv.fr/affichCode.do?idSectionTA=LEGISCTA000034095631&amp;cidTexte=LEGITEXT00000607119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legifrance.gouv.fr/affichCode.do;jsessionid=80DF2B3F491A66614ED5A650B32CB503.tpdila22v_3?idSectionTA=LEGISCTA000006166757&amp;cidTexte=LEGITEXT000006071191" TargetMode="External"/><Relationship Id="rId14" Type="http://schemas.openxmlformats.org/officeDocument/2006/relationships/hyperlink" Target="https://www.legifrance.gouv.fr/jorf/id/JORFTEXT000037367660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017448-014D-460A-A6E2-216C8B2D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507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 MEN</dc:creator>
  <cp:lastModifiedBy>DGESCO A22</cp:lastModifiedBy>
  <cp:revision>7</cp:revision>
  <cp:lastPrinted>2020-10-05T13:00:00Z</cp:lastPrinted>
  <dcterms:created xsi:type="dcterms:W3CDTF">2020-10-05T12:56:00Z</dcterms:created>
  <dcterms:modified xsi:type="dcterms:W3CDTF">2020-10-08T13:26:00Z</dcterms:modified>
</cp:coreProperties>
</file>