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2"/>
        <w:tblW w:w="16172" w:type="dxa"/>
        <w:tblInd w:w="-318" w:type="dxa"/>
        <w:tblLook w:val="04A0" w:firstRow="1" w:lastRow="0" w:firstColumn="1" w:lastColumn="0" w:noHBand="0" w:noVBand="1"/>
      </w:tblPr>
      <w:tblGrid>
        <w:gridCol w:w="3711"/>
        <w:gridCol w:w="236"/>
        <w:gridCol w:w="8695"/>
        <w:gridCol w:w="12"/>
        <w:gridCol w:w="212"/>
        <w:gridCol w:w="12"/>
        <w:gridCol w:w="3282"/>
        <w:gridCol w:w="12"/>
      </w:tblGrid>
      <w:tr w:rsidR="006549C3" w:rsidRPr="00134B17" w14:paraId="5C8D4C8B" w14:textId="77777777" w:rsidTr="00230D44">
        <w:trPr>
          <w:gridAfter w:val="1"/>
          <w:wAfter w:w="12" w:type="dxa"/>
          <w:trHeight w:hRule="exact" w:val="1038"/>
        </w:trPr>
        <w:tc>
          <w:tcPr>
            <w:tcW w:w="12642" w:type="dxa"/>
            <w:gridSpan w:val="3"/>
            <w:tcBorders>
              <w:top w:val="single" w:sz="18" w:space="0" w:color="4BACC6" w:themeColor="accent5"/>
              <w:left w:val="single" w:sz="18" w:space="0" w:color="4BACC6" w:themeColor="accent5"/>
              <w:bottom w:val="single" w:sz="18" w:space="0" w:color="4BACC6" w:themeColor="accent5"/>
              <w:right w:val="single" w:sz="18" w:space="0" w:color="4BACC6" w:themeColor="accent5"/>
            </w:tcBorders>
            <w:shd w:val="clear" w:color="auto" w:fill="auto"/>
            <w:vAlign w:val="center"/>
          </w:tcPr>
          <w:p w14:paraId="1598AD95" w14:textId="087BD5FE" w:rsidR="006549C3" w:rsidRDefault="003252E6" w:rsidP="00EF1A2D">
            <w:pPr>
              <w:pStyle w:val="Titre2"/>
              <w:numPr>
                <w:ilvl w:val="0"/>
                <w:numId w:val="0"/>
              </w:numPr>
              <w:spacing w:before="0"/>
              <w:outlineLvl w:val="1"/>
              <w:rPr>
                <w:sz w:val="36"/>
                <w:szCs w:val="36"/>
                <w:lang w:val="fr-FR"/>
              </w:rPr>
            </w:pPr>
            <w:r>
              <w:rPr>
                <w:sz w:val="36"/>
                <w:szCs w:val="36"/>
                <w:lang w:val="fr-FR"/>
              </w:rPr>
              <w:t>Travailler la c</w:t>
            </w:r>
            <w:r w:rsidR="00230D44">
              <w:rPr>
                <w:sz w:val="36"/>
                <w:szCs w:val="36"/>
                <w:lang w:val="fr-FR"/>
              </w:rPr>
              <w:t xml:space="preserve">ommunication </w:t>
            </w:r>
            <w:r w:rsidR="00D475A6">
              <w:rPr>
                <w:sz w:val="36"/>
                <w:szCs w:val="36"/>
                <w:lang w:val="fr-FR"/>
              </w:rPr>
              <w:t>externe</w:t>
            </w:r>
            <w:r w:rsidR="0080789A">
              <w:rPr>
                <w:sz w:val="36"/>
                <w:szCs w:val="36"/>
                <w:lang w:val="fr-FR"/>
              </w:rPr>
              <w:t xml:space="preserve"> de l’établissement</w:t>
            </w:r>
            <w:r w:rsidR="00230D44">
              <w:rPr>
                <w:sz w:val="36"/>
                <w:szCs w:val="36"/>
                <w:lang w:val="fr-FR"/>
              </w:rPr>
              <w:t xml:space="preserve"> </w:t>
            </w:r>
          </w:p>
          <w:p w14:paraId="409838CE" w14:textId="77777777" w:rsidR="00D475A6" w:rsidRPr="00AE5204" w:rsidRDefault="00D475A6" w:rsidP="00D475A6">
            <w:pPr>
              <w:pStyle w:val="Sansinterligne"/>
              <w:rPr>
                <w:sz w:val="14"/>
                <w:szCs w:val="14"/>
              </w:rPr>
            </w:pPr>
            <w:r w:rsidRPr="00AE5204">
              <w:rPr>
                <w:sz w:val="14"/>
                <w:szCs w:val="14"/>
              </w:rPr>
              <w:t xml:space="preserve">Code de l’éducation : </w:t>
            </w:r>
            <w:hyperlink r:id="rId9" w:history="1">
              <w:r w:rsidRPr="00AE5204">
                <w:rPr>
                  <w:rStyle w:val="Lienhypertexte"/>
                  <w:sz w:val="14"/>
                  <w:szCs w:val="14"/>
                </w:rPr>
                <w:t>art. L. 111-3</w:t>
              </w:r>
            </w:hyperlink>
            <w:r w:rsidRPr="00AE5204">
              <w:rPr>
                <w:sz w:val="14"/>
                <w:szCs w:val="14"/>
              </w:rPr>
              <w:t xml:space="preserve">, </w:t>
            </w:r>
            <w:hyperlink r:id="rId10" w:history="1">
              <w:r w:rsidRPr="00AE5204">
                <w:rPr>
                  <w:rStyle w:val="Lienhypertexte"/>
                  <w:sz w:val="14"/>
                  <w:szCs w:val="14"/>
                </w:rPr>
                <w:t>art. L. 111-4</w:t>
              </w:r>
            </w:hyperlink>
            <w:r w:rsidRPr="00AE5204">
              <w:rPr>
                <w:sz w:val="14"/>
                <w:szCs w:val="14"/>
              </w:rPr>
              <w:t xml:space="preserve">, </w:t>
            </w:r>
            <w:hyperlink r:id="rId11" w:history="1">
              <w:r w:rsidRPr="00AE5204">
                <w:rPr>
                  <w:rStyle w:val="Lienhypertexte"/>
                  <w:sz w:val="14"/>
                  <w:szCs w:val="14"/>
                </w:rPr>
                <w:t>art. L. 521-4</w:t>
              </w:r>
            </w:hyperlink>
            <w:r w:rsidRPr="00AE5204">
              <w:rPr>
                <w:sz w:val="14"/>
                <w:szCs w:val="14"/>
                <w:u w:val="single"/>
              </w:rPr>
              <w:t>.</w:t>
            </w:r>
          </w:p>
          <w:p w14:paraId="2AC802BD" w14:textId="77777777" w:rsidR="00D475A6" w:rsidRPr="00AE5204" w:rsidRDefault="00D475A6" w:rsidP="00D475A6">
            <w:pPr>
              <w:pStyle w:val="Sansinterligne"/>
              <w:rPr>
                <w:sz w:val="14"/>
                <w:szCs w:val="14"/>
              </w:rPr>
            </w:pPr>
            <w:r w:rsidRPr="00AE5204">
              <w:rPr>
                <w:sz w:val="14"/>
                <w:szCs w:val="14"/>
              </w:rPr>
              <w:t xml:space="preserve">Circulaire : </w:t>
            </w:r>
            <w:hyperlink r:id="rId12" w:history="1">
              <w:r w:rsidRPr="00AE5204">
                <w:rPr>
                  <w:rStyle w:val="Lienhypertexte"/>
                  <w:sz w:val="14"/>
                  <w:szCs w:val="14"/>
                </w:rPr>
                <w:t>n° 2013-142 du 15-10-2013</w:t>
              </w:r>
            </w:hyperlink>
            <w:r w:rsidRPr="00AE5204">
              <w:rPr>
                <w:sz w:val="14"/>
                <w:szCs w:val="14"/>
              </w:rPr>
              <w:t xml:space="preserve"> (renforcer la coopération entre les parents et l'école dans les territoires) -  </w:t>
            </w:r>
            <w:hyperlink r:id="rId13" w:history="1">
              <w:r w:rsidRPr="00AE5204">
                <w:rPr>
                  <w:rStyle w:val="Lienhypertexte"/>
                  <w:sz w:val="14"/>
                  <w:szCs w:val="14"/>
                </w:rPr>
                <w:t>Référentiel pour l’éducation prioritaire</w:t>
              </w:r>
            </w:hyperlink>
          </w:p>
          <w:p w14:paraId="1D47EE9E" w14:textId="37D6A582" w:rsidR="00FE4370" w:rsidRPr="00EF1A2D" w:rsidRDefault="00FE4370" w:rsidP="00F105FC">
            <w:pPr>
              <w:rPr>
                <w:rFonts w:asciiTheme="majorHAnsi" w:hAnsiTheme="majorHAnsi" w:cstheme="majorHAnsi"/>
                <w:sz w:val="14"/>
                <w:szCs w:val="14"/>
              </w:rPr>
            </w:pPr>
          </w:p>
        </w:tc>
        <w:tc>
          <w:tcPr>
            <w:tcW w:w="224" w:type="dxa"/>
            <w:gridSpan w:val="2"/>
            <w:tcBorders>
              <w:top w:val="nil"/>
              <w:left w:val="single" w:sz="18" w:space="0" w:color="4BACC6" w:themeColor="accent5"/>
              <w:bottom w:val="nil"/>
              <w:right w:val="nil"/>
            </w:tcBorders>
            <w:shd w:val="clear" w:color="auto" w:fill="auto"/>
          </w:tcPr>
          <w:p w14:paraId="3E3D793D" w14:textId="77777777" w:rsidR="006549C3" w:rsidRDefault="006549C3" w:rsidP="00C7213D">
            <w:pPr>
              <w:rPr>
                <w:sz w:val="17"/>
                <w:szCs w:val="17"/>
              </w:rPr>
            </w:pPr>
          </w:p>
          <w:p w14:paraId="5760E656" w14:textId="77777777" w:rsidR="006549C3" w:rsidRDefault="006549C3" w:rsidP="00C7213D">
            <w:pPr>
              <w:rPr>
                <w:sz w:val="17"/>
                <w:szCs w:val="17"/>
              </w:rPr>
            </w:pPr>
          </w:p>
          <w:p w14:paraId="3B714E87" w14:textId="77777777" w:rsidR="006549C3" w:rsidRDefault="006549C3" w:rsidP="00C7213D">
            <w:pPr>
              <w:rPr>
                <w:sz w:val="17"/>
                <w:szCs w:val="17"/>
              </w:rPr>
            </w:pPr>
          </w:p>
          <w:p w14:paraId="04DE705B" w14:textId="77777777" w:rsidR="006549C3" w:rsidRDefault="006549C3" w:rsidP="00C7213D">
            <w:pPr>
              <w:rPr>
                <w:sz w:val="17"/>
                <w:szCs w:val="17"/>
              </w:rPr>
            </w:pPr>
          </w:p>
          <w:p w14:paraId="64890855" w14:textId="77777777" w:rsidR="006549C3" w:rsidRDefault="006549C3" w:rsidP="00C7213D">
            <w:pPr>
              <w:rPr>
                <w:sz w:val="17"/>
                <w:szCs w:val="17"/>
              </w:rPr>
            </w:pPr>
          </w:p>
          <w:p w14:paraId="78118456" w14:textId="77777777" w:rsidR="006549C3" w:rsidRDefault="006549C3" w:rsidP="00C7213D">
            <w:pPr>
              <w:rPr>
                <w:sz w:val="17"/>
                <w:szCs w:val="17"/>
              </w:rPr>
            </w:pPr>
          </w:p>
          <w:p w14:paraId="6B99F3CB" w14:textId="77777777" w:rsidR="006549C3" w:rsidRPr="00134B17" w:rsidRDefault="006549C3" w:rsidP="00C7213D">
            <w:pPr>
              <w:rPr>
                <w:sz w:val="17"/>
                <w:szCs w:val="17"/>
              </w:rPr>
            </w:pPr>
          </w:p>
        </w:tc>
        <w:tc>
          <w:tcPr>
            <w:tcW w:w="3294" w:type="dxa"/>
            <w:gridSpan w:val="2"/>
            <w:tcBorders>
              <w:top w:val="nil"/>
              <w:left w:val="nil"/>
              <w:bottom w:val="nil"/>
              <w:right w:val="nil"/>
            </w:tcBorders>
            <w:shd w:val="clear" w:color="auto" w:fill="auto"/>
          </w:tcPr>
          <w:p w14:paraId="0C2AAF21" w14:textId="761AD611" w:rsidR="006549C3" w:rsidRPr="00134B17" w:rsidRDefault="00FE2DC0" w:rsidP="00FE2DC0">
            <w:pPr>
              <w:ind w:left="328" w:hanging="470"/>
              <w:rPr>
                <w:b/>
                <w:color w:val="FFFFFF"/>
                <w:sz w:val="24"/>
                <w:szCs w:val="24"/>
              </w:rPr>
            </w:pPr>
            <w:r>
              <w:rPr>
                <w:b/>
                <w:noProof/>
                <w:color w:val="FFFFFF"/>
                <w:sz w:val="24"/>
                <w:szCs w:val="24"/>
                <w:lang w:eastAsia="fr-FR"/>
              </w:rPr>
              <mc:AlternateContent>
                <mc:Choice Requires="wps">
                  <w:drawing>
                    <wp:anchor distT="0" distB="0" distL="114300" distR="114300" simplePos="0" relativeHeight="251659264" behindDoc="0" locked="0" layoutInCell="1" allowOverlap="1" wp14:anchorId="228CB1DC" wp14:editId="6BA8E4B4">
                      <wp:simplePos x="0" y="0"/>
                      <wp:positionH relativeFrom="column">
                        <wp:posOffset>1243965</wp:posOffset>
                      </wp:positionH>
                      <wp:positionV relativeFrom="paragraph">
                        <wp:posOffset>133985</wp:posOffset>
                      </wp:positionV>
                      <wp:extent cx="619760" cy="42672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619760" cy="426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left:0;text-align:left;margin-left:97.95pt;margin-top:10.55pt;width:48.8pt;height: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" filled="f" stroked="f" strokeweight=".5pt">
                      <v:textbox>
                        <w:txbxContent>
                          <w:p w14:paraId="6AA48332" w14:textId="3B06531D" w:rsidR="00FE2DC0" w:rsidRPr="0094798F" w:rsidRDefault="00FE2DC0">
                            <w:pPr>
                              <w:rPr>
                                <w:rFonts w:ascii="Calibri" w:eastAsia="Times New Roman" w:hAnsi="Calibri"/>
                                <w:b/>
                                <w:bCs/>
                                <w:color w:val="00B0F0"/>
                                <w:sz w:val="36"/>
                                <w:szCs w:val="36"/>
                                <w:lang w:eastAsia="en-US"/>
                              </w:rPr>
                            </w:pPr>
                            <w:r w:rsidRPr="0094798F">
                              <w:rPr>
                                <w:rFonts w:ascii="Calibri" w:eastAsia="Times New Roman" w:hAnsi="Calibri"/>
                                <w:b/>
                                <w:bCs/>
                                <w:color w:val="00B0F0"/>
                                <w:sz w:val="32"/>
                                <w:szCs w:val="36"/>
                                <w:lang w:eastAsia="en-US"/>
                              </w:rPr>
                              <w:t>2020</w:t>
                            </w:r>
                          </w:p>
                        </w:txbxContent>
                      </v:textbox>
                    </v:shape>
                  </w:pict>
                </mc:Fallback>
              </mc:AlternateContent>
            </w:r>
            <w:r w:rsidRPr="00134B17">
              <w:rPr>
                <w:b/>
                <w:noProof/>
                <w:color w:val="FFFFFF"/>
                <w:sz w:val="24"/>
                <w:szCs w:val="24"/>
                <w:lang w:eastAsia="fr-FR"/>
              </w:rPr>
              <w:drawing>
                <wp:inline distT="0" distB="0" distL="0" distR="0" wp14:anchorId="6018D719" wp14:editId="7E9342BB">
                  <wp:extent cx="1432800" cy="547200"/>
                  <wp:effectExtent l="0" t="0" r="0" b="5715"/>
                  <wp:docPr id="2266" name="visuel_Qualeduc_4_vio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el_Qualeduc_4_violet.jpg"/>
                          <pic:cNvPicPr/>
                        </pic:nvPicPr>
                        <pic:blipFill>
                          <a:blip r:embed="rId14" r:link="rId15" cstate="print">
                            <a:extLst>
                              <a:ext uri="{28A0092B-C50C-407E-A947-70E740481C1C}">
                                <a14:useLocalDpi xmlns:a14="http://schemas.microsoft.com/office/drawing/2010/main" val="0"/>
                              </a:ext>
                            </a:extLst>
                          </a:blip>
                          <a:stretch>
                            <a:fillRect/>
                          </a:stretch>
                        </pic:blipFill>
                        <pic:spPr>
                          <a:xfrm>
                            <a:off x="0" y="0"/>
                            <a:ext cx="1432800" cy="547200"/>
                          </a:xfrm>
                          <a:prstGeom prst="rect">
                            <a:avLst/>
                          </a:prstGeom>
                        </pic:spPr>
                      </pic:pic>
                    </a:graphicData>
                  </a:graphic>
                </wp:inline>
              </w:drawing>
            </w:r>
          </w:p>
        </w:tc>
      </w:tr>
      <w:tr w:rsidR="00FA1ECC" w:rsidRPr="00134B17" w14:paraId="1DE3FD86" w14:textId="77777777" w:rsidTr="00EF1A2D">
        <w:trPr>
          <w:cantSplit/>
          <w:trHeight w:hRule="exact" w:val="433"/>
        </w:trPr>
        <w:tc>
          <w:tcPr>
            <w:tcW w:w="3711" w:type="dxa"/>
            <w:tcBorders>
              <w:top w:val="single" w:sz="18" w:space="0" w:color="4BACC6" w:themeColor="accent5"/>
              <w:left w:val="nil"/>
              <w:bottom w:val="single" w:sz="18" w:space="0" w:color="7030A0"/>
              <w:right w:val="nil"/>
            </w:tcBorders>
            <w:shd w:val="clear" w:color="auto" w:fill="auto"/>
          </w:tcPr>
          <w:p w14:paraId="2C9953EA" w14:textId="77777777" w:rsidR="000D5B71" w:rsidRPr="001548A2" w:rsidRDefault="000D5B71" w:rsidP="00C7213D">
            <w:pPr>
              <w:rPr>
                <w:b/>
                <w:color w:val="951B81"/>
                <w:sz w:val="12"/>
                <w:szCs w:val="44"/>
              </w:rPr>
            </w:pPr>
          </w:p>
        </w:tc>
        <w:tc>
          <w:tcPr>
            <w:tcW w:w="236" w:type="dxa"/>
            <w:tcBorders>
              <w:top w:val="single" w:sz="18" w:space="0" w:color="4BACC6" w:themeColor="accent5"/>
              <w:left w:val="nil"/>
              <w:bottom w:val="nil"/>
              <w:right w:val="nil"/>
            </w:tcBorders>
            <w:shd w:val="clear" w:color="auto" w:fill="auto"/>
          </w:tcPr>
          <w:p w14:paraId="1134F3BB" w14:textId="77777777" w:rsidR="006549C3" w:rsidRPr="008B6951" w:rsidRDefault="006549C3" w:rsidP="00C7213D">
            <w:pPr>
              <w:rPr>
                <w:b/>
                <w:sz w:val="36"/>
                <w:szCs w:val="36"/>
              </w:rPr>
            </w:pPr>
          </w:p>
        </w:tc>
        <w:tc>
          <w:tcPr>
            <w:tcW w:w="8707" w:type="dxa"/>
            <w:gridSpan w:val="2"/>
            <w:tcBorders>
              <w:top w:val="single" w:sz="18" w:space="0" w:color="4BACC6" w:themeColor="accent5"/>
              <w:left w:val="nil"/>
              <w:bottom w:val="single" w:sz="18" w:space="0" w:color="00B050"/>
              <w:right w:val="nil"/>
            </w:tcBorders>
            <w:shd w:val="clear" w:color="auto" w:fill="auto"/>
          </w:tcPr>
          <w:p w14:paraId="3776F77E" w14:textId="77777777" w:rsidR="006549C3" w:rsidRPr="007A1046" w:rsidRDefault="006549C3" w:rsidP="00C7213D">
            <w:pPr>
              <w:rPr>
                <w:b/>
                <w:color w:val="2AAC66"/>
                <w:sz w:val="8"/>
                <w:szCs w:val="44"/>
              </w:rPr>
            </w:pPr>
          </w:p>
        </w:tc>
        <w:tc>
          <w:tcPr>
            <w:tcW w:w="224" w:type="dxa"/>
            <w:gridSpan w:val="2"/>
            <w:tcBorders>
              <w:top w:val="nil"/>
              <w:left w:val="nil"/>
              <w:bottom w:val="nil"/>
              <w:right w:val="nil"/>
            </w:tcBorders>
            <w:shd w:val="clear" w:color="auto" w:fill="auto"/>
          </w:tcPr>
          <w:p w14:paraId="6A017D34" w14:textId="77777777" w:rsidR="006549C3" w:rsidRDefault="006549C3" w:rsidP="00C7213D">
            <w:pPr>
              <w:rPr>
                <w:sz w:val="8"/>
                <w:szCs w:val="8"/>
              </w:rPr>
            </w:pPr>
          </w:p>
        </w:tc>
        <w:tc>
          <w:tcPr>
            <w:tcW w:w="3294" w:type="dxa"/>
            <w:gridSpan w:val="2"/>
            <w:tcBorders>
              <w:top w:val="nil"/>
              <w:left w:val="nil"/>
              <w:bottom w:val="single" w:sz="18" w:space="0" w:color="E36C0A" w:themeColor="accent6" w:themeShade="BF"/>
              <w:right w:val="nil"/>
            </w:tcBorders>
            <w:shd w:val="clear" w:color="auto" w:fill="auto"/>
          </w:tcPr>
          <w:p w14:paraId="562D2B53" w14:textId="77777777" w:rsidR="006549C3" w:rsidRPr="00134B17" w:rsidRDefault="006549C3" w:rsidP="006549C3">
            <w:pPr>
              <w:rPr>
                <w:b/>
                <w:color w:val="EE7444"/>
                <w:sz w:val="44"/>
                <w:szCs w:val="44"/>
              </w:rPr>
            </w:pPr>
          </w:p>
        </w:tc>
      </w:tr>
      <w:tr w:rsidR="000F0C6B" w:rsidRPr="00134B17" w14:paraId="6418BFBD" w14:textId="77777777" w:rsidTr="000448D7">
        <w:trPr>
          <w:trHeight w:hRule="exact" w:val="547"/>
        </w:trPr>
        <w:tc>
          <w:tcPr>
            <w:tcW w:w="3711" w:type="dxa"/>
            <w:tcBorders>
              <w:top w:val="single" w:sz="18" w:space="0" w:color="7030A0"/>
              <w:left w:val="single" w:sz="18" w:space="0" w:color="7030A0"/>
              <w:bottom w:val="single" w:sz="18" w:space="0" w:color="7030A0"/>
              <w:right w:val="single" w:sz="18" w:space="0" w:color="7030A0"/>
            </w:tcBorders>
            <w:shd w:val="pct20" w:color="951B81" w:fill="auto"/>
          </w:tcPr>
          <w:p w14:paraId="30960D68" w14:textId="77777777" w:rsidR="006549C3" w:rsidRPr="008B6951" w:rsidRDefault="006549C3" w:rsidP="00C7213D">
            <w:pPr>
              <w:rPr>
                <w:b/>
                <w:sz w:val="36"/>
                <w:szCs w:val="36"/>
              </w:rPr>
            </w:pPr>
            <w:r w:rsidRPr="00134B17">
              <w:rPr>
                <w:b/>
                <w:color w:val="951B81"/>
                <w:sz w:val="44"/>
                <w:szCs w:val="44"/>
              </w:rPr>
              <w:t>Plan</w:t>
            </w:r>
            <w:r w:rsidRPr="00134B17">
              <w:rPr>
                <w:b/>
                <w:color w:val="951B81"/>
                <w:sz w:val="24"/>
                <w:szCs w:val="24"/>
              </w:rPr>
              <w:t xml:space="preserve"> </w:t>
            </w:r>
            <w:r w:rsidRPr="00134B17">
              <w:rPr>
                <w:color w:val="951B81"/>
                <w:sz w:val="24"/>
                <w:szCs w:val="24"/>
              </w:rPr>
              <w:t>Planifier</w:t>
            </w:r>
          </w:p>
        </w:tc>
        <w:tc>
          <w:tcPr>
            <w:tcW w:w="236" w:type="dxa"/>
            <w:tcBorders>
              <w:top w:val="nil"/>
              <w:left w:val="single" w:sz="18" w:space="0" w:color="7030A0"/>
              <w:bottom w:val="nil"/>
              <w:right w:val="single" w:sz="18" w:space="0" w:color="00B050"/>
            </w:tcBorders>
            <w:shd w:val="clear" w:color="auto" w:fill="auto"/>
          </w:tcPr>
          <w:p w14:paraId="078D22DB" w14:textId="77777777" w:rsidR="006549C3" w:rsidRPr="008B6951" w:rsidRDefault="006549C3" w:rsidP="00C7213D">
            <w:pPr>
              <w:rPr>
                <w:b/>
                <w:sz w:val="36"/>
                <w:szCs w:val="36"/>
              </w:rPr>
            </w:pPr>
          </w:p>
        </w:tc>
        <w:tc>
          <w:tcPr>
            <w:tcW w:w="8707" w:type="dxa"/>
            <w:gridSpan w:val="2"/>
            <w:tcBorders>
              <w:top w:val="single" w:sz="18" w:space="0" w:color="00B050"/>
              <w:left w:val="single" w:sz="18" w:space="0" w:color="00B050"/>
              <w:bottom w:val="single" w:sz="18" w:space="0" w:color="00B050"/>
              <w:right w:val="single" w:sz="18" w:space="0" w:color="00B050"/>
            </w:tcBorders>
            <w:shd w:val="pct20" w:color="00B050" w:fill="auto"/>
          </w:tcPr>
          <w:p w14:paraId="33BE5C3E" w14:textId="0C78BD8A" w:rsidR="006549C3" w:rsidRPr="008B6951" w:rsidRDefault="006549C3" w:rsidP="00C7213D">
            <w:pPr>
              <w:rPr>
                <w:b/>
                <w:sz w:val="36"/>
                <w:szCs w:val="36"/>
              </w:rPr>
            </w:pPr>
            <w:r w:rsidRPr="00134B17">
              <w:rPr>
                <w:b/>
                <w:color w:val="2AAC66"/>
                <w:sz w:val="44"/>
                <w:szCs w:val="44"/>
              </w:rPr>
              <w:t>Do</w:t>
            </w:r>
            <w:r w:rsidRPr="00134B17">
              <w:rPr>
                <w:b/>
                <w:color w:val="2AAC66"/>
                <w:sz w:val="24"/>
                <w:szCs w:val="24"/>
              </w:rPr>
              <w:t xml:space="preserve"> </w:t>
            </w:r>
            <w:r w:rsidRPr="00134B17">
              <w:rPr>
                <w:b/>
                <w:color w:val="2AAC66"/>
              </w:rPr>
              <w:t xml:space="preserve"> </w:t>
            </w:r>
            <w:r w:rsidRPr="0079647D">
              <w:rPr>
                <w:color w:val="2AAC66"/>
                <w:sz w:val="24"/>
                <w:szCs w:val="24"/>
              </w:rPr>
              <w:t>Mettre en œuvre</w:t>
            </w: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0BB59FB7" w14:textId="77777777" w:rsidR="006549C3" w:rsidRDefault="006549C3" w:rsidP="00C7213D">
            <w:pPr>
              <w:rPr>
                <w:sz w:val="8"/>
                <w:szCs w:val="8"/>
              </w:rPr>
            </w:pPr>
          </w:p>
          <w:p w14:paraId="51BCE8F3" w14:textId="77777777" w:rsidR="006549C3" w:rsidRDefault="006549C3" w:rsidP="00C7213D">
            <w:pPr>
              <w:rPr>
                <w:sz w:val="8"/>
                <w:szCs w:val="8"/>
              </w:rPr>
            </w:pPr>
          </w:p>
          <w:p w14:paraId="57419854" w14:textId="77777777" w:rsidR="006549C3" w:rsidRDefault="006549C3" w:rsidP="00C7213D">
            <w:pPr>
              <w:rPr>
                <w:sz w:val="8"/>
                <w:szCs w:val="8"/>
              </w:rPr>
            </w:pPr>
          </w:p>
          <w:p w14:paraId="28E59802" w14:textId="77777777" w:rsidR="006549C3" w:rsidRPr="00134B17" w:rsidRDefault="006549C3"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pct20" w:color="E36C0A" w:themeColor="accent6" w:themeShade="BF" w:fill="auto"/>
          </w:tcPr>
          <w:p w14:paraId="0B054445" w14:textId="799EB01E" w:rsidR="006549C3" w:rsidRPr="00134B17" w:rsidRDefault="006549C3" w:rsidP="006549C3">
            <w:pPr>
              <w:rPr>
                <w:b/>
                <w:color w:val="FFFFFF"/>
                <w:sz w:val="8"/>
                <w:szCs w:val="8"/>
                <w:lang w:eastAsia="fr-FR"/>
              </w:rPr>
            </w:pPr>
            <w:r w:rsidRPr="00134B17">
              <w:rPr>
                <w:b/>
                <w:color w:val="EE7444"/>
                <w:sz w:val="44"/>
                <w:szCs w:val="44"/>
              </w:rPr>
              <w:t xml:space="preserve">Check </w:t>
            </w:r>
            <w:r w:rsidRPr="0079647D">
              <w:rPr>
                <w:color w:val="EE7444"/>
                <w:sz w:val="24"/>
                <w:szCs w:val="24"/>
              </w:rPr>
              <w:t>Evaluer</w:t>
            </w:r>
          </w:p>
        </w:tc>
      </w:tr>
      <w:tr w:rsidR="000448D7" w:rsidRPr="00134B17" w14:paraId="0091964C" w14:textId="77777777" w:rsidTr="00FE59F5">
        <w:trPr>
          <w:trHeight w:val="7291"/>
        </w:trPr>
        <w:tc>
          <w:tcPr>
            <w:tcW w:w="3711" w:type="dxa"/>
            <w:tcBorders>
              <w:top w:val="single" w:sz="18" w:space="0" w:color="7030A0"/>
              <w:left w:val="single" w:sz="18" w:space="0" w:color="7030A0"/>
              <w:bottom w:val="single" w:sz="18" w:space="0" w:color="7030A0"/>
              <w:right w:val="single" w:sz="18" w:space="0" w:color="7030A0"/>
            </w:tcBorders>
          </w:tcPr>
          <w:p w14:paraId="7BB1D9F1" w14:textId="77777777" w:rsidR="000448D7" w:rsidRDefault="000448D7" w:rsidP="00C7213D">
            <w:pPr>
              <w:ind w:left="186" w:hanging="186"/>
              <w:rPr>
                <w:b/>
                <w:color w:val="951B81"/>
                <w:sz w:val="18"/>
                <w:szCs w:val="18"/>
              </w:rPr>
            </w:pPr>
            <w:r w:rsidRPr="005D0C84">
              <w:rPr>
                <w:b/>
                <w:color w:val="951B81"/>
                <w:sz w:val="18"/>
                <w:szCs w:val="18"/>
              </w:rPr>
              <w:t>Contexte, stratégie, sens, objectifs</w:t>
            </w:r>
          </w:p>
          <w:p w14:paraId="5252295C" w14:textId="77777777" w:rsidR="00F2651B" w:rsidRPr="005D0C84" w:rsidRDefault="00F2651B" w:rsidP="00C7213D">
            <w:pPr>
              <w:ind w:left="186" w:hanging="186"/>
              <w:rPr>
                <w:b/>
                <w:color w:val="951B81"/>
                <w:sz w:val="18"/>
                <w:szCs w:val="18"/>
              </w:rPr>
            </w:pPr>
          </w:p>
          <w:p w14:paraId="32E1931C" w14:textId="77777777" w:rsidR="00D475A6" w:rsidRDefault="00D475A6" w:rsidP="00D475A6">
            <w:pPr>
              <w:widowControl w:val="0"/>
              <w:ind w:left="90" w:right="172"/>
              <w:rPr>
                <w:rFonts w:asciiTheme="majorHAnsi" w:hAnsiTheme="majorHAnsi"/>
                <w:sz w:val="17"/>
                <w:szCs w:val="17"/>
              </w:rPr>
            </w:pPr>
            <w:r w:rsidRPr="00134B17">
              <w:rPr>
                <w:rFonts w:asciiTheme="majorHAnsi" w:hAnsiTheme="majorHAnsi"/>
                <w:sz w:val="17"/>
                <w:szCs w:val="17"/>
              </w:rPr>
              <w:t>La communication s'inscrit dans le cadre du pilotage de l’établissement. Elle revêt des formes différentes en fonction de l'objet de communication et des destinataires. La communication d'établissement nécessite un effort de traitement et de maîtrise des informations. Bien maîtrisée, elle contribue à asseoir l’image d’un établissement et à faire évoluer les pratiques.</w:t>
            </w:r>
          </w:p>
          <w:p w14:paraId="0469BBC9" w14:textId="77777777" w:rsidR="00D475A6" w:rsidRPr="00134B17" w:rsidRDefault="00D475A6" w:rsidP="00D475A6">
            <w:pPr>
              <w:widowControl w:val="0"/>
              <w:ind w:left="90" w:right="172"/>
              <w:rPr>
                <w:rFonts w:asciiTheme="majorHAnsi" w:hAnsiTheme="majorHAnsi"/>
                <w:sz w:val="17"/>
                <w:szCs w:val="17"/>
              </w:rPr>
            </w:pPr>
          </w:p>
          <w:p w14:paraId="12D557F7" w14:textId="77777777" w:rsidR="00D475A6" w:rsidRDefault="00D475A6" w:rsidP="00D475A6">
            <w:pPr>
              <w:widowControl w:val="0"/>
              <w:numPr>
                <w:ilvl w:val="0"/>
                <w:numId w:val="10"/>
              </w:numPr>
              <w:ind w:left="176" w:right="172" w:hanging="142"/>
              <w:rPr>
                <w:rFonts w:asciiTheme="majorHAnsi" w:hAnsiTheme="majorHAnsi"/>
                <w:sz w:val="17"/>
                <w:szCs w:val="17"/>
              </w:rPr>
            </w:pPr>
            <w:r w:rsidRPr="00134B17">
              <w:rPr>
                <w:rFonts w:asciiTheme="majorHAnsi" w:hAnsiTheme="majorHAnsi"/>
                <w:sz w:val="17"/>
                <w:szCs w:val="17"/>
              </w:rPr>
              <w:t xml:space="preserve">Comment la communication externe apparait-elle </w:t>
            </w:r>
            <w:r>
              <w:rPr>
                <w:rFonts w:asciiTheme="majorHAnsi" w:hAnsiTheme="majorHAnsi"/>
                <w:sz w:val="17"/>
                <w:szCs w:val="17"/>
              </w:rPr>
              <w:t>dans le</w:t>
            </w:r>
            <w:r w:rsidRPr="00134B17">
              <w:rPr>
                <w:rFonts w:asciiTheme="majorHAnsi" w:hAnsiTheme="majorHAnsi"/>
                <w:sz w:val="17"/>
                <w:szCs w:val="17"/>
              </w:rPr>
              <w:t xml:space="preserve"> projet de l’établissement ? </w:t>
            </w:r>
            <w:r>
              <w:rPr>
                <w:rFonts w:asciiTheme="majorHAnsi" w:hAnsiTheme="majorHAnsi"/>
                <w:sz w:val="17"/>
                <w:szCs w:val="17"/>
              </w:rPr>
              <w:t>D</w:t>
            </w:r>
            <w:r w:rsidRPr="00134B17">
              <w:rPr>
                <w:rFonts w:asciiTheme="majorHAnsi" w:hAnsiTheme="majorHAnsi"/>
                <w:sz w:val="17"/>
                <w:szCs w:val="17"/>
              </w:rPr>
              <w:t>ans quel but</w:t>
            </w:r>
            <w:r>
              <w:rPr>
                <w:rFonts w:asciiTheme="majorHAnsi" w:hAnsiTheme="majorHAnsi"/>
                <w:sz w:val="17"/>
                <w:szCs w:val="17"/>
              </w:rPr>
              <w:t xml:space="preserve">, avec quels </w:t>
            </w:r>
            <w:r w:rsidRPr="00134B17">
              <w:rPr>
                <w:rFonts w:asciiTheme="majorHAnsi" w:hAnsiTheme="majorHAnsi"/>
                <w:sz w:val="17"/>
                <w:szCs w:val="17"/>
              </w:rPr>
              <w:t>objectifs</w:t>
            </w:r>
            <w:r>
              <w:rPr>
                <w:rFonts w:asciiTheme="majorHAnsi" w:hAnsiTheme="majorHAnsi"/>
                <w:sz w:val="17"/>
                <w:szCs w:val="17"/>
              </w:rPr>
              <w:t xml:space="preserve"> et quelle stratégie </w:t>
            </w:r>
            <w:r w:rsidRPr="00134B17">
              <w:rPr>
                <w:rFonts w:asciiTheme="majorHAnsi" w:hAnsiTheme="majorHAnsi"/>
                <w:sz w:val="17"/>
                <w:szCs w:val="17"/>
              </w:rPr>
              <w:t>?</w:t>
            </w:r>
          </w:p>
          <w:p w14:paraId="6755B069" w14:textId="77777777" w:rsidR="00D475A6" w:rsidRPr="00134B17" w:rsidRDefault="00D475A6" w:rsidP="00D475A6">
            <w:pPr>
              <w:widowControl w:val="0"/>
              <w:ind w:left="176" w:right="172" w:hanging="142"/>
              <w:rPr>
                <w:rFonts w:asciiTheme="majorHAnsi" w:hAnsiTheme="majorHAnsi"/>
                <w:sz w:val="17"/>
                <w:szCs w:val="17"/>
              </w:rPr>
            </w:pPr>
          </w:p>
          <w:p w14:paraId="1D9C5A73" w14:textId="77777777" w:rsidR="00D475A6" w:rsidRDefault="00D475A6" w:rsidP="00D475A6">
            <w:pPr>
              <w:widowControl w:val="0"/>
              <w:numPr>
                <w:ilvl w:val="0"/>
                <w:numId w:val="10"/>
              </w:numPr>
              <w:ind w:left="176" w:right="172" w:hanging="142"/>
              <w:rPr>
                <w:rFonts w:asciiTheme="majorHAnsi" w:hAnsiTheme="majorHAnsi"/>
                <w:sz w:val="17"/>
                <w:szCs w:val="17"/>
              </w:rPr>
            </w:pPr>
            <w:r w:rsidRPr="00134B17">
              <w:rPr>
                <w:rFonts w:asciiTheme="majorHAnsi" w:hAnsiTheme="majorHAnsi"/>
                <w:sz w:val="17"/>
                <w:szCs w:val="17"/>
              </w:rPr>
              <w:t xml:space="preserve">Quelle image l’établissement </w:t>
            </w:r>
            <w:proofErr w:type="spellStart"/>
            <w:r w:rsidRPr="00134B17">
              <w:rPr>
                <w:rFonts w:asciiTheme="majorHAnsi" w:hAnsiTheme="majorHAnsi"/>
                <w:sz w:val="17"/>
                <w:szCs w:val="17"/>
              </w:rPr>
              <w:t>veut-il</w:t>
            </w:r>
            <w:proofErr w:type="spellEnd"/>
            <w:r w:rsidRPr="00134B17">
              <w:rPr>
                <w:rFonts w:asciiTheme="majorHAnsi" w:hAnsiTheme="majorHAnsi"/>
                <w:sz w:val="17"/>
                <w:szCs w:val="17"/>
              </w:rPr>
              <w:t xml:space="preserve"> promouvoir ? </w:t>
            </w:r>
          </w:p>
          <w:p w14:paraId="5D5D944B" w14:textId="77777777" w:rsidR="00D475A6" w:rsidRPr="00134B17" w:rsidRDefault="00D475A6" w:rsidP="00D475A6">
            <w:pPr>
              <w:widowControl w:val="0"/>
              <w:ind w:left="176" w:right="172" w:hanging="142"/>
              <w:rPr>
                <w:rFonts w:asciiTheme="majorHAnsi" w:hAnsiTheme="majorHAnsi"/>
                <w:sz w:val="17"/>
                <w:szCs w:val="17"/>
              </w:rPr>
            </w:pPr>
          </w:p>
          <w:p w14:paraId="1246BEB4" w14:textId="77777777" w:rsidR="00D475A6" w:rsidRDefault="00D475A6" w:rsidP="00D475A6">
            <w:pPr>
              <w:widowControl w:val="0"/>
              <w:numPr>
                <w:ilvl w:val="0"/>
                <w:numId w:val="10"/>
              </w:numPr>
              <w:ind w:left="176" w:right="172" w:hanging="142"/>
              <w:rPr>
                <w:rFonts w:asciiTheme="majorHAnsi" w:hAnsiTheme="majorHAnsi"/>
                <w:sz w:val="17"/>
                <w:szCs w:val="17"/>
              </w:rPr>
            </w:pPr>
            <w:r>
              <w:rPr>
                <w:rFonts w:asciiTheme="majorHAnsi" w:hAnsiTheme="majorHAnsi"/>
                <w:sz w:val="17"/>
                <w:szCs w:val="17"/>
              </w:rPr>
              <w:t>En fonction des cibles (familles et élèves extérieurs à l’établissement,</w:t>
            </w:r>
            <w:r w:rsidRPr="00134B17">
              <w:rPr>
                <w:rFonts w:asciiTheme="majorHAnsi" w:hAnsiTheme="majorHAnsi"/>
                <w:sz w:val="17"/>
                <w:szCs w:val="17"/>
              </w:rPr>
              <w:t xml:space="preserve"> entreprises, institutions…), quelles sont les formes de communication privilégiées par l’établissement (écrits, rencontres, site internet, presse) ?</w:t>
            </w:r>
          </w:p>
          <w:p w14:paraId="6A0EED84" w14:textId="77777777" w:rsidR="00D475A6" w:rsidRPr="00134B17" w:rsidRDefault="00D475A6" w:rsidP="00D475A6">
            <w:pPr>
              <w:widowControl w:val="0"/>
              <w:ind w:left="176" w:right="172" w:hanging="142"/>
              <w:rPr>
                <w:rFonts w:asciiTheme="majorHAnsi" w:hAnsiTheme="majorHAnsi"/>
                <w:sz w:val="17"/>
                <w:szCs w:val="17"/>
              </w:rPr>
            </w:pPr>
          </w:p>
          <w:p w14:paraId="3F0EB976" w14:textId="77777777" w:rsidR="00D475A6" w:rsidRDefault="00D475A6" w:rsidP="00D475A6">
            <w:pPr>
              <w:widowControl w:val="0"/>
              <w:numPr>
                <w:ilvl w:val="0"/>
                <w:numId w:val="10"/>
              </w:numPr>
              <w:ind w:left="176" w:right="172" w:hanging="142"/>
              <w:rPr>
                <w:rFonts w:asciiTheme="majorHAnsi" w:hAnsiTheme="majorHAnsi"/>
                <w:sz w:val="17"/>
                <w:szCs w:val="17"/>
              </w:rPr>
            </w:pPr>
            <w:r>
              <w:rPr>
                <w:rFonts w:asciiTheme="majorHAnsi" w:hAnsiTheme="majorHAnsi"/>
                <w:sz w:val="17"/>
                <w:szCs w:val="17"/>
              </w:rPr>
              <w:t>Quel est le</w:t>
            </w:r>
            <w:r w:rsidRPr="00134B17">
              <w:rPr>
                <w:rFonts w:asciiTheme="majorHAnsi" w:hAnsiTheme="majorHAnsi"/>
                <w:sz w:val="17"/>
                <w:szCs w:val="17"/>
              </w:rPr>
              <w:t xml:space="preserve"> plan de communication externe ? </w:t>
            </w:r>
          </w:p>
          <w:p w14:paraId="6E51903F" w14:textId="77777777" w:rsidR="00D475A6" w:rsidRDefault="00D475A6" w:rsidP="00D475A6">
            <w:pPr>
              <w:widowControl w:val="0"/>
              <w:ind w:left="176" w:right="172" w:hanging="142"/>
              <w:rPr>
                <w:rFonts w:asciiTheme="majorHAnsi" w:hAnsiTheme="majorHAnsi"/>
                <w:sz w:val="17"/>
                <w:szCs w:val="17"/>
              </w:rPr>
            </w:pPr>
          </w:p>
          <w:p w14:paraId="32EDB4F1" w14:textId="7118905E" w:rsidR="00D475A6" w:rsidRDefault="00D475A6" w:rsidP="00D475A6">
            <w:pPr>
              <w:widowControl w:val="0"/>
              <w:numPr>
                <w:ilvl w:val="0"/>
                <w:numId w:val="10"/>
              </w:numPr>
              <w:ind w:left="176" w:right="172" w:hanging="142"/>
              <w:rPr>
                <w:rFonts w:asciiTheme="majorHAnsi" w:hAnsiTheme="majorHAnsi"/>
                <w:sz w:val="17"/>
                <w:szCs w:val="17"/>
              </w:rPr>
            </w:pPr>
            <w:r>
              <w:rPr>
                <w:rFonts w:asciiTheme="majorHAnsi" w:hAnsiTheme="majorHAnsi"/>
                <w:sz w:val="17"/>
                <w:szCs w:val="17"/>
              </w:rPr>
              <w:t>Qui sont les acteurs de l’établissement qui communiquent en externe ?</w:t>
            </w:r>
          </w:p>
          <w:p w14:paraId="56676394" w14:textId="77777777" w:rsidR="00D475A6" w:rsidRDefault="00D475A6" w:rsidP="00D475A6">
            <w:pPr>
              <w:widowControl w:val="0"/>
              <w:ind w:left="176" w:right="172" w:hanging="142"/>
              <w:rPr>
                <w:rFonts w:asciiTheme="majorHAnsi" w:hAnsiTheme="majorHAnsi"/>
                <w:sz w:val="17"/>
                <w:szCs w:val="17"/>
              </w:rPr>
            </w:pPr>
          </w:p>
          <w:p w14:paraId="2480AA1A" w14:textId="1D3F15E3" w:rsidR="000448D7" w:rsidRPr="00FE59F5" w:rsidRDefault="00D475A6" w:rsidP="00FE59F5">
            <w:pPr>
              <w:widowControl w:val="0"/>
              <w:numPr>
                <w:ilvl w:val="0"/>
                <w:numId w:val="10"/>
              </w:numPr>
              <w:ind w:left="176" w:right="172" w:hanging="142"/>
              <w:rPr>
                <w:rFonts w:asciiTheme="majorHAnsi" w:hAnsiTheme="majorHAnsi"/>
                <w:sz w:val="17"/>
                <w:szCs w:val="17"/>
              </w:rPr>
            </w:pPr>
            <w:r w:rsidRPr="00134B17">
              <w:rPr>
                <w:rFonts w:asciiTheme="majorHAnsi" w:hAnsiTheme="majorHAnsi"/>
                <w:sz w:val="17"/>
                <w:szCs w:val="17"/>
              </w:rPr>
              <w:t>Quel est le budget prévu</w:t>
            </w:r>
            <w:r>
              <w:rPr>
                <w:rFonts w:asciiTheme="majorHAnsi" w:hAnsiTheme="majorHAnsi"/>
                <w:sz w:val="17"/>
                <w:szCs w:val="17"/>
              </w:rPr>
              <w:t xml:space="preserve"> pour la communication</w:t>
            </w:r>
            <w:r w:rsidRPr="00134B17">
              <w:rPr>
                <w:rFonts w:asciiTheme="majorHAnsi" w:hAnsiTheme="majorHAnsi"/>
                <w:sz w:val="17"/>
                <w:szCs w:val="17"/>
              </w:rPr>
              <w:t> ?</w:t>
            </w:r>
          </w:p>
        </w:tc>
        <w:tc>
          <w:tcPr>
            <w:tcW w:w="236" w:type="dxa"/>
            <w:tcBorders>
              <w:top w:val="nil"/>
              <w:left w:val="single" w:sz="18" w:space="0" w:color="7030A0"/>
              <w:bottom w:val="nil"/>
              <w:right w:val="single" w:sz="18" w:space="0" w:color="00B050"/>
            </w:tcBorders>
            <w:shd w:val="clear" w:color="auto" w:fill="auto"/>
          </w:tcPr>
          <w:p w14:paraId="770A6542" w14:textId="77777777" w:rsidR="000448D7" w:rsidRPr="00134B17" w:rsidRDefault="000448D7" w:rsidP="00C7213D">
            <w:pPr>
              <w:rPr>
                <w:sz w:val="8"/>
                <w:szCs w:val="8"/>
              </w:rPr>
            </w:pPr>
          </w:p>
        </w:tc>
        <w:tc>
          <w:tcPr>
            <w:tcW w:w="8707" w:type="dxa"/>
            <w:gridSpan w:val="2"/>
            <w:tcBorders>
              <w:top w:val="single" w:sz="18" w:space="0" w:color="00B050"/>
              <w:left w:val="single" w:sz="18" w:space="0" w:color="00B050"/>
              <w:bottom w:val="single" w:sz="18" w:space="0" w:color="00B050"/>
              <w:right w:val="single" w:sz="18" w:space="0" w:color="00B050"/>
            </w:tcBorders>
            <w:shd w:val="clear" w:color="auto" w:fill="auto"/>
          </w:tcPr>
          <w:p w14:paraId="7A862235" w14:textId="77777777" w:rsidR="000448D7" w:rsidRDefault="000448D7" w:rsidP="00425AFD">
            <w:pPr>
              <w:widowControl w:val="0"/>
              <w:tabs>
                <w:tab w:val="left" w:pos="323"/>
              </w:tabs>
              <w:ind w:right="172"/>
              <w:jc w:val="both"/>
              <w:rPr>
                <w:rFonts w:asciiTheme="majorHAnsi" w:hAnsiTheme="majorHAnsi" w:cs="Tahoma"/>
                <w:b/>
                <w:color w:val="2AAC66"/>
                <w:sz w:val="18"/>
                <w:szCs w:val="18"/>
              </w:rPr>
            </w:pPr>
            <w:r w:rsidRPr="008B50B2">
              <w:rPr>
                <w:rFonts w:asciiTheme="majorHAnsi" w:hAnsiTheme="majorHAnsi" w:cs="Tahoma"/>
                <w:b/>
                <w:color w:val="2AAC66"/>
                <w:sz w:val="18"/>
                <w:szCs w:val="18"/>
              </w:rPr>
              <w:t>Acteurs – Actions – Moyens – Temps</w:t>
            </w:r>
          </w:p>
          <w:p w14:paraId="7745F843" w14:textId="77777777" w:rsidR="00F2651B" w:rsidRPr="008B50B2" w:rsidRDefault="00F2651B" w:rsidP="00425AFD">
            <w:pPr>
              <w:widowControl w:val="0"/>
              <w:tabs>
                <w:tab w:val="left" w:pos="323"/>
              </w:tabs>
              <w:ind w:right="172"/>
              <w:jc w:val="both"/>
              <w:rPr>
                <w:rFonts w:asciiTheme="majorHAnsi" w:hAnsiTheme="majorHAnsi" w:cs="Tahoma"/>
                <w:b/>
                <w:color w:val="2AAC66"/>
                <w:sz w:val="18"/>
                <w:szCs w:val="18"/>
              </w:rPr>
            </w:pPr>
          </w:p>
          <w:p w14:paraId="5D417A4A" w14:textId="3FCC9457" w:rsidR="00D475A6" w:rsidRPr="00134B17" w:rsidRDefault="000448D7" w:rsidP="00D475A6">
            <w:pPr>
              <w:ind w:left="176" w:hanging="176"/>
              <w:rPr>
                <w:rFonts w:asciiTheme="majorHAnsi" w:hAnsiTheme="majorHAnsi" w:cs="Tahoma"/>
                <w:b/>
                <w:sz w:val="17"/>
                <w:szCs w:val="17"/>
              </w:rPr>
            </w:pPr>
            <w:r w:rsidRPr="000448D7">
              <w:rPr>
                <w:b/>
                <w:color w:val="FF0000"/>
                <w:sz w:val="10"/>
                <w:szCs w:val="12"/>
              </w:rPr>
              <w:t xml:space="preserve"> </w:t>
            </w:r>
            <w:r w:rsidR="00F105FC" w:rsidRPr="00230D44">
              <w:rPr>
                <w:rFonts w:asciiTheme="majorHAnsi" w:hAnsiTheme="majorHAnsi" w:cs="Tahoma"/>
                <w:b/>
                <w:color w:val="00B050"/>
                <w:sz w:val="17"/>
                <w:szCs w:val="17"/>
              </w:rPr>
              <w:t xml:space="preserve">Responsabiliser </w:t>
            </w:r>
          </w:p>
          <w:p w14:paraId="33FD51A2"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Quels sont les relais mis en place par l’établissement pour la communication externe ?</w:t>
            </w:r>
          </w:p>
          <w:p w14:paraId="18318B25"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Les vecteurs</w:t>
            </w:r>
            <w:r>
              <w:rPr>
                <w:rFonts w:asciiTheme="majorHAnsi" w:hAnsiTheme="majorHAnsi"/>
                <w:sz w:val="17"/>
                <w:szCs w:val="17"/>
              </w:rPr>
              <w:t xml:space="preserve"> et moyens de communication</w:t>
            </w:r>
            <w:r w:rsidRPr="00134B17">
              <w:rPr>
                <w:rFonts w:asciiTheme="majorHAnsi" w:hAnsiTheme="majorHAnsi"/>
                <w:sz w:val="17"/>
                <w:szCs w:val="17"/>
              </w:rPr>
              <w:t xml:space="preserve"> utilisés sont-ils appropriés ?</w:t>
            </w:r>
          </w:p>
          <w:p w14:paraId="3FB3D55F"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Comment le personnel est-il formé à la communication avec les familles ? avec les entreprises ?</w:t>
            </w:r>
          </w:p>
          <w:p w14:paraId="710D6990"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Quelles sont les formations proposées pour l’utilisation de l’outil numérique dans la communication ?</w:t>
            </w:r>
          </w:p>
          <w:p w14:paraId="2A97A12A" w14:textId="77777777" w:rsidR="00D475A6"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Quelle est l’implication des personnels, des élèves et des familles dans les actions de communication de l’établissement ?</w:t>
            </w:r>
          </w:p>
          <w:p w14:paraId="160E98A9" w14:textId="77777777" w:rsidR="00D475A6" w:rsidRDefault="00D475A6" w:rsidP="00D475A6">
            <w:pPr>
              <w:widowControl w:val="0"/>
              <w:numPr>
                <w:ilvl w:val="0"/>
                <w:numId w:val="10"/>
              </w:numPr>
              <w:tabs>
                <w:tab w:val="left" w:pos="323"/>
              </w:tabs>
              <w:ind w:left="284" w:right="172" w:hanging="194"/>
              <w:rPr>
                <w:rFonts w:asciiTheme="majorHAnsi" w:hAnsiTheme="majorHAnsi"/>
                <w:sz w:val="17"/>
                <w:szCs w:val="17"/>
              </w:rPr>
            </w:pPr>
            <w:r>
              <w:rPr>
                <w:rFonts w:asciiTheme="majorHAnsi" w:hAnsiTheme="majorHAnsi"/>
                <w:sz w:val="17"/>
                <w:szCs w:val="17"/>
              </w:rPr>
              <w:t>Qui est autorisé à communiquer avec les partenaires extérieurs ? Existe-t-il une procédure pour avertir le chef d’établissement des besoins en communication avec l’extérieur ou des actions de communication mises en place ?</w:t>
            </w:r>
          </w:p>
          <w:p w14:paraId="49033B0C" w14:textId="77777777" w:rsidR="00D475A6" w:rsidRPr="00134B17" w:rsidRDefault="00D475A6" w:rsidP="00D475A6">
            <w:pPr>
              <w:widowControl w:val="0"/>
              <w:tabs>
                <w:tab w:val="left" w:pos="323"/>
              </w:tabs>
              <w:ind w:left="284" w:right="172"/>
              <w:jc w:val="both"/>
              <w:rPr>
                <w:rFonts w:asciiTheme="majorHAnsi" w:hAnsiTheme="majorHAnsi"/>
                <w:sz w:val="17"/>
                <w:szCs w:val="17"/>
              </w:rPr>
            </w:pPr>
          </w:p>
          <w:p w14:paraId="1BFD2948" w14:textId="77777777" w:rsidR="00D475A6" w:rsidRPr="00D475A6" w:rsidRDefault="00D475A6" w:rsidP="00D475A6">
            <w:pPr>
              <w:ind w:left="176" w:hanging="176"/>
              <w:rPr>
                <w:rFonts w:asciiTheme="majorHAnsi" w:hAnsiTheme="majorHAnsi" w:cs="Tahoma"/>
                <w:b/>
                <w:color w:val="00B050"/>
                <w:sz w:val="17"/>
                <w:szCs w:val="17"/>
              </w:rPr>
            </w:pPr>
            <w:r w:rsidRPr="00D475A6">
              <w:rPr>
                <w:rFonts w:asciiTheme="majorHAnsi" w:hAnsiTheme="majorHAnsi" w:cs="Tahoma"/>
                <w:b/>
                <w:color w:val="00B050"/>
                <w:sz w:val="17"/>
                <w:szCs w:val="17"/>
              </w:rPr>
              <w:t>Promouvoir l’image de l’établissement</w:t>
            </w:r>
          </w:p>
          <w:p w14:paraId="5A25748A"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Quels sont les supports de communication ? Comment sont-ils contrôlés et tenus à jour ?</w:t>
            </w:r>
          </w:p>
          <w:p w14:paraId="69F4B39D"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Comment l’information est-elle </w:t>
            </w:r>
            <w:r>
              <w:rPr>
                <w:rFonts w:asciiTheme="majorHAnsi" w:hAnsiTheme="majorHAnsi"/>
                <w:sz w:val="17"/>
                <w:szCs w:val="17"/>
              </w:rPr>
              <w:t>actualisée et</w:t>
            </w:r>
            <w:r w:rsidRPr="00134B17">
              <w:rPr>
                <w:rFonts w:asciiTheme="majorHAnsi" w:hAnsiTheme="majorHAnsi"/>
                <w:sz w:val="17"/>
                <w:szCs w:val="17"/>
              </w:rPr>
              <w:t xml:space="preserve"> renouvelée</w:t>
            </w:r>
            <w:r>
              <w:rPr>
                <w:rFonts w:asciiTheme="majorHAnsi" w:hAnsiTheme="majorHAnsi"/>
                <w:sz w:val="17"/>
                <w:szCs w:val="17"/>
              </w:rPr>
              <w:t xml:space="preserve"> </w:t>
            </w:r>
            <w:r w:rsidRPr="00134B17">
              <w:rPr>
                <w:rFonts w:asciiTheme="majorHAnsi" w:hAnsiTheme="majorHAnsi"/>
                <w:sz w:val="17"/>
                <w:szCs w:val="17"/>
              </w:rPr>
              <w:t>?</w:t>
            </w:r>
          </w:p>
          <w:p w14:paraId="6B9B73EF"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Comment </w:t>
            </w:r>
            <w:r>
              <w:rPr>
                <w:rFonts w:asciiTheme="majorHAnsi" w:hAnsiTheme="majorHAnsi"/>
                <w:sz w:val="17"/>
                <w:szCs w:val="17"/>
              </w:rPr>
              <w:t>communique-t-on avec les familles</w:t>
            </w:r>
            <w:r w:rsidRPr="00134B17">
              <w:rPr>
                <w:rFonts w:asciiTheme="majorHAnsi" w:hAnsiTheme="majorHAnsi"/>
                <w:sz w:val="17"/>
                <w:szCs w:val="17"/>
              </w:rPr>
              <w:t xml:space="preserve"> ?</w:t>
            </w:r>
          </w:p>
          <w:p w14:paraId="45BB993A"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En quoi le site internet reflète-t-il le dynamisme de l’établissement</w:t>
            </w:r>
            <w:r>
              <w:rPr>
                <w:rFonts w:asciiTheme="majorHAnsi" w:hAnsiTheme="majorHAnsi"/>
                <w:sz w:val="17"/>
                <w:szCs w:val="17"/>
              </w:rPr>
              <w:t>,</w:t>
            </w:r>
            <w:r w:rsidRPr="00134B17">
              <w:rPr>
                <w:rFonts w:asciiTheme="majorHAnsi" w:hAnsiTheme="majorHAnsi"/>
                <w:sz w:val="17"/>
                <w:szCs w:val="17"/>
              </w:rPr>
              <w:t xml:space="preserve"> la qualité des formations proposées</w:t>
            </w:r>
            <w:r>
              <w:rPr>
                <w:rFonts w:asciiTheme="majorHAnsi" w:hAnsiTheme="majorHAnsi"/>
                <w:sz w:val="17"/>
                <w:szCs w:val="17"/>
              </w:rPr>
              <w:t>,</w:t>
            </w:r>
            <w:r w:rsidRPr="00134B17">
              <w:rPr>
                <w:rFonts w:asciiTheme="majorHAnsi" w:hAnsiTheme="majorHAnsi"/>
                <w:sz w:val="17"/>
                <w:szCs w:val="17"/>
              </w:rPr>
              <w:t xml:space="preserve"> la diversité des parcours et des projets</w:t>
            </w:r>
            <w:r>
              <w:rPr>
                <w:rFonts w:asciiTheme="majorHAnsi" w:hAnsiTheme="majorHAnsi"/>
                <w:sz w:val="17"/>
                <w:szCs w:val="17"/>
              </w:rPr>
              <w:t>,</w:t>
            </w:r>
            <w:r w:rsidRPr="00134B17">
              <w:rPr>
                <w:rFonts w:asciiTheme="majorHAnsi" w:hAnsiTheme="majorHAnsi"/>
                <w:sz w:val="17"/>
                <w:szCs w:val="17"/>
              </w:rPr>
              <w:t xml:space="preserve"> l’ouverture internationale ?</w:t>
            </w:r>
          </w:p>
          <w:p w14:paraId="48F21438" w14:textId="77777777" w:rsidR="00D475A6"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Le site internet de l’établissement est-il mis régulièrement à jour </w:t>
            </w:r>
            <w:r>
              <w:rPr>
                <w:rFonts w:asciiTheme="majorHAnsi" w:hAnsiTheme="majorHAnsi"/>
                <w:sz w:val="17"/>
                <w:szCs w:val="17"/>
              </w:rPr>
              <w:t xml:space="preserve">et vérifié </w:t>
            </w:r>
            <w:r w:rsidRPr="00134B17">
              <w:rPr>
                <w:rFonts w:asciiTheme="majorHAnsi" w:hAnsiTheme="majorHAnsi"/>
                <w:sz w:val="17"/>
                <w:szCs w:val="17"/>
              </w:rPr>
              <w:t>? Qui assure sa maintenance ?</w:t>
            </w:r>
          </w:p>
          <w:p w14:paraId="09FE937F"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Pr>
                <w:rFonts w:asciiTheme="majorHAnsi" w:hAnsiTheme="majorHAnsi"/>
                <w:sz w:val="17"/>
                <w:szCs w:val="17"/>
              </w:rPr>
              <w:t>L’établissement utilise-t-il les réseaux sociaux ou l’ENT pour communiquer ?</w:t>
            </w:r>
          </w:p>
          <w:p w14:paraId="066D18E0"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Comment le personnel est-il sensibilisé à l’impact de la communication sur l’image de l’établissement et sur l’image de l’éducation nationale vis-à-vis de son public ?</w:t>
            </w:r>
          </w:p>
          <w:p w14:paraId="22600386"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Quelle est la place donnée aux élèves et aux anciens élèves dans la promotion de l’établissement ?</w:t>
            </w:r>
          </w:p>
          <w:p w14:paraId="5873DD5B"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Comment l’image de l’établissement est-elle évaluée ? </w:t>
            </w:r>
          </w:p>
          <w:p w14:paraId="6FFFD64E" w14:textId="77777777" w:rsidR="00D475A6" w:rsidRPr="00134B17"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Quels sont les critères d’évaluation de la communication (clarté, lisibilité, simplicité, valorisation, délai…) ?</w:t>
            </w:r>
          </w:p>
          <w:p w14:paraId="44CD5DE7" w14:textId="77777777" w:rsidR="00D475A6"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Quelles relations l’établissement établit-il avec les médias ?</w:t>
            </w:r>
          </w:p>
          <w:p w14:paraId="15985298" w14:textId="77777777" w:rsidR="00D475A6" w:rsidRPr="00134B17" w:rsidRDefault="00D475A6" w:rsidP="00D475A6">
            <w:pPr>
              <w:widowControl w:val="0"/>
              <w:tabs>
                <w:tab w:val="left" w:pos="323"/>
              </w:tabs>
              <w:ind w:left="284" w:right="172"/>
              <w:jc w:val="both"/>
              <w:rPr>
                <w:rFonts w:asciiTheme="majorHAnsi" w:hAnsiTheme="majorHAnsi"/>
                <w:sz w:val="17"/>
                <w:szCs w:val="17"/>
              </w:rPr>
            </w:pPr>
          </w:p>
          <w:p w14:paraId="0FA5455F" w14:textId="77777777" w:rsidR="00D475A6" w:rsidRPr="00D475A6" w:rsidRDefault="00D475A6" w:rsidP="00D475A6">
            <w:pPr>
              <w:ind w:left="176" w:hanging="176"/>
              <w:rPr>
                <w:rFonts w:asciiTheme="majorHAnsi" w:hAnsiTheme="majorHAnsi" w:cs="Tahoma"/>
                <w:b/>
                <w:color w:val="00B050"/>
                <w:sz w:val="17"/>
                <w:szCs w:val="17"/>
              </w:rPr>
            </w:pPr>
            <w:r w:rsidRPr="00D475A6">
              <w:rPr>
                <w:rFonts w:asciiTheme="majorHAnsi" w:hAnsiTheme="majorHAnsi" w:cs="Tahoma"/>
                <w:b/>
                <w:color w:val="00B050"/>
                <w:sz w:val="17"/>
                <w:szCs w:val="17"/>
              </w:rPr>
              <w:t>Communiquer avec les entreprises et les institutions</w:t>
            </w:r>
          </w:p>
          <w:p w14:paraId="5263112C" w14:textId="77777777" w:rsidR="00D475A6" w:rsidRPr="00134B17" w:rsidRDefault="00D475A6" w:rsidP="00D475A6">
            <w:pPr>
              <w:widowControl w:val="0"/>
              <w:numPr>
                <w:ilvl w:val="0"/>
                <w:numId w:val="10"/>
              </w:numPr>
              <w:tabs>
                <w:tab w:val="left" w:pos="323"/>
              </w:tabs>
              <w:ind w:right="172"/>
              <w:rPr>
                <w:rFonts w:asciiTheme="majorHAnsi" w:hAnsiTheme="majorHAnsi"/>
                <w:sz w:val="17"/>
                <w:szCs w:val="17"/>
              </w:rPr>
            </w:pPr>
            <w:r w:rsidRPr="00134B17">
              <w:rPr>
                <w:rFonts w:asciiTheme="majorHAnsi" w:hAnsiTheme="majorHAnsi"/>
                <w:sz w:val="17"/>
                <w:szCs w:val="17"/>
              </w:rPr>
              <w:t>Quelle est la stratégie de communication déployée avec les entreprises et les institutions ?</w:t>
            </w:r>
            <w:r w:rsidRPr="00134B17">
              <w:rPr>
                <w:rFonts w:asciiTheme="majorHAnsi" w:hAnsiTheme="majorHAnsi" w:cs="Tahoma"/>
                <w:sz w:val="16"/>
                <w:szCs w:val="16"/>
              </w:rPr>
              <w:t xml:space="preserve"> </w:t>
            </w:r>
          </w:p>
          <w:p w14:paraId="3D969FA6" w14:textId="77777777" w:rsidR="00D475A6" w:rsidRPr="00134B17" w:rsidRDefault="00D475A6" w:rsidP="00D475A6">
            <w:pPr>
              <w:widowControl w:val="0"/>
              <w:numPr>
                <w:ilvl w:val="0"/>
                <w:numId w:val="10"/>
              </w:numPr>
              <w:tabs>
                <w:tab w:val="left" w:pos="323"/>
              </w:tabs>
              <w:ind w:right="172"/>
              <w:rPr>
                <w:rFonts w:asciiTheme="majorHAnsi" w:hAnsiTheme="majorHAnsi"/>
                <w:sz w:val="17"/>
                <w:szCs w:val="17"/>
              </w:rPr>
            </w:pPr>
            <w:r w:rsidRPr="00134B17">
              <w:rPr>
                <w:rFonts w:asciiTheme="majorHAnsi" w:hAnsiTheme="majorHAnsi"/>
                <w:sz w:val="17"/>
                <w:szCs w:val="17"/>
              </w:rPr>
              <w:t>Quelle est la communication avec les collectivités territoriales et les élus locaux, sous quelle forme ?</w:t>
            </w:r>
          </w:p>
          <w:p w14:paraId="64DB8F8F" w14:textId="07CA56E6" w:rsidR="000448D7" w:rsidRPr="000448D7" w:rsidRDefault="000448D7" w:rsidP="00F2651B">
            <w:pPr>
              <w:pStyle w:val="Paragraphedeliste"/>
              <w:ind w:left="80" w:right="172"/>
              <w:jc w:val="both"/>
              <w:rPr>
                <w:sz w:val="12"/>
                <w:szCs w:val="12"/>
                <w:lang w:val="fr-FR"/>
              </w:rPr>
            </w:pPr>
          </w:p>
        </w:tc>
        <w:tc>
          <w:tcPr>
            <w:tcW w:w="224" w:type="dxa"/>
            <w:gridSpan w:val="2"/>
            <w:tcBorders>
              <w:top w:val="nil"/>
              <w:left w:val="single" w:sz="18" w:space="0" w:color="00B050"/>
              <w:bottom w:val="nil"/>
              <w:right w:val="single" w:sz="18" w:space="0" w:color="E36C0A" w:themeColor="accent6" w:themeShade="BF"/>
            </w:tcBorders>
            <w:shd w:val="clear" w:color="auto" w:fill="auto"/>
          </w:tcPr>
          <w:p w14:paraId="561F4115" w14:textId="77777777" w:rsidR="000448D7" w:rsidRPr="00134B17" w:rsidRDefault="000448D7" w:rsidP="00C7213D">
            <w:pPr>
              <w:rPr>
                <w:sz w:val="8"/>
                <w:szCs w:val="8"/>
              </w:rPr>
            </w:pPr>
          </w:p>
        </w:tc>
        <w:tc>
          <w:tcPr>
            <w:tcW w:w="3294" w:type="dxa"/>
            <w:gridSpan w:val="2"/>
            <w:tcBorders>
              <w:top w:val="single" w:sz="18" w:space="0" w:color="E36C0A" w:themeColor="accent6" w:themeShade="BF"/>
              <w:left w:val="single" w:sz="18" w:space="0" w:color="E36C0A" w:themeColor="accent6" w:themeShade="BF"/>
              <w:bottom w:val="single" w:sz="18" w:space="0" w:color="E36C0A" w:themeColor="accent6" w:themeShade="BF"/>
              <w:right w:val="single" w:sz="18" w:space="0" w:color="E36C0A" w:themeColor="accent6" w:themeShade="BF"/>
            </w:tcBorders>
            <w:shd w:val="clear" w:color="auto" w:fill="auto"/>
          </w:tcPr>
          <w:p w14:paraId="36AAF6D8" w14:textId="51670800" w:rsidR="000448D7" w:rsidRDefault="000448D7" w:rsidP="000448D7">
            <w:pPr>
              <w:jc w:val="both"/>
              <w:rPr>
                <w:color w:val="EE7444"/>
                <w:sz w:val="18"/>
                <w:szCs w:val="18"/>
              </w:rPr>
            </w:pPr>
            <w:r>
              <w:rPr>
                <w:b/>
                <w:color w:val="EE7444"/>
                <w:sz w:val="18"/>
                <w:szCs w:val="18"/>
              </w:rPr>
              <w:t>E</w:t>
            </w:r>
            <w:r w:rsidRPr="005D0C84">
              <w:rPr>
                <w:b/>
                <w:color w:val="EE7444"/>
                <w:sz w:val="18"/>
                <w:szCs w:val="18"/>
              </w:rPr>
              <w:t>xemples d’indicateurs de suivi</w:t>
            </w:r>
            <w:r w:rsidRPr="005D0C84">
              <w:rPr>
                <w:color w:val="EE7444"/>
                <w:sz w:val="18"/>
                <w:szCs w:val="18"/>
              </w:rPr>
              <w:t xml:space="preserve"> </w:t>
            </w:r>
          </w:p>
          <w:p w14:paraId="35099466" w14:textId="77777777" w:rsidR="00F2651B" w:rsidRPr="005D0C84" w:rsidRDefault="00F2651B" w:rsidP="000448D7">
            <w:pPr>
              <w:jc w:val="both"/>
              <w:rPr>
                <w:color w:val="EE7444"/>
                <w:sz w:val="18"/>
                <w:szCs w:val="18"/>
              </w:rPr>
            </w:pPr>
          </w:p>
          <w:p w14:paraId="1C31D561" w14:textId="77777777" w:rsidR="00D475A6"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 xml:space="preserve">Indicateur de visibilité : </w:t>
            </w:r>
            <w:r w:rsidRPr="008679AD">
              <w:rPr>
                <w:rFonts w:asciiTheme="majorHAnsi" w:hAnsiTheme="majorHAnsi"/>
                <w:sz w:val="17"/>
                <w:szCs w:val="17"/>
              </w:rPr>
              <w:t>nombre de connexion à l’ENT de l’établissement, nombre d’abonnés aux réseaux sociaux de l’établissement, nombre de visiteurs du site</w:t>
            </w:r>
            <w:r>
              <w:rPr>
                <w:rFonts w:asciiTheme="majorHAnsi" w:hAnsiTheme="majorHAnsi"/>
                <w:sz w:val="17"/>
                <w:szCs w:val="17"/>
              </w:rPr>
              <w:t>.</w:t>
            </w:r>
          </w:p>
          <w:p w14:paraId="7E482335" w14:textId="77777777" w:rsidR="00D475A6" w:rsidRPr="00134B17" w:rsidRDefault="00D475A6" w:rsidP="00D475A6">
            <w:pPr>
              <w:widowControl w:val="0"/>
              <w:tabs>
                <w:tab w:val="left" w:pos="323"/>
              </w:tabs>
              <w:ind w:left="90" w:right="172"/>
              <w:rPr>
                <w:rFonts w:asciiTheme="majorHAnsi" w:hAnsiTheme="majorHAnsi"/>
                <w:sz w:val="17"/>
                <w:szCs w:val="17"/>
              </w:rPr>
            </w:pPr>
          </w:p>
          <w:p w14:paraId="3ED3B850" w14:textId="77777777" w:rsidR="00D475A6"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Indicateurs relatifs aux familles</w:t>
            </w:r>
            <w:r>
              <w:rPr>
                <w:rFonts w:asciiTheme="majorHAnsi" w:hAnsiTheme="majorHAnsi"/>
                <w:sz w:val="17"/>
                <w:szCs w:val="17"/>
              </w:rPr>
              <w:t xml:space="preserve"> et aux élèves extérieurs à l’établissement : taux de participation aux</w:t>
            </w:r>
            <w:r w:rsidRPr="008679AD">
              <w:rPr>
                <w:rFonts w:asciiTheme="majorHAnsi" w:hAnsiTheme="majorHAnsi"/>
                <w:sz w:val="17"/>
                <w:szCs w:val="17"/>
              </w:rPr>
              <w:t xml:space="preserve"> différentes actions et manifestations auxquelles elles sont invitées</w:t>
            </w:r>
            <w:r>
              <w:rPr>
                <w:rFonts w:asciiTheme="majorHAnsi" w:hAnsiTheme="majorHAnsi"/>
                <w:sz w:val="17"/>
                <w:szCs w:val="17"/>
              </w:rPr>
              <w:t>.</w:t>
            </w:r>
          </w:p>
          <w:p w14:paraId="10374211" w14:textId="77777777" w:rsidR="00D475A6" w:rsidRPr="00134B17" w:rsidRDefault="00D475A6" w:rsidP="00D475A6">
            <w:pPr>
              <w:widowControl w:val="0"/>
              <w:tabs>
                <w:tab w:val="left" w:pos="323"/>
              </w:tabs>
              <w:ind w:right="172"/>
              <w:rPr>
                <w:rFonts w:asciiTheme="majorHAnsi" w:hAnsiTheme="majorHAnsi"/>
                <w:sz w:val="17"/>
                <w:szCs w:val="17"/>
              </w:rPr>
            </w:pPr>
          </w:p>
          <w:p w14:paraId="5B52B93E" w14:textId="77777777" w:rsidR="00D475A6"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Indicateurs d’enquêtes de satisfaction</w:t>
            </w:r>
            <w:r>
              <w:rPr>
                <w:rFonts w:asciiTheme="majorHAnsi" w:hAnsiTheme="majorHAnsi"/>
                <w:sz w:val="17"/>
                <w:szCs w:val="17"/>
              </w:rPr>
              <w:t xml:space="preserve"> </w:t>
            </w:r>
            <w:r w:rsidRPr="008679AD">
              <w:rPr>
                <w:rFonts w:asciiTheme="majorHAnsi" w:hAnsiTheme="majorHAnsi"/>
                <w:sz w:val="17"/>
                <w:szCs w:val="17"/>
              </w:rPr>
              <w:t>(construite</w:t>
            </w:r>
            <w:r>
              <w:rPr>
                <w:rFonts w:asciiTheme="majorHAnsi" w:hAnsiTheme="majorHAnsi"/>
                <w:sz w:val="17"/>
                <w:szCs w:val="17"/>
              </w:rPr>
              <w:t>s</w:t>
            </w:r>
            <w:r w:rsidRPr="008679AD">
              <w:rPr>
                <w:rFonts w:asciiTheme="majorHAnsi" w:hAnsiTheme="majorHAnsi"/>
                <w:sz w:val="17"/>
                <w:szCs w:val="17"/>
              </w:rPr>
              <w:t xml:space="preserve"> en interne</w:t>
            </w:r>
            <w:r>
              <w:rPr>
                <w:rFonts w:asciiTheme="majorHAnsi" w:hAnsiTheme="majorHAnsi"/>
                <w:sz w:val="17"/>
                <w:szCs w:val="17"/>
              </w:rPr>
              <w:t>).</w:t>
            </w:r>
          </w:p>
          <w:p w14:paraId="5BED44A5" w14:textId="77777777" w:rsidR="00D475A6" w:rsidRPr="00134B17" w:rsidRDefault="00D475A6" w:rsidP="00D475A6">
            <w:pPr>
              <w:widowControl w:val="0"/>
              <w:tabs>
                <w:tab w:val="left" w:pos="323"/>
              </w:tabs>
              <w:ind w:right="172"/>
              <w:rPr>
                <w:rFonts w:asciiTheme="majorHAnsi" w:hAnsiTheme="majorHAnsi"/>
                <w:sz w:val="17"/>
                <w:szCs w:val="17"/>
              </w:rPr>
            </w:pPr>
          </w:p>
          <w:p w14:paraId="0F9953BF" w14:textId="77777777" w:rsidR="00D475A6"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Nombre d'articles de presse, d'interventions radio, tv.</w:t>
            </w:r>
            <w:r>
              <w:rPr>
                <w:rFonts w:asciiTheme="majorHAnsi" w:hAnsiTheme="majorHAnsi"/>
                <w:sz w:val="17"/>
                <w:szCs w:val="17"/>
              </w:rPr>
              <w:t>..</w:t>
            </w:r>
          </w:p>
          <w:p w14:paraId="4E95AF13" w14:textId="77777777" w:rsidR="00D475A6" w:rsidRDefault="00D475A6" w:rsidP="00D475A6">
            <w:pPr>
              <w:widowControl w:val="0"/>
              <w:tabs>
                <w:tab w:val="left" w:pos="323"/>
              </w:tabs>
              <w:ind w:right="172"/>
              <w:rPr>
                <w:rFonts w:asciiTheme="majorHAnsi" w:hAnsiTheme="majorHAnsi"/>
                <w:sz w:val="17"/>
                <w:szCs w:val="17"/>
              </w:rPr>
            </w:pPr>
          </w:p>
          <w:p w14:paraId="082E8029" w14:textId="77777777" w:rsidR="00D475A6" w:rsidRDefault="00D475A6" w:rsidP="00D475A6">
            <w:pPr>
              <w:widowControl w:val="0"/>
              <w:numPr>
                <w:ilvl w:val="0"/>
                <w:numId w:val="10"/>
              </w:numPr>
              <w:tabs>
                <w:tab w:val="left" w:pos="323"/>
              </w:tabs>
              <w:ind w:left="284" w:right="172" w:hanging="194"/>
              <w:rPr>
                <w:rFonts w:asciiTheme="majorHAnsi" w:hAnsiTheme="majorHAnsi"/>
                <w:sz w:val="17"/>
                <w:szCs w:val="17"/>
              </w:rPr>
            </w:pPr>
            <w:r w:rsidRPr="008679AD">
              <w:rPr>
                <w:rFonts w:asciiTheme="majorHAnsi" w:hAnsiTheme="majorHAnsi"/>
                <w:sz w:val="17"/>
                <w:szCs w:val="17"/>
              </w:rPr>
              <w:t>Identification claire</w:t>
            </w:r>
            <w:r>
              <w:rPr>
                <w:rFonts w:asciiTheme="majorHAnsi" w:hAnsiTheme="majorHAnsi"/>
                <w:sz w:val="17"/>
                <w:szCs w:val="17"/>
              </w:rPr>
              <w:t xml:space="preserve"> par l’ensemble des membres de la communauté scolaire et par les partenaires extérieurs</w:t>
            </w:r>
            <w:r w:rsidRPr="008679AD">
              <w:rPr>
                <w:rFonts w:asciiTheme="majorHAnsi" w:hAnsiTheme="majorHAnsi"/>
                <w:sz w:val="17"/>
                <w:szCs w:val="17"/>
              </w:rPr>
              <w:t xml:space="preserve"> des « référents communication »</w:t>
            </w:r>
            <w:r>
              <w:rPr>
                <w:rFonts w:asciiTheme="majorHAnsi" w:hAnsiTheme="majorHAnsi"/>
                <w:sz w:val="17"/>
                <w:szCs w:val="17"/>
              </w:rPr>
              <w:t xml:space="preserve"> de l’établissement.</w:t>
            </w:r>
          </w:p>
          <w:p w14:paraId="0B7276A8" w14:textId="77777777" w:rsidR="00D475A6" w:rsidRPr="00134B17" w:rsidRDefault="00D475A6" w:rsidP="00D475A6">
            <w:pPr>
              <w:widowControl w:val="0"/>
              <w:tabs>
                <w:tab w:val="left" w:pos="323"/>
              </w:tabs>
              <w:ind w:right="172"/>
              <w:rPr>
                <w:rFonts w:asciiTheme="majorHAnsi" w:hAnsiTheme="majorHAnsi"/>
                <w:sz w:val="17"/>
                <w:szCs w:val="17"/>
              </w:rPr>
            </w:pPr>
          </w:p>
          <w:p w14:paraId="08109E32" w14:textId="6085452F" w:rsidR="000448D7" w:rsidRPr="00D475A6" w:rsidRDefault="00D475A6" w:rsidP="00D475A6">
            <w:pPr>
              <w:widowControl w:val="0"/>
              <w:numPr>
                <w:ilvl w:val="0"/>
                <w:numId w:val="10"/>
              </w:numPr>
              <w:tabs>
                <w:tab w:val="left" w:pos="323"/>
              </w:tabs>
              <w:ind w:left="284" w:right="172" w:hanging="194"/>
              <w:rPr>
                <w:rFonts w:asciiTheme="majorHAnsi" w:hAnsiTheme="majorHAnsi"/>
                <w:sz w:val="17"/>
                <w:szCs w:val="17"/>
              </w:rPr>
            </w:pPr>
            <w:r w:rsidRPr="00134B17">
              <w:rPr>
                <w:rFonts w:asciiTheme="majorHAnsi" w:hAnsiTheme="majorHAnsi"/>
                <w:sz w:val="17"/>
                <w:szCs w:val="17"/>
              </w:rPr>
              <w:t>Budget consacré à la communication (montant et</w:t>
            </w:r>
            <w:r>
              <w:rPr>
                <w:rFonts w:asciiTheme="majorHAnsi" w:hAnsiTheme="majorHAnsi"/>
                <w:sz w:val="17"/>
                <w:szCs w:val="17"/>
              </w:rPr>
              <w:t xml:space="preserve"> pourcentage du budget global).</w:t>
            </w:r>
          </w:p>
        </w:tc>
      </w:tr>
    </w:tbl>
    <w:p w14:paraId="5884F405" w14:textId="77777777" w:rsidR="00AC677E" w:rsidRDefault="00AC677E" w:rsidP="00AC677E">
      <w:pPr>
        <w:spacing w:line="276" w:lineRule="auto"/>
        <w:ind w:right="-108"/>
        <w:jc w:val="both"/>
        <w:rPr>
          <w:rFonts w:asciiTheme="majorHAnsi" w:hAnsiTheme="majorHAnsi"/>
          <w:b/>
          <w:color w:val="31849B" w:themeColor="accent5" w:themeShade="BF"/>
          <w:sz w:val="16"/>
          <w:szCs w:val="28"/>
        </w:rPr>
      </w:pPr>
    </w:p>
    <w:p w14:paraId="7F92425F" w14:textId="77777777" w:rsidR="00AC677E" w:rsidRDefault="00AC677E" w:rsidP="00AC677E">
      <w:pPr>
        <w:spacing w:line="276" w:lineRule="auto"/>
        <w:ind w:right="-108"/>
        <w:jc w:val="both"/>
        <w:rPr>
          <w:rFonts w:asciiTheme="majorHAnsi" w:hAnsiTheme="majorHAnsi"/>
          <w:b/>
          <w:color w:val="31849B" w:themeColor="accent5" w:themeShade="BF"/>
          <w:sz w:val="16"/>
          <w:szCs w:val="28"/>
        </w:rPr>
      </w:pPr>
      <w:bookmarkStart w:id="0" w:name="_GoBack"/>
      <w:bookmarkEnd w:id="0"/>
    </w:p>
    <w:p w14:paraId="3B5757FB" w14:textId="77777777" w:rsidR="00AC677E" w:rsidRPr="00DD0461" w:rsidRDefault="00AC677E" w:rsidP="00AC677E">
      <w:pPr>
        <w:spacing w:line="276" w:lineRule="auto"/>
        <w:ind w:right="-108"/>
        <w:jc w:val="both"/>
        <w:rPr>
          <w:rFonts w:asciiTheme="majorHAnsi" w:hAnsiTheme="majorHAnsi"/>
          <w:b/>
          <w:color w:val="31849B" w:themeColor="accent5" w:themeShade="BF"/>
          <w:sz w:val="16"/>
          <w:szCs w:val="28"/>
        </w:rPr>
      </w:pP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7456" behindDoc="0" locked="0" layoutInCell="1" allowOverlap="1" wp14:anchorId="72B6660F" wp14:editId="21410AA2">
                <wp:simplePos x="0" y="0"/>
                <wp:positionH relativeFrom="column">
                  <wp:posOffset>691662</wp:posOffset>
                </wp:positionH>
                <wp:positionV relativeFrom="paragraph">
                  <wp:posOffset>-98</wp:posOffset>
                </wp:positionV>
                <wp:extent cx="2479430" cy="703385"/>
                <wp:effectExtent l="0" t="0" r="0" b="1905"/>
                <wp:wrapNone/>
                <wp:docPr id="2335" name="Zone de texte 2335"/>
                <wp:cNvGraphicFramePr/>
                <a:graphic xmlns:a="http://schemas.openxmlformats.org/drawingml/2006/main">
                  <a:graphicData uri="http://schemas.microsoft.com/office/word/2010/wordprocessingShape">
                    <wps:wsp>
                      <wps:cNvSpPr txBox="1"/>
                      <wps:spPr>
                        <a:xfrm>
                          <a:off x="0" y="0"/>
                          <a:ext cx="2479430" cy="703385"/>
                        </a:xfrm>
                        <a:prstGeom prst="rect">
                          <a:avLst/>
                        </a:prstGeom>
                        <a:solidFill>
                          <a:sysClr val="window" lastClr="FFFFFF"/>
                        </a:solidFill>
                        <a:ln w="6350">
                          <a:noFill/>
                        </a:ln>
                        <a:effectLst/>
                      </wps:spPr>
                      <wps:txbx>
                        <w:txbxContent>
                          <w:p w14:paraId="4216F843" w14:textId="6CEA9ACB" w:rsidR="00AC677E" w:rsidRPr="00904A74" w:rsidRDefault="00AC677E" w:rsidP="00AC677E">
                            <w:pPr>
                              <w:rPr>
                                <w:rFonts w:asciiTheme="majorHAnsi" w:hAnsiTheme="majorHAnsi"/>
                                <w:b/>
                                <w:color w:val="31849B" w:themeColor="accent5" w:themeShade="BF"/>
                                <w:sz w:val="16"/>
                                <w:szCs w:val="28"/>
                              </w:rPr>
                            </w:pPr>
                            <w:r w:rsidRPr="00904A74">
                              <w:rPr>
                                <w:rFonts w:asciiTheme="majorHAnsi" w:hAnsiTheme="majorHAnsi"/>
                                <w:b/>
                                <w:color w:val="31849B" w:themeColor="accent5" w:themeShade="BF"/>
                                <w:sz w:val="16"/>
                                <w:szCs w:val="28"/>
                              </w:rPr>
                              <w:t xml:space="preserve">Juin 2020 </w:t>
                            </w:r>
                            <w:r w:rsidR="00904A74" w:rsidRPr="00904A74">
                              <w:rPr>
                                <w:rFonts w:asciiTheme="majorHAnsi" w:hAnsiTheme="majorHAnsi"/>
                                <w:b/>
                                <w:color w:val="31849B" w:themeColor="accent5" w:themeShade="BF"/>
                                <w:sz w:val="16"/>
                                <w:szCs w:val="28"/>
                              </w:rPr>
                              <w:t xml:space="preserve"> - Contributeur :</w:t>
                            </w:r>
                          </w:p>
                          <w:p w14:paraId="390FA5E0" w14:textId="486FAF0F" w:rsidR="00AC677E" w:rsidRPr="00904A74" w:rsidRDefault="00904A74" w:rsidP="00AC677E">
                            <w:pPr>
                              <w:rPr>
                                <w:rFonts w:asciiTheme="majorHAnsi" w:hAnsiTheme="majorHAnsi"/>
                                <w:b/>
                                <w:color w:val="31849B" w:themeColor="accent5" w:themeShade="BF"/>
                                <w:sz w:val="16"/>
                                <w:szCs w:val="28"/>
                              </w:rPr>
                            </w:pPr>
                            <w:proofErr w:type="spellStart"/>
                            <w:r w:rsidRPr="00904A74">
                              <w:rPr>
                                <w:rFonts w:asciiTheme="majorHAnsi" w:hAnsiTheme="majorHAnsi"/>
                                <w:b/>
                                <w:color w:val="31849B" w:themeColor="accent5" w:themeShade="BF"/>
                                <w:sz w:val="16"/>
                                <w:szCs w:val="28"/>
                              </w:rPr>
                              <w:t>Dgesco</w:t>
                            </w:r>
                            <w:proofErr w:type="spellEnd"/>
                            <w:r w:rsidRPr="00904A74">
                              <w:rPr>
                                <w:rFonts w:asciiTheme="majorHAnsi" w:hAnsiTheme="majorHAnsi"/>
                                <w:b/>
                                <w:color w:val="31849B" w:themeColor="accent5" w:themeShade="BF"/>
                                <w:sz w:val="16"/>
                                <w:szCs w:val="28"/>
                              </w:rPr>
                              <w:t xml:space="preserve"> A2-2 – Bureau des lycées professionnels, de l’apprentissage et de la formation professionnelle continue</w:t>
                            </w:r>
                            <w:r w:rsidRPr="00904A74">
                              <w:rPr>
                                <w:rFonts w:asciiTheme="majorHAnsi" w:hAnsiTheme="majorHAnsi"/>
                                <w:b/>
                                <w:color w:val="31849B" w:themeColor="accent5" w:themeShade="BF"/>
                                <w:sz w:val="16"/>
                                <w:szCs w:val="28"/>
                              </w:rPr>
                              <w:t> </w:t>
                            </w:r>
                            <w:r>
                              <w:rPr>
                                <w:rFonts w:asciiTheme="majorHAnsi" w:hAnsiTheme="majorHAnsi"/>
                                <w:b/>
                                <w:color w:val="31849B" w:themeColor="accent5" w:themeShade="BF"/>
                                <w:sz w:val="16"/>
                                <w:szCs w:val="28"/>
                              </w:rPr>
                              <w:t xml:space="preserve">/ </w:t>
                            </w:r>
                            <w:r w:rsidR="00AC677E" w:rsidRPr="00904A74">
                              <w:rPr>
                                <w:rFonts w:asciiTheme="majorHAnsi" w:hAnsiTheme="majorHAnsi"/>
                                <w:b/>
                                <w:color w:val="31849B" w:themeColor="accent5" w:themeShade="BF"/>
                                <w:sz w:val="16"/>
                                <w:szCs w:val="28"/>
                              </w:rPr>
                              <w:t>Mise à jour fiche n° 18 guide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335" o:spid="_x0000_s1027" type="#_x0000_t202" style="position:absolute;left:0;text-align:left;margin-left:54.45pt;margin-top:0;width:195.25pt;height:5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" fillcolor="window" stroked="f" strokeweight=".5pt">
                <v:textbox>
                  <w:txbxContent>
                    <w:p w14:paraId="4216F843" w14:textId="6CEA9ACB" w:rsidR="00AC677E" w:rsidRPr="00904A74" w:rsidRDefault="00AC677E" w:rsidP="00AC677E">
                      <w:pPr>
                        <w:rPr>
                          <w:rFonts w:asciiTheme="majorHAnsi" w:hAnsiTheme="majorHAnsi"/>
                          <w:b/>
                          <w:color w:val="31849B" w:themeColor="accent5" w:themeShade="BF"/>
                          <w:sz w:val="16"/>
                          <w:szCs w:val="28"/>
                        </w:rPr>
                      </w:pPr>
                      <w:r w:rsidRPr="00904A74">
                        <w:rPr>
                          <w:rFonts w:asciiTheme="majorHAnsi" w:hAnsiTheme="majorHAnsi"/>
                          <w:b/>
                          <w:color w:val="31849B" w:themeColor="accent5" w:themeShade="BF"/>
                          <w:sz w:val="16"/>
                          <w:szCs w:val="28"/>
                        </w:rPr>
                        <w:t xml:space="preserve">Juin 2020 </w:t>
                      </w:r>
                      <w:r w:rsidR="00904A74" w:rsidRPr="00904A74">
                        <w:rPr>
                          <w:rFonts w:asciiTheme="majorHAnsi" w:hAnsiTheme="majorHAnsi"/>
                          <w:b/>
                          <w:color w:val="31849B" w:themeColor="accent5" w:themeShade="BF"/>
                          <w:sz w:val="16"/>
                          <w:szCs w:val="28"/>
                        </w:rPr>
                        <w:t xml:space="preserve"> - Contributeur :</w:t>
                      </w:r>
                    </w:p>
                    <w:p w14:paraId="390FA5E0" w14:textId="486FAF0F" w:rsidR="00AC677E" w:rsidRPr="00904A74" w:rsidRDefault="00904A74" w:rsidP="00AC677E">
                      <w:pPr>
                        <w:rPr>
                          <w:rFonts w:asciiTheme="majorHAnsi" w:hAnsiTheme="majorHAnsi"/>
                          <w:b/>
                          <w:color w:val="31849B" w:themeColor="accent5" w:themeShade="BF"/>
                          <w:sz w:val="16"/>
                          <w:szCs w:val="28"/>
                        </w:rPr>
                      </w:pPr>
                      <w:proofErr w:type="spellStart"/>
                      <w:r w:rsidRPr="00904A74">
                        <w:rPr>
                          <w:rFonts w:asciiTheme="majorHAnsi" w:hAnsiTheme="majorHAnsi"/>
                          <w:b/>
                          <w:color w:val="31849B" w:themeColor="accent5" w:themeShade="BF"/>
                          <w:sz w:val="16"/>
                          <w:szCs w:val="28"/>
                        </w:rPr>
                        <w:t>Dgesco</w:t>
                      </w:r>
                      <w:proofErr w:type="spellEnd"/>
                      <w:r w:rsidRPr="00904A74">
                        <w:rPr>
                          <w:rFonts w:asciiTheme="majorHAnsi" w:hAnsiTheme="majorHAnsi"/>
                          <w:b/>
                          <w:color w:val="31849B" w:themeColor="accent5" w:themeShade="BF"/>
                          <w:sz w:val="16"/>
                          <w:szCs w:val="28"/>
                        </w:rPr>
                        <w:t xml:space="preserve"> A2-2 – Bureau des lycées professionnels, de l’apprentissage et de la formation professionnelle continue</w:t>
                      </w:r>
                      <w:r w:rsidRPr="00904A74">
                        <w:rPr>
                          <w:rFonts w:asciiTheme="majorHAnsi" w:hAnsiTheme="majorHAnsi"/>
                          <w:b/>
                          <w:color w:val="31849B" w:themeColor="accent5" w:themeShade="BF"/>
                          <w:sz w:val="16"/>
                          <w:szCs w:val="28"/>
                        </w:rPr>
                        <w:t> </w:t>
                      </w:r>
                      <w:r>
                        <w:rPr>
                          <w:rFonts w:asciiTheme="majorHAnsi" w:hAnsiTheme="majorHAnsi"/>
                          <w:b/>
                          <w:color w:val="31849B" w:themeColor="accent5" w:themeShade="BF"/>
                          <w:sz w:val="16"/>
                          <w:szCs w:val="28"/>
                        </w:rPr>
                        <w:t xml:space="preserve">/ </w:t>
                      </w:r>
                      <w:r w:rsidR="00AC677E" w:rsidRPr="00904A74">
                        <w:rPr>
                          <w:rFonts w:asciiTheme="majorHAnsi" w:hAnsiTheme="majorHAnsi"/>
                          <w:b/>
                          <w:color w:val="31849B" w:themeColor="accent5" w:themeShade="BF"/>
                          <w:sz w:val="16"/>
                          <w:szCs w:val="28"/>
                        </w:rPr>
                        <w:t>Mise à jour fiche n° 18 guide 2017</w:t>
                      </w:r>
                    </w:p>
                  </w:txbxContent>
                </v:textbox>
              </v:shape>
            </w:pict>
          </mc:Fallback>
        </mc:AlternateContent>
      </w:r>
      <w:r>
        <w:rPr>
          <w:rFonts w:asciiTheme="majorHAnsi" w:hAnsiTheme="majorHAnsi"/>
          <w:b/>
          <w:noProof/>
          <w:color w:val="31849B" w:themeColor="accent5" w:themeShade="BF"/>
          <w:sz w:val="16"/>
          <w:szCs w:val="28"/>
          <w:lang w:eastAsia="fr-FR"/>
        </w:rPr>
        <mc:AlternateContent>
          <mc:Choice Requires="wps">
            <w:drawing>
              <wp:anchor distT="0" distB="0" distL="114300" distR="114300" simplePos="0" relativeHeight="251668480" behindDoc="0" locked="0" layoutInCell="1" allowOverlap="1" wp14:anchorId="07EF8D05" wp14:editId="0C01C027">
                <wp:simplePos x="0" y="0"/>
                <wp:positionH relativeFrom="column">
                  <wp:posOffset>6985</wp:posOffset>
                </wp:positionH>
                <wp:positionV relativeFrom="paragraph">
                  <wp:posOffset>-49</wp:posOffset>
                </wp:positionV>
                <wp:extent cx="541020" cy="483870"/>
                <wp:effectExtent l="0" t="0" r="11430" b="11430"/>
                <wp:wrapNone/>
                <wp:docPr id="2336" name="Organigramme : Stockage à accès séquentiel 2336"/>
                <wp:cNvGraphicFramePr/>
                <a:graphic xmlns:a="http://schemas.openxmlformats.org/drawingml/2006/main">
                  <a:graphicData uri="http://schemas.microsoft.com/office/word/2010/wordprocessingShape">
                    <wps:wsp>
                      <wps:cNvSpPr/>
                      <wps:spPr>
                        <a:xfrm>
                          <a:off x="0" y="0"/>
                          <a:ext cx="541020" cy="483870"/>
                        </a:xfrm>
                        <a:prstGeom prst="flowChartMagneticTape">
                          <a:avLst/>
                        </a:prstGeom>
                        <a:solidFill>
                          <a:sysClr val="window" lastClr="FFFFFF">
                            <a:alpha val="0"/>
                          </a:sysClr>
                        </a:solidFill>
                        <a:ln w="19050" cap="flat" cmpd="sng" algn="ctr">
                          <a:solidFill>
                            <a:srgbClr val="4BACC6">
                              <a:lumMod val="75000"/>
                            </a:srgbClr>
                          </a:solidFill>
                          <a:prstDash val="solid"/>
                        </a:ln>
                        <a:effectLst/>
                      </wps:spPr>
                      <wps:txbx>
                        <w:txbxContent>
                          <w:p w14:paraId="5349A306" w14:textId="77777777" w:rsidR="00AC677E" w:rsidRPr="00663E53" w:rsidRDefault="00AC677E" w:rsidP="00AC677E">
                            <w:pPr>
                              <w:rPr>
                                <w:rFonts w:asciiTheme="majorHAnsi" w:hAnsiTheme="majorHAnsi"/>
                                <w:b/>
                                <w:color w:val="31849B" w:themeColor="accent5" w:themeShade="BF"/>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Organigramme : Stockage à accès séquentiel 2336" o:spid="_x0000_s1028" type="#_x0000_t131" style="position:absolute;left:0;text-align:left;margin-left:.55pt;margin-top:0;width:42.6pt;height:3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" fillcolor="window" strokecolor="#31859c" strokeweight="1.5pt">
                <v:fill opacity="0"/>
                <v:textbox>
                  <w:txbxContent>
                    <w:p w14:paraId="5349A306" w14:textId="77777777" w:rsidR="00AC677E" w:rsidRPr="00663E53" w:rsidRDefault="00AC677E" w:rsidP="00AC677E">
                      <w:pPr>
                        <w:rPr>
                          <w:rFonts w:asciiTheme="majorHAnsi" w:hAnsiTheme="majorHAnsi"/>
                          <w:b/>
                          <w:color w:val="31849B" w:themeColor="accent5" w:themeShade="BF"/>
                          <w:sz w:val="24"/>
                          <w:szCs w:val="24"/>
                        </w:rPr>
                      </w:pP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2336" behindDoc="0" locked="0" layoutInCell="1" allowOverlap="1" wp14:anchorId="3A3548A6" wp14:editId="2930CFCA">
                <wp:simplePos x="0" y="0"/>
                <wp:positionH relativeFrom="column">
                  <wp:posOffset>5653405</wp:posOffset>
                </wp:positionH>
                <wp:positionV relativeFrom="paragraph">
                  <wp:posOffset>67310</wp:posOffset>
                </wp:positionV>
                <wp:extent cx="2651760" cy="392430"/>
                <wp:effectExtent l="0" t="19050" r="34290" b="45720"/>
                <wp:wrapNone/>
                <wp:docPr id="2330" name="Flèche droite 2330"/>
                <wp:cNvGraphicFramePr/>
                <a:graphic xmlns:a="http://schemas.openxmlformats.org/drawingml/2006/main">
                  <a:graphicData uri="http://schemas.microsoft.com/office/word/2010/wordprocessingShape">
                    <wps:wsp>
                      <wps:cNvSpPr/>
                      <wps:spPr>
                        <a:xfrm>
                          <a:off x="0" y="0"/>
                          <a:ext cx="2651760" cy="392430"/>
                        </a:xfrm>
                        <a:prstGeom prst="rightArrow">
                          <a:avLst>
                            <a:gd name="adj1" fmla="val 70000"/>
                            <a:gd name="adj2" fmla="val 81652"/>
                          </a:avLst>
                        </a:prstGeom>
                        <a:solidFill>
                          <a:srgbClr val="00B5C6"/>
                        </a:solidFill>
                        <a:ln w="25400" cap="flat" cmpd="sng" algn="ctr">
                          <a:solidFill>
                            <a:srgbClr val="00B5C6"/>
                          </a:solidFill>
                          <a:prstDash val="solid"/>
                        </a:ln>
                        <a:effectLst/>
                      </wps:spPr>
                      <wps:txbx>
                        <w:txbxContent>
                          <w:p w14:paraId="5958251E" w14:textId="77777777" w:rsidR="00AC677E" w:rsidRPr="00895522" w:rsidRDefault="00AC677E" w:rsidP="00AC677E">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2330" o:spid="_x0000_s1029" type="#_x0000_t13" style="position:absolute;left:0;text-align:left;margin-left:445.15pt;margin-top:5.3pt;width:208.8pt;height:3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" adj="18990,3240" fillcolor="#00b5c6" strokecolor="#00b5c6" strokeweight="2pt">
                <v:textbox>
                  <w:txbxContent>
                    <w:p w14:paraId="5958251E" w14:textId="77777777" w:rsidR="00AC677E" w:rsidRPr="00895522" w:rsidRDefault="00AC677E" w:rsidP="00AC677E">
                      <w:pPr>
                        <w:rPr>
                          <w:rFonts w:asciiTheme="majorHAnsi" w:hAnsiTheme="majorHAnsi"/>
                          <w:b/>
                          <w:color w:val="FFFFFF" w:themeColor="background1"/>
                          <w:szCs w:val="28"/>
                        </w:rPr>
                      </w:pPr>
                      <w:r>
                        <w:rPr>
                          <w:rFonts w:asciiTheme="majorHAnsi" w:hAnsiTheme="majorHAnsi"/>
                          <w:b/>
                          <w:color w:val="FFFFFF" w:themeColor="background1"/>
                          <w:szCs w:val="28"/>
                        </w:rPr>
                        <w:t xml:space="preserve">              </w:t>
                      </w:r>
                      <w:r w:rsidRPr="00FB3238">
                        <w:rPr>
                          <w:rFonts w:asciiTheme="majorHAnsi" w:hAnsiTheme="majorHAnsi"/>
                          <w:b/>
                          <w:color w:val="FFFFFF" w:themeColor="background1"/>
                          <w:szCs w:val="28"/>
                        </w:rPr>
                        <w:t>DIAGNOSTIC PARTAGÉ</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1312" behindDoc="0" locked="0" layoutInCell="1" allowOverlap="1" wp14:anchorId="50A036CC" wp14:editId="2D6315B7">
                <wp:simplePos x="0" y="0"/>
                <wp:positionH relativeFrom="column">
                  <wp:posOffset>3283585</wp:posOffset>
                </wp:positionH>
                <wp:positionV relativeFrom="paragraph">
                  <wp:posOffset>-1270</wp:posOffset>
                </wp:positionV>
                <wp:extent cx="6416040" cy="525780"/>
                <wp:effectExtent l="19050" t="0" r="41910" b="26670"/>
                <wp:wrapNone/>
                <wp:docPr id="2332" name="Chevron 2332"/>
                <wp:cNvGraphicFramePr/>
                <a:graphic xmlns:a="http://schemas.openxmlformats.org/drawingml/2006/main">
                  <a:graphicData uri="http://schemas.microsoft.com/office/word/2010/wordprocessingShape">
                    <wps:wsp>
                      <wps:cNvSpPr/>
                      <wps:spPr>
                        <a:xfrm>
                          <a:off x="0" y="0"/>
                          <a:ext cx="6416040" cy="525780"/>
                        </a:xfrm>
                        <a:prstGeom prst="chevron">
                          <a:avLst/>
                        </a:prstGeom>
                        <a:solidFill>
                          <a:srgbClr val="00B5C6">
                            <a:alpha val="22000"/>
                          </a:srgbClr>
                        </a:solidFill>
                        <a:ln w="25400" cap="flat" cmpd="sng" algn="ctr">
                          <a:solidFill>
                            <a:srgbClr val="00B5C6"/>
                          </a:solidFill>
                          <a:prstDash val="solid"/>
                        </a:ln>
                        <a:effectLst/>
                      </wps:spPr>
                      <wps:txbx>
                        <w:txbxContent>
                          <w:p w14:paraId="5745D241" w14:textId="77777777" w:rsidR="00AC677E" w:rsidRPr="00FB3238" w:rsidRDefault="00AC677E" w:rsidP="00AC677E">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332" o:spid="_x0000_s1030" type="#_x0000_t55" style="position:absolute;left:0;text-align:left;margin-left:258.55pt;margin-top:-.1pt;width:505.2pt;height:4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" adj="20715" fillcolor="#00b5c6" strokecolor="#00b5c6" strokeweight="2pt">
                <v:fill opacity="14392f"/>
                <v:textbox>
                  <w:txbxContent>
                    <w:p w14:paraId="5745D241" w14:textId="77777777" w:rsidR="00AC677E" w:rsidRPr="00FB3238" w:rsidRDefault="00AC677E" w:rsidP="00AC677E">
                      <w:pPr>
                        <w:tabs>
                          <w:tab w:val="left" w:pos="567"/>
                          <w:tab w:val="left" w:pos="11907"/>
                        </w:tabs>
                        <w:rPr>
                          <w:rFonts w:asciiTheme="majorHAnsi" w:hAnsiTheme="majorHAnsi"/>
                          <w:b/>
                          <w:color w:val="00B5C6"/>
                          <w:sz w:val="24"/>
                          <w:szCs w:val="24"/>
                        </w:rPr>
                      </w:pPr>
                      <w:r>
                        <w:t xml:space="preserve">  </w:t>
                      </w:r>
                      <w:proofErr w:type="spellStart"/>
                      <w:r w:rsidRPr="00FB3238">
                        <w:rPr>
                          <w:rFonts w:asciiTheme="majorHAnsi" w:hAnsiTheme="majorHAnsi"/>
                          <w:b/>
                          <w:color w:val="00B5C6"/>
                          <w:sz w:val="44"/>
                          <w:szCs w:val="44"/>
                        </w:rPr>
                        <w:t>Act</w:t>
                      </w:r>
                      <w:proofErr w:type="spellEnd"/>
                      <w:r w:rsidRPr="00FB3238">
                        <w:rPr>
                          <w:rFonts w:asciiTheme="majorHAnsi" w:hAnsiTheme="majorHAnsi"/>
                          <w:b/>
                          <w:color w:val="00B5C6"/>
                          <w:sz w:val="56"/>
                          <w:szCs w:val="56"/>
                        </w:rPr>
                        <w:t xml:space="preserve"> </w:t>
                      </w:r>
                      <w:r w:rsidRPr="00FB3238">
                        <w:rPr>
                          <w:rFonts w:asciiTheme="majorHAnsi" w:hAnsiTheme="majorHAnsi"/>
                          <w:b/>
                          <w:color w:val="00B5C6"/>
                          <w:sz w:val="24"/>
                          <w:szCs w:val="24"/>
                        </w:rPr>
                        <w:t xml:space="preserve">  Agir</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5408" behindDoc="0" locked="0" layoutInCell="1" allowOverlap="1" wp14:anchorId="4D44CCA5" wp14:editId="636BB480">
                <wp:simplePos x="0" y="0"/>
                <wp:positionH relativeFrom="column">
                  <wp:posOffset>8366125</wp:posOffset>
                </wp:positionH>
                <wp:positionV relativeFrom="paragraph">
                  <wp:posOffset>44450</wp:posOffset>
                </wp:positionV>
                <wp:extent cx="673735" cy="213360"/>
                <wp:effectExtent l="0" t="0" r="12065" b="15240"/>
                <wp:wrapNone/>
                <wp:docPr id="2331" name="Zone de texte 2331"/>
                <wp:cNvGraphicFramePr/>
                <a:graphic xmlns:a="http://schemas.openxmlformats.org/drawingml/2006/main">
                  <a:graphicData uri="http://schemas.microsoft.com/office/word/2010/wordprocessingShape">
                    <wps:wsp>
                      <wps:cNvSpPr txBox="1"/>
                      <wps:spPr>
                        <a:xfrm>
                          <a:off x="0" y="0"/>
                          <a:ext cx="673735" cy="213360"/>
                        </a:xfrm>
                        <a:prstGeom prst="rect">
                          <a:avLst/>
                        </a:prstGeom>
                        <a:solidFill>
                          <a:sysClr val="window" lastClr="FFFFFF"/>
                        </a:solidFill>
                        <a:ln w="6350">
                          <a:solidFill>
                            <a:srgbClr val="00B5C6"/>
                          </a:solidFill>
                        </a:ln>
                        <a:effectLst/>
                      </wps:spPr>
                      <wps:txbx>
                        <w:txbxContent>
                          <w:p w14:paraId="0EE6364E" w14:textId="77777777" w:rsidR="00AC677E" w:rsidRPr="00FB3238" w:rsidRDefault="00AC677E" w:rsidP="00AC677E">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1" o:spid="_x0000_s1031" type="#_x0000_t202" style="position:absolute;left:0;text-align:left;margin-left:658.75pt;margin-top:3.5pt;width:53.0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" fillcolor="window" strokecolor="#00b5c6" strokeweight=".5pt">
                <v:textbox>
                  <w:txbxContent>
                    <w:p w14:paraId="0EE6364E" w14:textId="77777777" w:rsidR="00AC677E" w:rsidRPr="00FB3238" w:rsidRDefault="00AC677E" w:rsidP="00AC677E">
                      <w:pPr>
                        <w:jc w:val="center"/>
                        <w:rPr>
                          <w:rFonts w:asciiTheme="majorHAnsi" w:hAnsiTheme="majorHAnsi"/>
                          <w:b/>
                          <w:color w:val="951B81"/>
                          <w:sz w:val="17"/>
                          <w:szCs w:val="17"/>
                        </w:rPr>
                      </w:pPr>
                      <w:r w:rsidRPr="00FB3238">
                        <w:rPr>
                          <w:rFonts w:asciiTheme="majorHAnsi" w:hAnsiTheme="majorHAnsi"/>
                          <w:b/>
                          <w:color w:val="951B81"/>
                          <w:sz w:val="17"/>
                          <w:szCs w:val="17"/>
                        </w:rPr>
                        <w:t>Objectifs</w:t>
                      </w:r>
                    </w:p>
                  </w:txbxContent>
                </v:textbox>
              </v:shape>
            </w:pict>
          </mc:Fallback>
        </mc:AlternateContent>
      </w:r>
      <w:r w:rsidRPr="001512EC">
        <w:rPr>
          <w:rFonts w:asciiTheme="majorHAnsi" w:eastAsia="Calibri" w:hAnsiTheme="majorHAnsi"/>
          <w:noProof/>
          <w:sz w:val="16"/>
          <w:szCs w:val="22"/>
          <w:highlight w:val="yellow"/>
          <w:lang w:eastAsia="fr-FR"/>
        </w:rPr>
        <mc:AlternateContent>
          <mc:Choice Requires="wps">
            <w:drawing>
              <wp:anchor distT="0" distB="0" distL="114300" distR="114300" simplePos="0" relativeHeight="251663360" behindDoc="0" locked="0" layoutInCell="1" allowOverlap="1" wp14:anchorId="35F8752E" wp14:editId="17B44805">
                <wp:simplePos x="0" y="0"/>
                <wp:positionH relativeFrom="column">
                  <wp:posOffset>4708525</wp:posOffset>
                </wp:positionH>
                <wp:positionV relativeFrom="paragraph">
                  <wp:posOffset>59690</wp:posOffset>
                </wp:positionV>
                <wp:extent cx="819785" cy="221615"/>
                <wp:effectExtent l="0" t="0" r="18415" b="26035"/>
                <wp:wrapNone/>
                <wp:docPr id="2329" name="Zone de texte 2329"/>
                <wp:cNvGraphicFramePr/>
                <a:graphic xmlns:a="http://schemas.openxmlformats.org/drawingml/2006/main">
                  <a:graphicData uri="http://schemas.microsoft.com/office/word/2010/wordprocessingShape">
                    <wps:wsp>
                      <wps:cNvSpPr txBox="1"/>
                      <wps:spPr>
                        <a:xfrm>
                          <a:off x="0" y="0"/>
                          <a:ext cx="819785" cy="221615"/>
                        </a:xfrm>
                        <a:prstGeom prst="rect">
                          <a:avLst/>
                        </a:prstGeom>
                        <a:solidFill>
                          <a:sysClr val="window" lastClr="FFFFFF"/>
                        </a:solidFill>
                        <a:ln w="6350">
                          <a:solidFill>
                            <a:srgbClr val="00B5C6"/>
                          </a:solidFill>
                        </a:ln>
                        <a:effectLst/>
                      </wps:spPr>
                      <wps:txbx>
                        <w:txbxContent>
                          <w:p w14:paraId="04277C70" w14:textId="77777777" w:rsidR="00AC677E" w:rsidRPr="00FB3238" w:rsidRDefault="00AC677E" w:rsidP="00AC677E">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29" o:spid="_x0000_s1032" type="#_x0000_t202" style="position:absolute;left:0;text-align:left;margin-left:370.75pt;margin-top:4.7pt;width:64.55pt;height:17.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" fillcolor="window" strokecolor="#00b5c6" strokeweight=".5pt">
                <v:textbox>
                  <w:txbxContent>
                    <w:p w14:paraId="04277C70" w14:textId="77777777" w:rsidR="00AC677E" w:rsidRPr="00FB3238" w:rsidRDefault="00AC677E" w:rsidP="00AC677E">
                      <w:pPr>
                        <w:jc w:val="center"/>
                        <w:rPr>
                          <w:rFonts w:asciiTheme="majorHAnsi" w:hAnsiTheme="majorHAnsi"/>
                          <w:b/>
                          <w:color w:val="EE7444"/>
                          <w:sz w:val="17"/>
                          <w:szCs w:val="17"/>
                        </w:rPr>
                      </w:pPr>
                      <w:r w:rsidRPr="00FB3238">
                        <w:rPr>
                          <w:rFonts w:asciiTheme="majorHAnsi" w:hAnsiTheme="majorHAnsi"/>
                          <w:b/>
                          <w:color w:val="EE7444"/>
                          <w:sz w:val="17"/>
                          <w:szCs w:val="17"/>
                        </w:rPr>
                        <w:t>Points forts</w:t>
                      </w:r>
                    </w:p>
                  </w:txbxContent>
                </v:textbox>
              </v:shape>
            </w:pict>
          </mc:Fallback>
        </mc:AlternateContent>
      </w:r>
      <w:r>
        <w:rPr>
          <w:rFonts w:asciiTheme="majorHAnsi" w:hAnsiTheme="majorHAnsi"/>
          <w:b/>
          <w:color w:val="31849B" w:themeColor="accent5" w:themeShade="BF"/>
          <w:sz w:val="16"/>
          <w:szCs w:val="28"/>
        </w:rPr>
        <w:t xml:space="preserve">               </w:t>
      </w:r>
    </w:p>
    <w:p w14:paraId="20D6FD0C" w14:textId="6ADECDF6" w:rsidR="00AC677E" w:rsidRPr="00A56B7E" w:rsidRDefault="00AC677E" w:rsidP="00AC677E">
      <w:pPr>
        <w:pStyle w:val="Pieddepage"/>
        <w:rPr>
          <w:rFonts w:asciiTheme="majorHAnsi" w:hAnsiTheme="majorHAnsi"/>
          <w:b/>
          <w:color w:val="31849B" w:themeColor="accent5" w:themeShade="BF"/>
          <w:sz w:val="22"/>
          <w:szCs w:val="22"/>
        </w:rPr>
      </w:pP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6432" behindDoc="0" locked="0" layoutInCell="1" allowOverlap="1" wp14:anchorId="7A3BA747" wp14:editId="5D8D4939">
                <wp:simplePos x="0" y="0"/>
                <wp:positionH relativeFrom="column">
                  <wp:posOffset>8367785</wp:posOffset>
                </wp:positionH>
                <wp:positionV relativeFrom="paragraph">
                  <wp:posOffset>112786</wp:posOffset>
                </wp:positionV>
                <wp:extent cx="673735" cy="217170"/>
                <wp:effectExtent l="0" t="0" r="12065" b="11430"/>
                <wp:wrapNone/>
                <wp:docPr id="2334" name="Zone de texte 2334"/>
                <wp:cNvGraphicFramePr/>
                <a:graphic xmlns:a="http://schemas.openxmlformats.org/drawingml/2006/main">
                  <a:graphicData uri="http://schemas.microsoft.com/office/word/2010/wordprocessingShape">
                    <wps:wsp>
                      <wps:cNvSpPr txBox="1"/>
                      <wps:spPr>
                        <a:xfrm>
                          <a:off x="0" y="0"/>
                          <a:ext cx="673735" cy="217170"/>
                        </a:xfrm>
                        <a:prstGeom prst="rect">
                          <a:avLst/>
                        </a:prstGeom>
                        <a:solidFill>
                          <a:sysClr val="window" lastClr="FFFFFF"/>
                        </a:solidFill>
                        <a:ln w="6350">
                          <a:solidFill>
                            <a:srgbClr val="00B5C6"/>
                          </a:solidFill>
                        </a:ln>
                        <a:effectLst/>
                      </wps:spPr>
                      <wps:txbx>
                        <w:txbxContent>
                          <w:p w14:paraId="41AC7137" w14:textId="77777777" w:rsidR="00AC677E" w:rsidRPr="00FB3238" w:rsidRDefault="00AC677E" w:rsidP="00AC677E">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4" o:spid="_x0000_s1033" type="#_x0000_t202" style="position:absolute;margin-left:658.9pt;margin-top:8.9pt;width:53.05pt;height:17.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" fillcolor="window" strokecolor="#00b5c6" strokeweight=".5pt">
                <v:textbox>
                  <w:txbxContent>
                    <w:p w14:paraId="41AC7137" w14:textId="77777777" w:rsidR="00AC677E" w:rsidRPr="00FB3238" w:rsidRDefault="00AC677E" w:rsidP="00AC677E">
                      <w:pPr>
                        <w:jc w:val="center"/>
                        <w:rPr>
                          <w:rFonts w:asciiTheme="majorHAnsi" w:hAnsiTheme="majorHAnsi"/>
                          <w:b/>
                          <w:color w:val="2AAC66"/>
                          <w:sz w:val="17"/>
                          <w:szCs w:val="17"/>
                        </w:rPr>
                      </w:pPr>
                      <w:r w:rsidRPr="00FB3238">
                        <w:rPr>
                          <w:rFonts w:asciiTheme="majorHAnsi" w:hAnsiTheme="majorHAnsi"/>
                          <w:b/>
                          <w:color w:val="2AAC66"/>
                          <w:sz w:val="17"/>
                          <w:szCs w:val="17"/>
                        </w:rPr>
                        <w:t>Actions</w:t>
                      </w:r>
                    </w:p>
                  </w:txbxContent>
                </v:textbox>
              </v:shape>
            </w:pict>
          </mc:Fallback>
        </mc:AlternateContent>
      </w:r>
      <w:r w:rsidRPr="00663E53">
        <w:rPr>
          <w:rFonts w:asciiTheme="majorHAnsi" w:eastAsia="Calibri" w:hAnsiTheme="majorHAnsi"/>
          <w:b/>
          <w:noProof/>
          <w:color w:val="31849B" w:themeColor="accent5" w:themeShade="BF"/>
          <w:sz w:val="16"/>
          <w:szCs w:val="22"/>
          <w:highlight w:val="yellow"/>
          <w:lang w:eastAsia="fr-FR"/>
        </w:rPr>
        <mc:AlternateContent>
          <mc:Choice Requires="wps">
            <w:drawing>
              <wp:anchor distT="0" distB="0" distL="114300" distR="114300" simplePos="0" relativeHeight="251664384" behindDoc="0" locked="0" layoutInCell="1" allowOverlap="1" wp14:anchorId="103F0845" wp14:editId="5D2CFC82">
                <wp:simplePos x="0" y="0"/>
                <wp:positionH relativeFrom="column">
                  <wp:posOffset>4709160</wp:posOffset>
                </wp:positionH>
                <wp:positionV relativeFrom="paragraph">
                  <wp:posOffset>118745</wp:posOffset>
                </wp:positionV>
                <wp:extent cx="819785" cy="217170"/>
                <wp:effectExtent l="0" t="0" r="18415" b="11430"/>
                <wp:wrapSquare wrapText="bothSides"/>
                <wp:docPr id="2333" name="Zone de texte 2333"/>
                <wp:cNvGraphicFramePr/>
                <a:graphic xmlns:a="http://schemas.openxmlformats.org/drawingml/2006/main">
                  <a:graphicData uri="http://schemas.microsoft.com/office/word/2010/wordprocessingShape">
                    <wps:wsp>
                      <wps:cNvSpPr txBox="1"/>
                      <wps:spPr>
                        <a:xfrm>
                          <a:off x="0" y="0"/>
                          <a:ext cx="819785" cy="217170"/>
                        </a:xfrm>
                        <a:prstGeom prst="rect">
                          <a:avLst/>
                        </a:prstGeom>
                        <a:solidFill>
                          <a:sysClr val="window" lastClr="FFFFFF"/>
                        </a:solidFill>
                        <a:ln w="6350">
                          <a:solidFill>
                            <a:srgbClr val="00B5C6"/>
                          </a:solidFill>
                        </a:ln>
                        <a:effectLst/>
                      </wps:spPr>
                      <wps:txbx>
                        <w:txbxContent>
                          <w:p w14:paraId="4330D107" w14:textId="77777777" w:rsidR="00AC677E" w:rsidRPr="00FB3238" w:rsidRDefault="00AC677E" w:rsidP="00AC677E">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333" o:spid="_x0000_s1034" type="#_x0000_t202" style="position:absolute;margin-left:370.8pt;margin-top:9.35pt;width:64.5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" fillcolor="window" strokecolor="#00b5c6" strokeweight=".5pt">
                <v:textbox>
                  <w:txbxContent>
                    <w:p w14:paraId="4330D107" w14:textId="77777777" w:rsidR="00AC677E" w:rsidRPr="00FB3238" w:rsidRDefault="00AC677E" w:rsidP="00AC677E">
                      <w:pPr>
                        <w:jc w:val="center"/>
                        <w:rPr>
                          <w:rFonts w:asciiTheme="majorHAnsi" w:hAnsiTheme="majorHAnsi"/>
                          <w:b/>
                          <w:color w:val="EE7444"/>
                          <w:sz w:val="17"/>
                          <w:szCs w:val="17"/>
                        </w:rPr>
                      </w:pPr>
                      <w:r w:rsidRPr="00FB3238">
                        <w:rPr>
                          <w:rFonts w:asciiTheme="majorHAnsi" w:hAnsiTheme="majorHAnsi"/>
                          <w:b/>
                          <w:color w:val="EE7444"/>
                          <w:sz w:val="17"/>
                          <w:szCs w:val="17"/>
                        </w:rPr>
                        <w:t>Points faibles</w:t>
                      </w:r>
                    </w:p>
                  </w:txbxContent>
                </v:textbox>
                <w10:wrap type="square"/>
              </v:shape>
            </w:pict>
          </mc:Fallback>
        </mc:AlternateContent>
      </w:r>
      <w:r>
        <w:rPr>
          <w:b/>
          <w:color w:val="31849B" w:themeColor="accent5" w:themeShade="BF"/>
        </w:rPr>
        <w:t xml:space="preserve">      </w:t>
      </w:r>
      <w:r w:rsidR="0080789A">
        <w:rPr>
          <w:rFonts w:asciiTheme="majorHAnsi" w:hAnsiTheme="majorHAnsi"/>
          <w:b/>
          <w:color w:val="31849B" w:themeColor="accent5" w:themeShade="BF"/>
          <w:sz w:val="22"/>
          <w:szCs w:val="22"/>
        </w:rPr>
        <w:t>3.7</w:t>
      </w:r>
    </w:p>
    <w:p w14:paraId="2466A8A1" w14:textId="413EB6CA" w:rsidR="00C7213D" w:rsidRPr="00134B17" w:rsidRDefault="00C7213D" w:rsidP="00212E84">
      <w:pPr>
        <w:spacing w:after="200" w:line="276" w:lineRule="auto"/>
        <w:rPr>
          <w:rFonts w:ascii="Calibri" w:eastAsia="Calibri" w:hAnsi="Calibri"/>
          <w:sz w:val="22"/>
          <w:szCs w:val="22"/>
          <w:lang w:eastAsia="en-US"/>
        </w:rPr>
      </w:pPr>
    </w:p>
    <w:sectPr w:rsidR="00C7213D" w:rsidRPr="00134B17" w:rsidSect="00AE5204">
      <w:footerReference w:type="default" r:id="rId16"/>
      <w:pgSz w:w="16838" w:h="11906" w:orient="landscape" w:code="9"/>
      <w:pgMar w:top="426" w:right="1702" w:bottom="568" w:left="720" w:header="0" w:footer="12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18EEC" w14:textId="77777777" w:rsidR="00C03477" w:rsidRDefault="00C03477" w:rsidP="009B6E81">
      <w:r>
        <w:separator/>
      </w:r>
    </w:p>
    <w:p w14:paraId="6894D25E" w14:textId="77777777" w:rsidR="00C03477" w:rsidRDefault="00C03477"/>
  </w:endnote>
  <w:endnote w:type="continuationSeparator" w:id="0">
    <w:p w14:paraId="1FB6F54C" w14:textId="77777777" w:rsidR="00C03477" w:rsidRDefault="00C03477" w:rsidP="009B6E81">
      <w:r>
        <w:continuationSeparator/>
      </w:r>
    </w:p>
    <w:p w14:paraId="48ED2473" w14:textId="77777777" w:rsidR="00C03477" w:rsidRDefault="00C034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CDA7E3" w14:textId="0F26A497" w:rsidR="00DD0461" w:rsidRPr="00DD0461" w:rsidRDefault="00DD0461" w:rsidP="00FE2DC0">
    <w:pPr>
      <w:spacing w:line="276" w:lineRule="auto"/>
      <w:ind w:right="-108"/>
      <w:rPr>
        <w:rFonts w:asciiTheme="majorHAnsi" w:hAnsiTheme="majorHAnsi"/>
        <w:b/>
        <w:color w:val="31849B" w:themeColor="accent5" w:themeShade="BF"/>
        <w:sz w:val="16"/>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55055" w14:textId="77777777" w:rsidR="00C03477" w:rsidRDefault="00C03477" w:rsidP="009B6E81">
      <w:r>
        <w:separator/>
      </w:r>
    </w:p>
    <w:p w14:paraId="0C5775B8" w14:textId="77777777" w:rsidR="00C03477" w:rsidRDefault="00C03477"/>
  </w:footnote>
  <w:footnote w:type="continuationSeparator" w:id="0">
    <w:p w14:paraId="0021C6DA" w14:textId="77777777" w:rsidR="00C03477" w:rsidRDefault="00C03477" w:rsidP="009B6E81">
      <w:r>
        <w:continuationSeparator/>
      </w:r>
    </w:p>
    <w:p w14:paraId="2AD65896" w14:textId="77777777" w:rsidR="00C03477" w:rsidRDefault="00C034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334FA"/>
    <w:multiLevelType w:val="hybridMultilevel"/>
    <w:tmpl w:val="C94CF33A"/>
    <w:lvl w:ilvl="0" w:tplc="6E2E6784">
      <w:numFmt w:val="bullet"/>
      <w:lvlText w:val="-"/>
      <w:lvlJc w:val="left"/>
      <w:pPr>
        <w:ind w:left="720" w:hanging="360"/>
      </w:pPr>
      <w:rPr>
        <w:rFonts w:ascii="Calibri" w:eastAsiaTheme="minorEastAs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EB3BE3"/>
    <w:multiLevelType w:val="hybridMultilevel"/>
    <w:tmpl w:val="A0D6A59C"/>
    <w:lvl w:ilvl="0" w:tplc="ADEEEE6E">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214DEF"/>
    <w:multiLevelType w:val="hybridMultilevel"/>
    <w:tmpl w:val="2A8A789E"/>
    <w:lvl w:ilvl="0" w:tplc="4FDC1008">
      <w:numFmt w:val="bullet"/>
      <w:lvlText w:val="•"/>
      <w:lvlJc w:val="left"/>
      <w:pPr>
        <w:ind w:left="825" w:hanging="360"/>
      </w:pPr>
      <w:rPr>
        <w:lang w:val="fr-FR" w:eastAsia="en-US" w:bidi="ar-SA"/>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3">
    <w:nsid w:val="12C6773B"/>
    <w:multiLevelType w:val="hybridMultilevel"/>
    <w:tmpl w:val="ED5C652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850A67"/>
    <w:multiLevelType w:val="hybridMultilevel"/>
    <w:tmpl w:val="A2D2DA3E"/>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5">
    <w:nsid w:val="1C134DD9"/>
    <w:multiLevelType w:val="hybridMultilevel"/>
    <w:tmpl w:val="83FA81AC"/>
    <w:lvl w:ilvl="0" w:tplc="CBA2829E">
      <w:numFmt w:val="bullet"/>
      <w:lvlText w:val="-"/>
      <w:lvlJc w:val="left"/>
      <w:pPr>
        <w:tabs>
          <w:tab w:val="num" w:pos="720"/>
        </w:tabs>
        <w:ind w:left="720" w:hanging="360"/>
      </w:pPr>
      <w:rPr>
        <w:rFonts w:ascii="Tahoma" w:eastAsia="Times New Roman" w:hAnsi="Tahoma" w:cs="Tahom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E29471D"/>
    <w:multiLevelType w:val="hybridMultilevel"/>
    <w:tmpl w:val="F372F464"/>
    <w:lvl w:ilvl="0" w:tplc="040C0001">
      <w:start w:val="1"/>
      <w:numFmt w:val="bullet"/>
      <w:lvlText w:val=""/>
      <w:lvlJc w:val="left"/>
      <w:pPr>
        <w:ind w:left="739" w:hanging="360"/>
      </w:pPr>
      <w:rPr>
        <w:rFonts w:ascii="Symbol" w:hAnsi="Symbol" w:hint="default"/>
        <w:color w:val="231F20"/>
      </w:rPr>
    </w:lvl>
    <w:lvl w:ilvl="1" w:tplc="040C0003" w:tentative="1">
      <w:start w:val="1"/>
      <w:numFmt w:val="bullet"/>
      <w:lvlText w:val="o"/>
      <w:lvlJc w:val="left"/>
      <w:pPr>
        <w:ind w:left="1459" w:hanging="360"/>
      </w:pPr>
      <w:rPr>
        <w:rFonts w:ascii="Courier New" w:hAnsi="Courier New" w:cs="Courier New" w:hint="default"/>
      </w:rPr>
    </w:lvl>
    <w:lvl w:ilvl="2" w:tplc="040C0005" w:tentative="1">
      <w:start w:val="1"/>
      <w:numFmt w:val="bullet"/>
      <w:lvlText w:val=""/>
      <w:lvlJc w:val="left"/>
      <w:pPr>
        <w:ind w:left="2179" w:hanging="360"/>
      </w:pPr>
      <w:rPr>
        <w:rFonts w:ascii="Wingdings" w:hAnsi="Wingdings" w:hint="default"/>
      </w:rPr>
    </w:lvl>
    <w:lvl w:ilvl="3" w:tplc="040C0001" w:tentative="1">
      <w:start w:val="1"/>
      <w:numFmt w:val="bullet"/>
      <w:lvlText w:val=""/>
      <w:lvlJc w:val="left"/>
      <w:pPr>
        <w:ind w:left="2899" w:hanging="360"/>
      </w:pPr>
      <w:rPr>
        <w:rFonts w:ascii="Symbol" w:hAnsi="Symbol" w:hint="default"/>
      </w:rPr>
    </w:lvl>
    <w:lvl w:ilvl="4" w:tplc="040C0003" w:tentative="1">
      <w:start w:val="1"/>
      <w:numFmt w:val="bullet"/>
      <w:lvlText w:val="o"/>
      <w:lvlJc w:val="left"/>
      <w:pPr>
        <w:ind w:left="3619" w:hanging="360"/>
      </w:pPr>
      <w:rPr>
        <w:rFonts w:ascii="Courier New" w:hAnsi="Courier New" w:cs="Courier New" w:hint="default"/>
      </w:rPr>
    </w:lvl>
    <w:lvl w:ilvl="5" w:tplc="040C0005" w:tentative="1">
      <w:start w:val="1"/>
      <w:numFmt w:val="bullet"/>
      <w:lvlText w:val=""/>
      <w:lvlJc w:val="left"/>
      <w:pPr>
        <w:ind w:left="4339" w:hanging="360"/>
      </w:pPr>
      <w:rPr>
        <w:rFonts w:ascii="Wingdings" w:hAnsi="Wingdings" w:hint="default"/>
      </w:rPr>
    </w:lvl>
    <w:lvl w:ilvl="6" w:tplc="040C0001" w:tentative="1">
      <w:start w:val="1"/>
      <w:numFmt w:val="bullet"/>
      <w:lvlText w:val=""/>
      <w:lvlJc w:val="left"/>
      <w:pPr>
        <w:ind w:left="5059" w:hanging="360"/>
      </w:pPr>
      <w:rPr>
        <w:rFonts w:ascii="Symbol" w:hAnsi="Symbol" w:hint="default"/>
      </w:rPr>
    </w:lvl>
    <w:lvl w:ilvl="7" w:tplc="040C0003" w:tentative="1">
      <w:start w:val="1"/>
      <w:numFmt w:val="bullet"/>
      <w:lvlText w:val="o"/>
      <w:lvlJc w:val="left"/>
      <w:pPr>
        <w:ind w:left="5779" w:hanging="360"/>
      </w:pPr>
      <w:rPr>
        <w:rFonts w:ascii="Courier New" w:hAnsi="Courier New" w:cs="Courier New" w:hint="default"/>
      </w:rPr>
    </w:lvl>
    <w:lvl w:ilvl="8" w:tplc="040C0005" w:tentative="1">
      <w:start w:val="1"/>
      <w:numFmt w:val="bullet"/>
      <w:lvlText w:val=""/>
      <w:lvlJc w:val="left"/>
      <w:pPr>
        <w:ind w:left="6499" w:hanging="360"/>
      </w:pPr>
      <w:rPr>
        <w:rFonts w:ascii="Wingdings" w:hAnsi="Wingdings" w:hint="default"/>
      </w:rPr>
    </w:lvl>
  </w:abstractNum>
  <w:abstractNum w:abstractNumId="7">
    <w:nsid w:val="1ED91F1C"/>
    <w:multiLevelType w:val="hybridMultilevel"/>
    <w:tmpl w:val="0BCAA660"/>
    <w:lvl w:ilvl="0" w:tplc="91C019FA">
      <w:start w:val="1"/>
      <w:numFmt w:val="bullet"/>
      <w:lvlText w:val="•"/>
      <w:lvlJc w:val="left"/>
      <w:pPr>
        <w:tabs>
          <w:tab w:val="num" w:pos="720"/>
        </w:tabs>
        <w:ind w:left="720" w:hanging="360"/>
      </w:pPr>
      <w:rPr>
        <w:rFonts w:ascii="Times New Roman" w:hAnsi="Times New Roman" w:hint="default"/>
      </w:rPr>
    </w:lvl>
    <w:lvl w:ilvl="1" w:tplc="D84097B0">
      <w:start w:val="1"/>
      <w:numFmt w:val="bullet"/>
      <w:lvlText w:val="•"/>
      <w:lvlJc w:val="left"/>
      <w:pPr>
        <w:tabs>
          <w:tab w:val="num" w:pos="1440"/>
        </w:tabs>
        <w:ind w:left="1440" w:hanging="360"/>
      </w:pPr>
      <w:rPr>
        <w:rFonts w:ascii="Times New Roman" w:hAnsi="Times New Roman" w:hint="default"/>
      </w:rPr>
    </w:lvl>
    <w:lvl w:ilvl="2" w:tplc="D9D425C4" w:tentative="1">
      <w:start w:val="1"/>
      <w:numFmt w:val="bullet"/>
      <w:lvlText w:val="•"/>
      <w:lvlJc w:val="left"/>
      <w:pPr>
        <w:tabs>
          <w:tab w:val="num" w:pos="2160"/>
        </w:tabs>
        <w:ind w:left="2160" w:hanging="360"/>
      </w:pPr>
      <w:rPr>
        <w:rFonts w:ascii="Times New Roman" w:hAnsi="Times New Roman" w:hint="default"/>
      </w:rPr>
    </w:lvl>
    <w:lvl w:ilvl="3" w:tplc="4C303002" w:tentative="1">
      <w:start w:val="1"/>
      <w:numFmt w:val="bullet"/>
      <w:lvlText w:val="•"/>
      <w:lvlJc w:val="left"/>
      <w:pPr>
        <w:tabs>
          <w:tab w:val="num" w:pos="2880"/>
        </w:tabs>
        <w:ind w:left="2880" w:hanging="360"/>
      </w:pPr>
      <w:rPr>
        <w:rFonts w:ascii="Times New Roman" w:hAnsi="Times New Roman" w:hint="default"/>
      </w:rPr>
    </w:lvl>
    <w:lvl w:ilvl="4" w:tplc="46046400" w:tentative="1">
      <w:start w:val="1"/>
      <w:numFmt w:val="bullet"/>
      <w:lvlText w:val="•"/>
      <w:lvlJc w:val="left"/>
      <w:pPr>
        <w:tabs>
          <w:tab w:val="num" w:pos="3600"/>
        </w:tabs>
        <w:ind w:left="3600" w:hanging="360"/>
      </w:pPr>
      <w:rPr>
        <w:rFonts w:ascii="Times New Roman" w:hAnsi="Times New Roman" w:hint="default"/>
      </w:rPr>
    </w:lvl>
    <w:lvl w:ilvl="5" w:tplc="B81ECCA6" w:tentative="1">
      <w:start w:val="1"/>
      <w:numFmt w:val="bullet"/>
      <w:lvlText w:val="•"/>
      <w:lvlJc w:val="left"/>
      <w:pPr>
        <w:tabs>
          <w:tab w:val="num" w:pos="4320"/>
        </w:tabs>
        <w:ind w:left="4320" w:hanging="360"/>
      </w:pPr>
      <w:rPr>
        <w:rFonts w:ascii="Times New Roman" w:hAnsi="Times New Roman" w:hint="default"/>
      </w:rPr>
    </w:lvl>
    <w:lvl w:ilvl="6" w:tplc="8462102A" w:tentative="1">
      <w:start w:val="1"/>
      <w:numFmt w:val="bullet"/>
      <w:lvlText w:val="•"/>
      <w:lvlJc w:val="left"/>
      <w:pPr>
        <w:tabs>
          <w:tab w:val="num" w:pos="5040"/>
        </w:tabs>
        <w:ind w:left="5040" w:hanging="360"/>
      </w:pPr>
      <w:rPr>
        <w:rFonts w:ascii="Times New Roman" w:hAnsi="Times New Roman" w:hint="default"/>
      </w:rPr>
    </w:lvl>
    <w:lvl w:ilvl="7" w:tplc="65FCD97A" w:tentative="1">
      <w:start w:val="1"/>
      <w:numFmt w:val="bullet"/>
      <w:lvlText w:val="•"/>
      <w:lvlJc w:val="left"/>
      <w:pPr>
        <w:tabs>
          <w:tab w:val="num" w:pos="5760"/>
        </w:tabs>
        <w:ind w:left="5760" w:hanging="360"/>
      </w:pPr>
      <w:rPr>
        <w:rFonts w:ascii="Times New Roman" w:hAnsi="Times New Roman" w:hint="default"/>
      </w:rPr>
    </w:lvl>
    <w:lvl w:ilvl="8" w:tplc="C1406906" w:tentative="1">
      <w:start w:val="1"/>
      <w:numFmt w:val="bullet"/>
      <w:lvlText w:val="•"/>
      <w:lvlJc w:val="left"/>
      <w:pPr>
        <w:tabs>
          <w:tab w:val="num" w:pos="6480"/>
        </w:tabs>
        <w:ind w:left="6480" w:hanging="360"/>
      </w:pPr>
      <w:rPr>
        <w:rFonts w:ascii="Times New Roman" w:hAnsi="Times New Roman" w:hint="default"/>
      </w:rPr>
    </w:lvl>
  </w:abstractNum>
  <w:abstractNum w:abstractNumId="8">
    <w:nsid w:val="25F85824"/>
    <w:multiLevelType w:val="hybridMultilevel"/>
    <w:tmpl w:val="64BCDF14"/>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9">
    <w:nsid w:val="2A9F43EF"/>
    <w:multiLevelType w:val="hybridMultilevel"/>
    <w:tmpl w:val="F496BDE0"/>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0C47AB"/>
    <w:multiLevelType w:val="hybridMultilevel"/>
    <w:tmpl w:val="AC163BF2"/>
    <w:lvl w:ilvl="0" w:tplc="4510C930">
      <w:start w:val="1"/>
      <w:numFmt w:val="decimal"/>
      <w:lvlText w:val="%1"/>
      <w:lvlJc w:val="left"/>
      <w:pPr>
        <w:ind w:left="396" w:hanging="360"/>
      </w:pPr>
      <w:rPr>
        <w:rFonts w:hint="default"/>
      </w:rPr>
    </w:lvl>
    <w:lvl w:ilvl="1" w:tplc="040C0019" w:tentative="1">
      <w:start w:val="1"/>
      <w:numFmt w:val="lowerLetter"/>
      <w:lvlText w:val="%2."/>
      <w:lvlJc w:val="left"/>
      <w:pPr>
        <w:ind w:left="1116" w:hanging="360"/>
      </w:pPr>
    </w:lvl>
    <w:lvl w:ilvl="2" w:tplc="040C001B" w:tentative="1">
      <w:start w:val="1"/>
      <w:numFmt w:val="lowerRoman"/>
      <w:lvlText w:val="%3."/>
      <w:lvlJc w:val="right"/>
      <w:pPr>
        <w:ind w:left="1836" w:hanging="180"/>
      </w:pPr>
    </w:lvl>
    <w:lvl w:ilvl="3" w:tplc="040C000F" w:tentative="1">
      <w:start w:val="1"/>
      <w:numFmt w:val="decimal"/>
      <w:lvlText w:val="%4."/>
      <w:lvlJc w:val="left"/>
      <w:pPr>
        <w:ind w:left="2556" w:hanging="360"/>
      </w:pPr>
    </w:lvl>
    <w:lvl w:ilvl="4" w:tplc="040C0019" w:tentative="1">
      <w:start w:val="1"/>
      <w:numFmt w:val="lowerLetter"/>
      <w:lvlText w:val="%5."/>
      <w:lvlJc w:val="left"/>
      <w:pPr>
        <w:ind w:left="3276" w:hanging="360"/>
      </w:pPr>
    </w:lvl>
    <w:lvl w:ilvl="5" w:tplc="040C001B" w:tentative="1">
      <w:start w:val="1"/>
      <w:numFmt w:val="lowerRoman"/>
      <w:lvlText w:val="%6."/>
      <w:lvlJc w:val="right"/>
      <w:pPr>
        <w:ind w:left="3996" w:hanging="180"/>
      </w:pPr>
    </w:lvl>
    <w:lvl w:ilvl="6" w:tplc="040C000F" w:tentative="1">
      <w:start w:val="1"/>
      <w:numFmt w:val="decimal"/>
      <w:lvlText w:val="%7."/>
      <w:lvlJc w:val="left"/>
      <w:pPr>
        <w:ind w:left="4716" w:hanging="360"/>
      </w:pPr>
    </w:lvl>
    <w:lvl w:ilvl="7" w:tplc="040C0019" w:tentative="1">
      <w:start w:val="1"/>
      <w:numFmt w:val="lowerLetter"/>
      <w:lvlText w:val="%8."/>
      <w:lvlJc w:val="left"/>
      <w:pPr>
        <w:ind w:left="5436" w:hanging="360"/>
      </w:pPr>
    </w:lvl>
    <w:lvl w:ilvl="8" w:tplc="040C001B" w:tentative="1">
      <w:start w:val="1"/>
      <w:numFmt w:val="lowerRoman"/>
      <w:lvlText w:val="%9."/>
      <w:lvlJc w:val="right"/>
      <w:pPr>
        <w:ind w:left="6156" w:hanging="180"/>
      </w:pPr>
    </w:lvl>
  </w:abstractNum>
  <w:abstractNum w:abstractNumId="11">
    <w:nsid w:val="2FD00549"/>
    <w:multiLevelType w:val="hybridMultilevel"/>
    <w:tmpl w:val="2026C55E"/>
    <w:lvl w:ilvl="0" w:tplc="040C0001">
      <w:start w:val="1"/>
      <w:numFmt w:val="bullet"/>
      <w:lvlText w:val=""/>
      <w:lvlJc w:val="left"/>
      <w:pPr>
        <w:ind w:left="450" w:hanging="360"/>
      </w:pPr>
      <w:rPr>
        <w:rFonts w:ascii="Symbol" w:hAnsi="Symbol"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2">
    <w:nsid w:val="32884A12"/>
    <w:multiLevelType w:val="hybridMultilevel"/>
    <w:tmpl w:val="8D208B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79926E7"/>
    <w:multiLevelType w:val="hybridMultilevel"/>
    <w:tmpl w:val="D3DC5DA6"/>
    <w:lvl w:ilvl="0" w:tplc="4276169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9884A03"/>
    <w:multiLevelType w:val="hybridMultilevel"/>
    <w:tmpl w:val="07EAE14C"/>
    <w:lvl w:ilvl="0" w:tplc="AA0879EA">
      <w:start w:val="1"/>
      <w:numFmt w:val="decimal"/>
      <w:pStyle w:val="Titre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45EE7DA4"/>
    <w:multiLevelType w:val="hybridMultilevel"/>
    <w:tmpl w:val="A38EFDAE"/>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6">
    <w:nsid w:val="4CCA2A38"/>
    <w:multiLevelType w:val="hybridMultilevel"/>
    <w:tmpl w:val="B40CE23E"/>
    <w:lvl w:ilvl="0" w:tplc="4A446EB6">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7">
    <w:nsid w:val="4D4168E8"/>
    <w:multiLevelType w:val="hybridMultilevel"/>
    <w:tmpl w:val="C794F954"/>
    <w:lvl w:ilvl="0" w:tplc="4A446EB6">
      <w:numFmt w:val="bullet"/>
      <w:lvlText w:val="-"/>
      <w:lvlJc w:val="left"/>
      <w:pPr>
        <w:ind w:left="720" w:hanging="360"/>
      </w:pPr>
      <w:rPr>
        <w:rFonts w:ascii="Calibri" w:eastAsia="Calibri" w:hAnsi="Calibri" w:cs="Times New Roman"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15C7CD2"/>
    <w:multiLevelType w:val="hybridMultilevel"/>
    <w:tmpl w:val="D2EC4042"/>
    <w:lvl w:ilvl="0" w:tplc="040C0001">
      <w:start w:val="1"/>
      <w:numFmt w:val="bullet"/>
      <w:lvlText w:val=""/>
      <w:lvlJc w:val="left"/>
      <w:pPr>
        <w:ind w:left="720" w:hanging="360"/>
      </w:pPr>
      <w:rPr>
        <w:rFonts w:ascii="Symbol" w:hAnsi="Symbol" w:hint="default"/>
        <w:color w:val="231F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EA198B"/>
    <w:multiLevelType w:val="hybridMultilevel"/>
    <w:tmpl w:val="295860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9BE0A68"/>
    <w:multiLevelType w:val="hybridMultilevel"/>
    <w:tmpl w:val="C226CF86"/>
    <w:lvl w:ilvl="0" w:tplc="040C0001">
      <w:start w:val="1"/>
      <w:numFmt w:val="bullet"/>
      <w:lvlText w:val=""/>
      <w:lvlJc w:val="left"/>
      <w:pPr>
        <w:ind w:left="728" w:hanging="360"/>
      </w:pPr>
      <w:rPr>
        <w:rFonts w:ascii="Symbol" w:hAnsi="Symbol" w:hint="default"/>
        <w:color w:val="231F20"/>
      </w:rPr>
    </w:lvl>
    <w:lvl w:ilvl="1" w:tplc="040C0003" w:tentative="1">
      <w:start w:val="1"/>
      <w:numFmt w:val="bullet"/>
      <w:lvlText w:val="o"/>
      <w:lvlJc w:val="left"/>
      <w:pPr>
        <w:ind w:left="1448" w:hanging="360"/>
      </w:pPr>
      <w:rPr>
        <w:rFonts w:ascii="Courier New" w:hAnsi="Courier New" w:cs="Courier New" w:hint="default"/>
      </w:rPr>
    </w:lvl>
    <w:lvl w:ilvl="2" w:tplc="040C0005" w:tentative="1">
      <w:start w:val="1"/>
      <w:numFmt w:val="bullet"/>
      <w:lvlText w:val=""/>
      <w:lvlJc w:val="left"/>
      <w:pPr>
        <w:ind w:left="2168" w:hanging="360"/>
      </w:pPr>
      <w:rPr>
        <w:rFonts w:ascii="Wingdings" w:hAnsi="Wingdings" w:hint="default"/>
      </w:rPr>
    </w:lvl>
    <w:lvl w:ilvl="3" w:tplc="040C0001" w:tentative="1">
      <w:start w:val="1"/>
      <w:numFmt w:val="bullet"/>
      <w:lvlText w:val=""/>
      <w:lvlJc w:val="left"/>
      <w:pPr>
        <w:ind w:left="2888" w:hanging="360"/>
      </w:pPr>
      <w:rPr>
        <w:rFonts w:ascii="Symbol" w:hAnsi="Symbol" w:hint="default"/>
      </w:rPr>
    </w:lvl>
    <w:lvl w:ilvl="4" w:tplc="040C0003" w:tentative="1">
      <w:start w:val="1"/>
      <w:numFmt w:val="bullet"/>
      <w:lvlText w:val="o"/>
      <w:lvlJc w:val="left"/>
      <w:pPr>
        <w:ind w:left="3608" w:hanging="360"/>
      </w:pPr>
      <w:rPr>
        <w:rFonts w:ascii="Courier New" w:hAnsi="Courier New" w:cs="Courier New" w:hint="default"/>
      </w:rPr>
    </w:lvl>
    <w:lvl w:ilvl="5" w:tplc="040C0005" w:tentative="1">
      <w:start w:val="1"/>
      <w:numFmt w:val="bullet"/>
      <w:lvlText w:val=""/>
      <w:lvlJc w:val="left"/>
      <w:pPr>
        <w:ind w:left="4328" w:hanging="360"/>
      </w:pPr>
      <w:rPr>
        <w:rFonts w:ascii="Wingdings" w:hAnsi="Wingdings" w:hint="default"/>
      </w:rPr>
    </w:lvl>
    <w:lvl w:ilvl="6" w:tplc="040C0001" w:tentative="1">
      <w:start w:val="1"/>
      <w:numFmt w:val="bullet"/>
      <w:lvlText w:val=""/>
      <w:lvlJc w:val="left"/>
      <w:pPr>
        <w:ind w:left="5048" w:hanging="360"/>
      </w:pPr>
      <w:rPr>
        <w:rFonts w:ascii="Symbol" w:hAnsi="Symbol" w:hint="default"/>
      </w:rPr>
    </w:lvl>
    <w:lvl w:ilvl="7" w:tplc="040C0003" w:tentative="1">
      <w:start w:val="1"/>
      <w:numFmt w:val="bullet"/>
      <w:lvlText w:val="o"/>
      <w:lvlJc w:val="left"/>
      <w:pPr>
        <w:ind w:left="5768" w:hanging="360"/>
      </w:pPr>
      <w:rPr>
        <w:rFonts w:ascii="Courier New" w:hAnsi="Courier New" w:cs="Courier New" w:hint="default"/>
      </w:rPr>
    </w:lvl>
    <w:lvl w:ilvl="8" w:tplc="040C0005" w:tentative="1">
      <w:start w:val="1"/>
      <w:numFmt w:val="bullet"/>
      <w:lvlText w:val=""/>
      <w:lvlJc w:val="left"/>
      <w:pPr>
        <w:ind w:left="6488" w:hanging="360"/>
      </w:pPr>
      <w:rPr>
        <w:rFonts w:ascii="Wingdings" w:hAnsi="Wingdings" w:hint="default"/>
      </w:rPr>
    </w:lvl>
  </w:abstractNum>
  <w:abstractNum w:abstractNumId="21">
    <w:nsid w:val="5AAD689F"/>
    <w:multiLevelType w:val="hybridMultilevel"/>
    <w:tmpl w:val="E9666CEA"/>
    <w:lvl w:ilvl="0" w:tplc="EF10E13C">
      <w:numFmt w:val="bullet"/>
      <w:lvlText w:val=""/>
      <w:lvlJc w:val="left"/>
      <w:pPr>
        <w:ind w:left="109" w:hanging="322"/>
      </w:pPr>
      <w:rPr>
        <w:rFonts w:ascii="Wingdings" w:eastAsia="Wingdings" w:hAnsi="Wingdings" w:cs="Wingdings" w:hint="default"/>
        <w:w w:val="100"/>
        <w:sz w:val="22"/>
        <w:szCs w:val="22"/>
        <w:lang w:val="fr-FR" w:eastAsia="en-US" w:bidi="ar-SA"/>
      </w:rPr>
    </w:lvl>
    <w:lvl w:ilvl="1" w:tplc="4FDC1008">
      <w:numFmt w:val="bullet"/>
      <w:lvlText w:val="•"/>
      <w:lvlJc w:val="left"/>
      <w:pPr>
        <w:ind w:left="392" w:hanging="322"/>
      </w:pPr>
      <w:rPr>
        <w:lang w:val="fr-FR" w:eastAsia="en-US" w:bidi="ar-SA"/>
      </w:rPr>
    </w:lvl>
    <w:lvl w:ilvl="2" w:tplc="65B2F702">
      <w:numFmt w:val="bullet"/>
      <w:lvlText w:val="•"/>
      <w:lvlJc w:val="left"/>
      <w:pPr>
        <w:ind w:left="684" w:hanging="322"/>
      </w:pPr>
      <w:rPr>
        <w:lang w:val="fr-FR" w:eastAsia="en-US" w:bidi="ar-SA"/>
      </w:rPr>
    </w:lvl>
    <w:lvl w:ilvl="3" w:tplc="A27CE0FC">
      <w:numFmt w:val="bullet"/>
      <w:lvlText w:val="•"/>
      <w:lvlJc w:val="left"/>
      <w:pPr>
        <w:ind w:left="977" w:hanging="322"/>
      </w:pPr>
      <w:rPr>
        <w:lang w:val="fr-FR" w:eastAsia="en-US" w:bidi="ar-SA"/>
      </w:rPr>
    </w:lvl>
    <w:lvl w:ilvl="4" w:tplc="A014AC14">
      <w:numFmt w:val="bullet"/>
      <w:lvlText w:val="•"/>
      <w:lvlJc w:val="left"/>
      <w:pPr>
        <w:ind w:left="1269" w:hanging="322"/>
      </w:pPr>
      <w:rPr>
        <w:lang w:val="fr-FR" w:eastAsia="en-US" w:bidi="ar-SA"/>
      </w:rPr>
    </w:lvl>
    <w:lvl w:ilvl="5" w:tplc="F97A4D12">
      <w:numFmt w:val="bullet"/>
      <w:lvlText w:val="•"/>
      <w:lvlJc w:val="left"/>
      <w:pPr>
        <w:ind w:left="1562" w:hanging="322"/>
      </w:pPr>
      <w:rPr>
        <w:lang w:val="fr-FR" w:eastAsia="en-US" w:bidi="ar-SA"/>
      </w:rPr>
    </w:lvl>
    <w:lvl w:ilvl="6" w:tplc="442C9CF6">
      <w:numFmt w:val="bullet"/>
      <w:lvlText w:val="•"/>
      <w:lvlJc w:val="left"/>
      <w:pPr>
        <w:ind w:left="1854" w:hanging="322"/>
      </w:pPr>
      <w:rPr>
        <w:lang w:val="fr-FR" w:eastAsia="en-US" w:bidi="ar-SA"/>
      </w:rPr>
    </w:lvl>
    <w:lvl w:ilvl="7" w:tplc="0C98728E">
      <w:numFmt w:val="bullet"/>
      <w:lvlText w:val="•"/>
      <w:lvlJc w:val="left"/>
      <w:pPr>
        <w:ind w:left="2146" w:hanging="322"/>
      </w:pPr>
      <w:rPr>
        <w:lang w:val="fr-FR" w:eastAsia="en-US" w:bidi="ar-SA"/>
      </w:rPr>
    </w:lvl>
    <w:lvl w:ilvl="8" w:tplc="35E4C956">
      <w:numFmt w:val="bullet"/>
      <w:lvlText w:val="•"/>
      <w:lvlJc w:val="left"/>
      <w:pPr>
        <w:ind w:left="2439" w:hanging="322"/>
      </w:pPr>
      <w:rPr>
        <w:lang w:val="fr-FR" w:eastAsia="en-US" w:bidi="ar-SA"/>
      </w:rPr>
    </w:lvl>
  </w:abstractNum>
  <w:abstractNum w:abstractNumId="22">
    <w:nsid w:val="5BF91775"/>
    <w:multiLevelType w:val="hybridMultilevel"/>
    <w:tmpl w:val="111A7D3C"/>
    <w:lvl w:ilvl="0" w:tplc="4A446EB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88D3AB1"/>
    <w:multiLevelType w:val="hybridMultilevel"/>
    <w:tmpl w:val="97D09636"/>
    <w:lvl w:ilvl="0" w:tplc="7A7C89C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15A53AD"/>
    <w:multiLevelType w:val="hybridMultilevel"/>
    <w:tmpl w:val="CF826A00"/>
    <w:lvl w:ilvl="0" w:tplc="278CA8C4">
      <w:numFmt w:val="bullet"/>
      <w:lvlText w:val="-"/>
      <w:lvlJc w:val="left"/>
      <w:pPr>
        <w:ind w:left="450" w:hanging="360"/>
      </w:pPr>
      <w:rPr>
        <w:rFonts w:ascii="Calibri" w:eastAsia="Calibri" w:hAnsi="Calibri" w:cs="Times New Roman" w:hint="default"/>
      </w:rPr>
    </w:lvl>
    <w:lvl w:ilvl="1" w:tplc="9968A5E8">
      <w:numFmt w:val="bullet"/>
      <w:lvlText w:val="•"/>
      <w:lvlJc w:val="left"/>
      <w:pPr>
        <w:ind w:left="1170" w:hanging="360"/>
      </w:pPr>
      <w:rPr>
        <w:rFonts w:ascii="Times New Roman" w:eastAsia="Times New Roman" w:hAnsi="Times New Roman" w:cs="Times New Roman" w:hint="default"/>
      </w:rPr>
    </w:lvl>
    <w:lvl w:ilvl="2" w:tplc="278CA8C4">
      <w:numFmt w:val="bullet"/>
      <w:lvlText w:val="-"/>
      <w:lvlJc w:val="left"/>
      <w:pPr>
        <w:ind w:left="1890" w:hanging="360"/>
      </w:pPr>
      <w:rPr>
        <w:rFonts w:ascii="Calibri" w:eastAsia="Calibri" w:hAnsi="Calibri" w:cs="Times New Roman"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25">
    <w:nsid w:val="7A833ACA"/>
    <w:multiLevelType w:val="hybridMultilevel"/>
    <w:tmpl w:val="44F25E26"/>
    <w:lvl w:ilvl="0" w:tplc="040C0001">
      <w:start w:val="1"/>
      <w:numFmt w:val="bullet"/>
      <w:lvlText w:val=""/>
      <w:lvlJc w:val="left"/>
      <w:pPr>
        <w:ind w:left="732" w:hanging="360"/>
      </w:pPr>
      <w:rPr>
        <w:rFonts w:ascii="Symbol" w:hAnsi="Symbol" w:hint="default"/>
        <w:color w:val="231F20"/>
      </w:rPr>
    </w:lvl>
    <w:lvl w:ilvl="1" w:tplc="040C0003" w:tentative="1">
      <w:start w:val="1"/>
      <w:numFmt w:val="bullet"/>
      <w:lvlText w:val="o"/>
      <w:lvlJc w:val="left"/>
      <w:pPr>
        <w:ind w:left="1452" w:hanging="360"/>
      </w:pPr>
      <w:rPr>
        <w:rFonts w:ascii="Courier New" w:hAnsi="Courier New" w:cs="Courier New" w:hint="default"/>
      </w:rPr>
    </w:lvl>
    <w:lvl w:ilvl="2" w:tplc="040C0005" w:tentative="1">
      <w:start w:val="1"/>
      <w:numFmt w:val="bullet"/>
      <w:lvlText w:val=""/>
      <w:lvlJc w:val="left"/>
      <w:pPr>
        <w:ind w:left="2172" w:hanging="360"/>
      </w:pPr>
      <w:rPr>
        <w:rFonts w:ascii="Wingdings" w:hAnsi="Wingdings" w:hint="default"/>
      </w:rPr>
    </w:lvl>
    <w:lvl w:ilvl="3" w:tplc="040C0001" w:tentative="1">
      <w:start w:val="1"/>
      <w:numFmt w:val="bullet"/>
      <w:lvlText w:val=""/>
      <w:lvlJc w:val="left"/>
      <w:pPr>
        <w:ind w:left="2892" w:hanging="360"/>
      </w:pPr>
      <w:rPr>
        <w:rFonts w:ascii="Symbol" w:hAnsi="Symbol" w:hint="default"/>
      </w:rPr>
    </w:lvl>
    <w:lvl w:ilvl="4" w:tplc="040C0003" w:tentative="1">
      <w:start w:val="1"/>
      <w:numFmt w:val="bullet"/>
      <w:lvlText w:val="o"/>
      <w:lvlJc w:val="left"/>
      <w:pPr>
        <w:ind w:left="3612" w:hanging="360"/>
      </w:pPr>
      <w:rPr>
        <w:rFonts w:ascii="Courier New" w:hAnsi="Courier New" w:cs="Courier New" w:hint="default"/>
      </w:rPr>
    </w:lvl>
    <w:lvl w:ilvl="5" w:tplc="040C0005" w:tentative="1">
      <w:start w:val="1"/>
      <w:numFmt w:val="bullet"/>
      <w:lvlText w:val=""/>
      <w:lvlJc w:val="left"/>
      <w:pPr>
        <w:ind w:left="4332" w:hanging="360"/>
      </w:pPr>
      <w:rPr>
        <w:rFonts w:ascii="Wingdings" w:hAnsi="Wingdings" w:hint="default"/>
      </w:rPr>
    </w:lvl>
    <w:lvl w:ilvl="6" w:tplc="040C0001" w:tentative="1">
      <w:start w:val="1"/>
      <w:numFmt w:val="bullet"/>
      <w:lvlText w:val=""/>
      <w:lvlJc w:val="left"/>
      <w:pPr>
        <w:ind w:left="5052" w:hanging="360"/>
      </w:pPr>
      <w:rPr>
        <w:rFonts w:ascii="Symbol" w:hAnsi="Symbol" w:hint="default"/>
      </w:rPr>
    </w:lvl>
    <w:lvl w:ilvl="7" w:tplc="040C0003" w:tentative="1">
      <w:start w:val="1"/>
      <w:numFmt w:val="bullet"/>
      <w:lvlText w:val="o"/>
      <w:lvlJc w:val="left"/>
      <w:pPr>
        <w:ind w:left="5772" w:hanging="360"/>
      </w:pPr>
      <w:rPr>
        <w:rFonts w:ascii="Courier New" w:hAnsi="Courier New" w:cs="Courier New" w:hint="default"/>
      </w:rPr>
    </w:lvl>
    <w:lvl w:ilvl="8" w:tplc="040C0005" w:tentative="1">
      <w:start w:val="1"/>
      <w:numFmt w:val="bullet"/>
      <w:lvlText w:val=""/>
      <w:lvlJc w:val="left"/>
      <w:pPr>
        <w:ind w:left="6492" w:hanging="360"/>
      </w:pPr>
      <w:rPr>
        <w:rFonts w:ascii="Wingdings" w:hAnsi="Wingdings" w:hint="default"/>
      </w:rPr>
    </w:lvl>
  </w:abstractNum>
  <w:num w:numId="1">
    <w:abstractNumId w:val="18"/>
  </w:num>
  <w:num w:numId="2">
    <w:abstractNumId w:val="4"/>
  </w:num>
  <w:num w:numId="3">
    <w:abstractNumId w:val="5"/>
  </w:num>
  <w:num w:numId="4">
    <w:abstractNumId w:val="7"/>
  </w:num>
  <w:num w:numId="5">
    <w:abstractNumId w:val="13"/>
  </w:num>
  <w:num w:numId="6">
    <w:abstractNumId w:val="3"/>
  </w:num>
  <w:num w:numId="7">
    <w:abstractNumId w:val="22"/>
  </w:num>
  <w:num w:numId="8">
    <w:abstractNumId w:val="9"/>
  </w:num>
  <w:num w:numId="9">
    <w:abstractNumId w:val="17"/>
  </w:num>
  <w:num w:numId="10">
    <w:abstractNumId w:val="11"/>
  </w:num>
  <w:num w:numId="11">
    <w:abstractNumId w:val="15"/>
  </w:num>
  <w:num w:numId="12">
    <w:abstractNumId w:val="16"/>
  </w:num>
  <w:num w:numId="13">
    <w:abstractNumId w:val="24"/>
  </w:num>
  <w:num w:numId="14">
    <w:abstractNumId w:val="8"/>
  </w:num>
  <w:num w:numId="15">
    <w:abstractNumId w:val="1"/>
  </w:num>
  <w:num w:numId="16">
    <w:abstractNumId w:val="23"/>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0"/>
  </w:num>
  <w:num w:numId="24">
    <w:abstractNumId w:val="20"/>
  </w:num>
  <w:num w:numId="25">
    <w:abstractNumId w:val="6"/>
  </w:num>
  <w:num w:numId="26">
    <w:abstractNumId w:val="25"/>
  </w:num>
  <w:num w:numId="27">
    <w:abstractNumId w:val="10"/>
  </w:num>
  <w:num w:numId="28">
    <w:abstractNumId w:val="14"/>
  </w:num>
  <w:num w:numId="29">
    <w:abstractNumId w:val="19"/>
  </w:num>
  <w:num w:numId="30">
    <w:abstractNumId w:val="12"/>
  </w:num>
  <w:num w:numId="31">
    <w:abstractNumId w:val="21"/>
  </w:num>
  <w:num w:numId="32">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CE"/>
    <w:rsid w:val="00000066"/>
    <w:rsid w:val="00000F32"/>
    <w:rsid w:val="0000444E"/>
    <w:rsid w:val="00004F06"/>
    <w:rsid w:val="000069CF"/>
    <w:rsid w:val="00022D7B"/>
    <w:rsid w:val="00031772"/>
    <w:rsid w:val="00033756"/>
    <w:rsid w:val="00037D5A"/>
    <w:rsid w:val="000401F3"/>
    <w:rsid w:val="00041A1B"/>
    <w:rsid w:val="00043B04"/>
    <w:rsid w:val="000448D7"/>
    <w:rsid w:val="000508D6"/>
    <w:rsid w:val="00052EB0"/>
    <w:rsid w:val="000538FB"/>
    <w:rsid w:val="000617D1"/>
    <w:rsid w:val="00063BEB"/>
    <w:rsid w:val="0006425C"/>
    <w:rsid w:val="000679FA"/>
    <w:rsid w:val="00076754"/>
    <w:rsid w:val="000828FE"/>
    <w:rsid w:val="000922B7"/>
    <w:rsid w:val="000975BA"/>
    <w:rsid w:val="000A427E"/>
    <w:rsid w:val="000B7C57"/>
    <w:rsid w:val="000C2759"/>
    <w:rsid w:val="000C43CD"/>
    <w:rsid w:val="000C58C3"/>
    <w:rsid w:val="000D3982"/>
    <w:rsid w:val="000D5B71"/>
    <w:rsid w:val="000E27EB"/>
    <w:rsid w:val="000E420C"/>
    <w:rsid w:val="000F0A12"/>
    <w:rsid w:val="000F0C6B"/>
    <w:rsid w:val="000F7BC1"/>
    <w:rsid w:val="00102472"/>
    <w:rsid w:val="00104E87"/>
    <w:rsid w:val="0011191F"/>
    <w:rsid w:val="00117B0E"/>
    <w:rsid w:val="001246C0"/>
    <w:rsid w:val="0012491C"/>
    <w:rsid w:val="001257D7"/>
    <w:rsid w:val="0013037C"/>
    <w:rsid w:val="00134B17"/>
    <w:rsid w:val="00136DB8"/>
    <w:rsid w:val="001512EC"/>
    <w:rsid w:val="001548A2"/>
    <w:rsid w:val="001574C5"/>
    <w:rsid w:val="001609E5"/>
    <w:rsid w:val="0016280B"/>
    <w:rsid w:val="00163370"/>
    <w:rsid w:val="001642B4"/>
    <w:rsid w:val="001709DB"/>
    <w:rsid w:val="001730A8"/>
    <w:rsid w:val="00185928"/>
    <w:rsid w:val="001A3DE4"/>
    <w:rsid w:val="001A7054"/>
    <w:rsid w:val="001B1D19"/>
    <w:rsid w:val="001C1222"/>
    <w:rsid w:val="001C18B9"/>
    <w:rsid w:val="001C6168"/>
    <w:rsid w:val="001D1000"/>
    <w:rsid w:val="001D69CE"/>
    <w:rsid w:val="001D729F"/>
    <w:rsid w:val="001D7B71"/>
    <w:rsid w:val="001E0144"/>
    <w:rsid w:val="001E1DBF"/>
    <w:rsid w:val="001E2DDD"/>
    <w:rsid w:val="001E7A35"/>
    <w:rsid w:val="001F048E"/>
    <w:rsid w:val="001F48B7"/>
    <w:rsid w:val="00202A91"/>
    <w:rsid w:val="002040F9"/>
    <w:rsid w:val="00207DE8"/>
    <w:rsid w:val="00210498"/>
    <w:rsid w:val="00212E84"/>
    <w:rsid w:val="00214FF1"/>
    <w:rsid w:val="00215113"/>
    <w:rsid w:val="002177A9"/>
    <w:rsid w:val="00221598"/>
    <w:rsid w:val="002219E1"/>
    <w:rsid w:val="0022769C"/>
    <w:rsid w:val="00230D44"/>
    <w:rsid w:val="00233CC2"/>
    <w:rsid w:val="002346D5"/>
    <w:rsid w:val="00243915"/>
    <w:rsid w:val="002501E2"/>
    <w:rsid w:val="0025304B"/>
    <w:rsid w:val="00253CB7"/>
    <w:rsid w:val="002559D6"/>
    <w:rsid w:val="00257BFC"/>
    <w:rsid w:val="00266F07"/>
    <w:rsid w:val="00274023"/>
    <w:rsid w:val="00274275"/>
    <w:rsid w:val="00275AB5"/>
    <w:rsid w:val="00290FB9"/>
    <w:rsid w:val="002A26DA"/>
    <w:rsid w:val="002A7D47"/>
    <w:rsid w:val="002B067C"/>
    <w:rsid w:val="002C037B"/>
    <w:rsid w:val="002E0444"/>
    <w:rsid w:val="002E5226"/>
    <w:rsid w:val="002E5C8A"/>
    <w:rsid w:val="002F1BD7"/>
    <w:rsid w:val="002F4A7E"/>
    <w:rsid w:val="002F7681"/>
    <w:rsid w:val="0030554F"/>
    <w:rsid w:val="003252E6"/>
    <w:rsid w:val="00327712"/>
    <w:rsid w:val="00332483"/>
    <w:rsid w:val="0034274C"/>
    <w:rsid w:val="0034689D"/>
    <w:rsid w:val="00354393"/>
    <w:rsid w:val="003545A7"/>
    <w:rsid w:val="0036156A"/>
    <w:rsid w:val="0036751A"/>
    <w:rsid w:val="00371D6D"/>
    <w:rsid w:val="00371F58"/>
    <w:rsid w:val="003737DC"/>
    <w:rsid w:val="0037541B"/>
    <w:rsid w:val="00382067"/>
    <w:rsid w:val="00382D17"/>
    <w:rsid w:val="0038528A"/>
    <w:rsid w:val="00391554"/>
    <w:rsid w:val="00395453"/>
    <w:rsid w:val="003A2CB9"/>
    <w:rsid w:val="003A5CFE"/>
    <w:rsid w:val="003B3D2E"/>
    <w:rsid w:val="003B443E"/>
    <w:rsid w:val="003B4ADB"/>
    <w:rsid w:val="003C53AB"/>
    <w:rsid w:val="003D3FF8"/>
    <w:rsid w:val="003D69F9"/>
    <w:rsid w:val="003F082D"/>
    <w:rsid w:val="00407C8F"/>
    <w:rsid w:val="00410430"/>
    <w:rsid w:val="00411C8D"/>
    <w:rsid w:val="004148F3"/>
    <w:rsid w:val="0042114E"/>
    <w:rsid w:val="00421454"/>
    <w:rsid w:val="0042309D"/>
    <w:rsid w:val="004307AC"/>
    <w:rsid w:val="00433BCD"/>
    <w:rsid w:val="00440D14"/>
    <w:rsid w:val="004447A0"/>
    <w:rsid w:val="0045128E"/>
    <w:rsid w:val="00453C43"/>
    <w:rsid w:val="00455498"/>
    <w:rsid w:val="00464053"/>
    <w:rsid w:val="00481C1F"/>
    <w:rsid w:val="0049243E"/>
    <w:rsid w:val="00497B89"/>
    <w:rsid w:val="004C50FC"/>
    <w:rsid w:val="004E1B48"/>
    <w:rsid w:val="004F1453"/>
    <w:rsid w:val="004F29AB"/>
    <w:rsid w:val="004F5FEC"/>
    <w:rsid w:val="00510660"/>
    <w:rsid w:val="00515084"/>
    <w:rsid w:val="005154A8"/>
    <w:rsid w:val="00515542"/>
    <w:rsid w:val="005162A1"/>
    <w:rsid w:val="0051678B"/>
    <w:rsid w:val="0052173D"/>
    <w:rsid w:val="00522D37"/>
    <w:rsid w:val="00523A76"/>
    <w:rsid w:val="0052746F"/>
    <w:rsid w:val="00527501"/>
    <w:rsid w:val="00534B6C"/>
    <w:rsid w:val="005352F9"/>
    <w:rsid w:val="00541300"/>
    <w:rsid w:val="0054342D"/>
    <w:rsid w:val="00547AA6"/>
    <w:rsid w:val="00551E66"/>
    <w:rsid w:val="00551EFB"/>
    <w:rsid w:val="00553309"/>
    <w:rsid w:val="00560523"/>
    <w:rsid w:val="0056463B"/>
    <w:rsid w:val="00566706"/>
    <w:rsid w:val="00576EFC"/>
    <w:rsid w:val="00582BC0"/>
    <w:rsid w:val="00586CFE"/>
    <w:rsid w:val="00593358"/>
    <w:rsid w:val="005937D0"/>
    <w:rsid w:val="005A22CB"/>
    <w:rsid w:val="005A5BFF"/>
    <w:rsid w:val="005B4B33"/>
    <w:rsid w:val="005C08AB"/>
    <w:rsid w:val="005C3F53"/>
    <w:rsid w:val="005C57EB"/>
    <w:rsid w:val="005D0C52"/>
    <w:rsid w:val="005D0C84"/>
    <w:rsid w:val="005E0D45"/>
    <w:rsid w:val="005E3381"/>
    <w:rsid w:val="005E5A04"/>
    <w:rsid w:val="005F18AF"/>
    <w:rsid w:val="00600DE1"/>
    <w:rsid w:val="006022EB"/>
    <w:rsid w:val="006041C9"/>
    <w:rsid w:val="00605807"/>
    <w:rsid w:val="006243E9"/>
    <w:rsid w:val="00624E57"/>
    <w:rsid w:val="00647E0B"/>
    <w:rsid w:val="006549C3"/>
    <w:rsid w:val="006551E3"/>
    <w:rsid w:val="0065745C"/>
    <w:rsid w:val="0066180C"/>
    <w:rsid w:val="00665B64"/>
    <w:rsid w:val="00674290"/>
    <w:rsid w:val="006762D4"/>
    <w:rsid w:val="006801DB"/>
    <w:rsid w:val="0068161D"/>
    <w:rsid w:val="006836ED"/>
    <w:rsid w:val="006848B7"/>
    <w:rsid w:val="00693FD7"/>
    <w:rsid w:val="006A0A7A"/>
    <w:rsid w:val="006A5CA9"/>
    <w:rsid w:val="006A5CFB"/>
    <w:rsid w:val="006B2158"/>
    <w:rsid w:val="006B2DDA"/>
    <w:rsid w:val="006B363F"/>
    <w:rsid w:val="006B4545"/>
    <w:rsid w:val="006B4988"/>
    <w:rsid w:val="006B6CEF"/>
    <w:rsid w:val="006B7E48"/>
    <w:rsid w:val="006C7175"/>
    <w:rsid w:val="006D1889"/>
    <w:rsid w:val="006E52F7"/>
    <w:rsid w:val="006E7991"/>
    <w:rsid w:val="006F7040"/>
    <w:rsid w:val="00707E5A"/>
    <w:rsid w:val="0071220A"/>
    <w:rsid w:val="00712F24"/>
    <w:rsid w:val="00714BAD"/>
    <w:rsid w:val="00724CCC"/>
    <w:rsid w:val="007302B7"/>
    <w:rsid w:val="00732AB2"/>
    <w:rsid w:val="00732EE8"/>
    <w:rsid w:val="007353C8"/>
    <w:rsid w:val="0075449C"/>
    <w:rsid w:val="007640E9"/>
    <w:rsid w:val="0076465C"/>
    <w:rsid w:val="0076740E"/>
    <w:rsid w:val="00782473"/>
    <w:rsid w:val="00784E71"/>
    <w:rsid w:val="0079432A"/>
    <w:rsid w:val="0079647D"/>
    <w:rsid w:val="007976CF"/>
    <w:rsid w:val="007A1046"/>
    <w:rsid w:val="007A69FC"/>
    <w:rsid w:val="007A702F"/>
    <w:rsid w:val="007B1AD2"/>
    <w:rsid w:val="007B1FF9"/>
    <w:rsid w:val="007B3B7A"/>
    <w:rsid w:val="007C63D2"/>
    <w:rsid w:val="007D0FF5"/>
    <w:rsid w:val="007D3CD5"/>
    <w:rsid w:val="007D50A4"/>
    <w:rsid w:val="007D69C5"/>
    <w:rsid w:val="007E26A8"/>
    <w:rsid w:val="007E6399"/>
    <w:rsid w:val="007F3DB0"/>
    <w:rsid w:val="00802CDA"/>
    <w:rsid w:val="0080433C"/>
    <w:rsid w:val="0080789A"/>
    <w:rsid w:val="00810286"/>
    <w:rsid w:val="00812BEC"/>
    <w:rsid w:val="008140C4"/>
    <w:rsid w:val="008173BA"/>
    <w:rsid w:val="00820C3F"/>
    <w:rsid w:val="00823A9F"/>
    <w:rsid w:val="00825391"/>
    <w:rsid w:val="008333B8"/>
    <w:rsid w:val="00833B50"/>
    <w:rsid w:val="00841852"/>
    <w:rsid w:val="008431BC"/>
    <w:rsid w:val="0084444E"/>
    <w:rsid w:val="00844E3F"/>
    <w:rsid w:val="0084508D"/>
    <w:rsid w:val="0085110D"/>
    <w:rsid w:val="008557FD"/>
    <w:rsid w:val="00861F3E"/>
    <w:rsid w:val="008634F4"/>
    <w:rsid w:val="00872271"/>
    <w:rsid w:val="00873D03"/>
    <w:rsid w:val="00874A5D"/>
    <w:rsid w:val="008760BD"/>
    <w:rsid w:val="00877E1A"/>
    <w:rsid w:val="00884EF8"/>
    <w:rsid w:val="00895522"/>
    <w:rsid w:val="008960C2"/>
    <w:rsid w:val="008A5320"/>
    <w:rsid w:val="008B6951"/>
    <w:rsid w:val="008C06F7"/>
    <w:rsid w:val="008C13D9"/>
    <w:rsid w:val="008D0C4B"/>
    <w:rsid w:val="008E21B7"/>
    <w:rsid w:val="008E5201"/>
    <w:rsid w:val="008F0CC5"/>
    <w:rsid w:val="008F2454"/>
    <w:rsid w:val="008F4D06"/>
    <w:rsid w:val="008F5702"/>
    <w:rsid w:val="008F7444"/>
    <w:rsid w:val="00902659"/>
    <w:rsid w:val="00904A74"/>
    <w:rsid w:val="00924A7A"/>
    <w:rsid w:val="00930994"/>
    <w:rsid w:val="009337B3"/>
    <w:rsid w:val="00935C73"/>
    <w:rsid w:val="0094798F"/>
    <w:rsid w:val="00950436"/>
    <w:rsid w:val="00964863"/>
    <w:rsid w:val="00966F8C"/>
    <w:rsid w:val="009679A0"/>
    <w:rsid w:val="00990A60"/>
    <w:rsid w:val="00995D61"/>
    <w:rsid w:val="009A152D"/>
    <w:rsid w:val="009A18A2"/>
    <w:rsid w:val="009A360D"/>
    <w:rsid w:val="009A4FD5"/>
    <w:rsid w:val="009A5FCA"/>
    <w:rsid w:val="009B6E81"/>
    <w:rsid w:val="009C3FA3"/>
    <w:rsid w:val="009C631A"/>
    <w:rsid w:val="009D1AC7"/>
    <w:rsid w:val="009D5A25"/>
    <w:rsid w:val="009D70A9"/>
    <w:rsid w:val="009E14A5"/>
    <w:rsid w:val="009E1FC2"/>
    <w:rsid w:val="009E3A01"/>
    <w:rsid w:val="00A010FD"/>
    <w:rsid w:val="00A122D0"/>
    <w:rsid w:val="00A14CE1"/>
    <w:rsid w:val="00A27F8E"/>
    <w:rsid w:val="00A315F9"/>
    <w:rsid w:val="00A340F9"/>
    <w:rsid w:val="00A37BA1"/>
    <w:rsid w:val="00A4654D"/>
    <w:rsid w:val="00A572D1"/>
    <w:rsid w:val="00A62C0B"/>
    <w:rsid w:val="00A64E0D"/>
    <w:rsid w:val="00A67847"/>
    <w:rsid w:val="00A74886"/>
    <w:rsid w:val="00A81BE9"/>
    <w:rsid w:val="00A82418"/>
    <w:rsid w:val="00A928E3"/>
    <w:rsid w:val="00A95480"/>
    <w:rsid w:val="00AA238B"/>
    <w:rsid w:val="00AA24A7"/>
    <w:rsid w:val="00AB18DD"/>
    <w:rsid w:val="00AB1B4C"/>
    <w:rsid w:val="00AB3105"/>
    <w:rsid w:val="00AB4309"/>
    <w:rsid w:val="00AB6548"/>
    <w:rsid w:val="00AB6AD0"/>
    <w:rsid w:val="00AC2B38"/>
    <w:rsid w:val="00AC3202"/>
    <w:rsid w:val="00AC3CB4"/>
    <w:rsid w:val="00AC677E"/>
    <w:rsid w:val="00AC69FB"/>
    <w:rsid w:val="00AC71A6"/>
    <w:rsid w:val="00AD4F48"/>
    <w:rsid w:val="00AE5204"/>
    <w:rsid w:val="00AE74ED"/>
    <w:rsid w:val="00AE7706"/>
    <w:rsid w:val="00AF290C"/>
    <w:rsid w:val="00AF32E3"/>
    <w:rsid w:val="00AF358E"/>
    <w:rsid w:val="00AF575F"/>
    <w:rsid w:val="00B005E0"/>
    <w:rsid w:val="00B06630"/>
    <w:rsid w:val="00B217E0"/>
    <w:rsid w:val="00B226DF"/>
    <w:rsid w:val="00B2375A"/>
    <w:rsid w:val="00B25C31"/>
    <w:rsid w:val="00B26BC4"/>
    <w:rsid w:val="00B35F30"/>
    <w:rsid w:val="00B36BDC"/>
    <w:rsid w:val="00B41057"/>
    <w:rsid w:val="00B42873"/>
    <w:rsid w:val="00B43F12"/>
    <w:rsid w:val="00B44AFF"/>
    <w:rsid w:val="00B45C81"/>
    <w:rsid w:val="00B476A8"/>
    <w:rsid w:val="00B47C29"/>
    <w:rsid w:val="00B55E79"/>
    <w:rsid w:val="00B6084D"/>
    <w:rsid w:val="00B616FF"/>
    <w:rsid w:val="00B711DA"/>
    <w:rsid w:val="00B7150C"/>
    <w:rsid w:val="00B74F76"/>
    <w:rsid w:val="00B81D14"/>
    <w:rsid w:val="00B84BF3"/>
    <w:rsid w:val="00B9103C"/>
    <w:rsid w:val="00BA66EB"/>
    <w:rsid w:val="00BB1638"/>
    <w:rsid w:val="00BB2FED"/>
    <w:rsid w:val="00BC0F06"/>
    <w:rsid w:val="00BC308E"/>
    <w:rsid w:val="00BC313A"/>
    <w:rsid w:val="00BE0531"/>
    <w:rsid w:val="00BE0AD1"/>
    <w:rsid w:val="00BE159C"/>
    <w:rsid w:val="00BE3500"/>
    <w:rsid w:val="00BE5364"/>
    <w:rsid w:val="00BE6714"/>
    <w:rsid w:val="00C0117B"/>
    <w:rsid w:val="00C027CF"/>
    <w:rsid w:val="00C03477"/>
    <w:rsid w:val="00C0567D"/>
    <w:rsid w:val="00C17FAD"/>
    <w:rsid w:val="00C301DA"/>
    <w:rsid w:val="00C31449"/>
    <w:rsid w:val="00C3152F"/>
    <w:rsid w:val="00C31924"/>
    <w:rsid w:val="00C32450"/>
    <w:rsid w:val="00C36B1D"/>
    <w:rsid w:val="00C37B02"/>
    <w:rsid w:val="00C4000D"/>
    <w:rsid w:val="00C419A7"/>
    <w:rsid w:val="00C47CC2"/>
    <w:rsid w:val="00C57688"/>
    <w:rsid w:val="00C57CB8"/>
    <w:rsid w:val="00C605FC"/>
    <w:rsid w:val="00C64CA0"/>
    <w:rsid w:val="00C65962"/>
    <w:rsid w:val="00C7213D"/>
    <w:rsid w:val="00C817D0"/>
    <w:rsid w:val="00C91083"/>
    <w:rsid w:val="00C92CC5"/>
    <w:rsid w:val="00CA3126"/>
    <w:rsid w:val="00CA6B68"/>
    <w:rsid w:val="00CB0637"/>
    <w:rsid w:val="00CB72AE"/>
    <w:rsid w:val="00CC4B9C"/>
    <w:rsid w:val="00CC688F"/>
    <w:rsid w:val="00CD0414"/>
    <w:rsid w:val="00CE2458"/>
    <w:rsid w:val="00CE7521"/>
    <w:rsid w:val="00D00CC7"/>
    <w:rsid w:val="00D01A3F"/>
    <w:rsid w:val="00D036E8"/>
    <w:rsid w:val="00D052F2"/>
    <w:rsid w:val="00D06310"/>
    <w:rsid w:val="00D156AA"/>
    <w:rsid w:val="00D20CC5"/>
    <w:rsid w:val="00D250D0"/>
    <w:rsid w:val="00D26D32"/>
    <w:rsid w:val="00D27609"/>
    <w:rsid w:val="00D46FBA"/>
    <w:rsid w:val="00D475A6"/>
    <w:rsid w:val="00D508AF"/>
    <w:rsid w:val="00D509EB"/>
    <w:rsid w:val="00D53005"/>
    <w:rsid w:val="00D618CF"/>
    <w:rsid w:val="00D63591"/>
    <w:rsid w:val="00D63B48"/>
    <w:rsid w:val="00D648A9"/>
    <w:rsid w:val="00D66664"/>
    <w:rsid w:val="00D70743"/>
    <w:rsid w:val="00D9307E"/>
    <w:rsid w:val="00D96A1A"/>
    <w:rsid w:val="00DA3568"/>
    <w:rsid w:val="00DA3AEF"/>
    <w:rsid w:val="00DA4B46"/>
    <w:rsid w:val="00DB303B"/>
    <w:rsid w:val="00DB36D3"/>
    <w:rsid w:val="00DB3A88"/>
    <w:rsid w:val="00DB6EFA"/>
    <w:rsid w:val="00DC733B"/>
    <w:rsid w:val="00DD0461"/>
    <w:rsid w:val="00DD304C"/>
    <w:rsid w:val="00E1104B"/>
    <w:rsid w:val="00E1295B"/>
    <w:rsid w:val="00E22EE2"/>
    <w:rsid w:val="00E25DA8"/>
    <w:rsid w:val="00E30A50"/>
    <w:rsid w:val="00E35733"/>
    <w:rsid w:val="00E44FFE"/>
    <w:rsid w:val="00E50802"/>
    <w:rsid w:val="00E528A2"/>
    <w:rsid w:val="00E55A7D"/>
    <w:rsid w:val="00E61F1D"/>
    <w:rsid w:val="00E6485C"/>
    <w:rsid w:val="00E6566C"/>
    <w:rsid w:val="00E66488"/>
    <w:rsid w:val="00E70418"/>
    <w:rsid w:val="00E70A6E"/>
    <w:rsid w:val="00E70AED"/>
    <w:rsid w:val="00E72A4E"/>
    <w:rsid w:val="00E76FBE"/>
    <w:rsid w:val="00E8516F"/>
    <w:rsid w:val="00E906E4"/>
    <w:rsid w:val="00E93B5C"/>
    <w:rsid w:val="00E94EA6"/>
    <w:rsid w:val="00E9551B"/>
    <w:rsid w:val="00EA00C8"/>
    <w:rsid w:val="00EA0979"/>
    <w:rsid w:val="00EA4F0E"/>
    <w:rsid w:val="00EB387B"/>
    <w:rsid w:val="00EB5F66"/>
    <w:rsid w:val="00EB6406"/>
    <w:rsid w:val="00EC0C09"/>
    <w:rsid w:val="00ED0330"/>
    <w:rsid w:val="00ED0BD9"/>
    <w:rsid w:val="00ED3529"/>
    <w:rsid w:val="00EE5A0A"/>
    <w:rsid w:val="00EE5FFB"/>
    <w:rsid w:val="00EF1A2D"/>
    <w:rsid w:val="00EF42E1"/>
    <w:rsid w:val="00F02DBF"/>
    <w:rsid w:val="00F0341F"/>
    <w:rsid w:val="00F1044F"/>
    <w:rsid w:val="00F105FC"/>
    <w:rsid w:val="00F15894"/>
    <w:rsid w:val="00F17B5F"/>
    <w:rsid w:val="00F24B2E"/>
    <w:rsid w:val="00F25510"/>
    <w:rsid w:val="00F2651B"/>
    <w:rsid w:val="00F269A8"/>
    <w:rsid w:val="00F344C8"/>
    <w:rsid w:val="00F363F9"/>
    <w:rsid w:val="00F5169F"/>
    <w:rsid w:val="00F53630"/>
    <w:rsid w:val="00F54417"/>
    <w:rsid w:val="00F54A6E"/>
    <w:rsid w:val="00F60007"/>
    <w:rsid w:val="00F6645F"/>
    <w:rsid w:val="00F66DBD"/>
    <w:rsid w:val="00F733BC"/>
    <w:rsid w:val="00F748DB"/>
    <w:rsid w:val="00F83F0E"/>
    <w:rsid w:val="00F87725"/>
    <w:rsid w:val="00F9013A"/>
    <w:rsid w:val="00F96652"/>
    <w:rsid w:val="00FA1ECC"/>
    <w:rsid w:val="00FA22B9"/>
    <w:rsid w:val="00FA47F6"/>
    <w:rsid w:val="00FA6700"/>
    <w:rsid w:val="00FB0789"/>
    <w:rsid w:val="00FB0B9F"/>
    <w:rsid w:val="00FB2E19"/>
    <w:rsid w:val="00FB3119"/>
    <w:rsid w:val="00FB4A30"/>
    <w:rsid w:val="00FD76EA"/>
    <w:rsid w:val="00FE0FBF"/>
    <w:rsid w:val="00FE2D27"/>
    <w:rsid w:val="00FE2DC0"/>
    <w:rsid w:val="00FE4370"/>
    <w:rsid w:val="00FE59F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793B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1"/>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link w:val="Titre1Car"/>
    <w:uiPriority w:val="99"/>
    <w:qFormat/>
    <w:rsid w:val="00F733BC"/>
    <w:pPr>
      <w:widowControl w:val="0"/>
      <w:spacing w:before="240"/>
      <w:outlineLvl w:val="0"/>
    </w:pPr>
    <w:rPr>
      <w:rFonts w:asciiTheme="majorHAnsi" w:hAnsiTheme="majorHAnsi"/>
      <w:b/>
      <w:color w:val="00B5C6"/>
      <w:sz w:val="28"/>
      <w:szCs w:val="28"/>
    </w:rPr>
  </w:style>
  <w:style w:type="paragraph" w:styleId="Titre2">
    <w:name w:val="heading 2"/>
    <w:next w:val="Sansinterligne"/>
    <w:link w:val="Titre2Car"/>
    <w:uiPriority w:val="9"/>
    <w:unhideWhenUsed/>
    <w:qFormat/>
    <w:rsid w:val="0054342D"/>
    <w:pPr>
      <w:keepNext/>
      <w:keepLines/>
      <w:numPr>
        <w:numId w:val="17"/>
      </w:numPr>
      <w:spacing w:before="80"/>
      <w:outlineLvl w:val="1"/>
    </w:pPr>
    <w:rPr>
      <w:rFonts w:ascii="Calibri" w:eastAsia="Times New Roman" w:hAnsi="Calibri"/>
      <w:b/>
      <w:bCs/>
      <w:color w:val="00B5C6"/>
      <w:sz w:val="44"/>
      <w:szCs w:val="26"/>
      <w:lang w:val="en-US" w:eastAsia="en-US"/>
    </w:rPr>
  </w:style>
  <w:style w:type="paragraph" w:styleId="Titre3">
    <w:name w:val="heading 3"/>
    <w:basedOn w:val="Normal"/>
    <w:link w:val="Titre3Car"/>
    <w:uiPriority w:val="9"/>
    <w:qFormat/>
    <w:rsid w:val="00AE74ED"/>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D69CE"/>
    <w:rPr>
      <w:rFonts w:ascii="Lucida Grande" w:hAnsi="Lucida Grande"/>
      <w:sz w:val="18"/>
      <w:szCs w:val="18"/>
    </w:rPr>
  </w:style>
  <w:style w:type="character" w:customStyle="1" w:styleId="TextedebullesCar">
    <w:name w:val="Texte de bulles Car"/>
    <w:basedOn w:val="Policepardfaut"/>
    <w:link w:val="Textedebulles"/>
    <w:uiPriority w:val="99"/>
    <w:semiHidden/>
    <w:rsid w:val="001D69CE"/>
    <w:rPr>
      <w:rFonts w:ascii="Lucida Grande" w:hAnsi="Lucida Grande"/>
      <w:sz w:val="18"/>
      <w:szCs w:val="18"/>
      <w:lang w:eastAsia="fr-FR"/>
    </w:rPr>
  </w:style>
  <w:style w:type="paragraph" w:styleId="En-tte">
    <w:name w:val="header"/>
    <w:basedOn w:val="Normal"/>
    <w:link w:val="En-tteCar"/>
    <w:uiPriority w:val="99"/>
    <w:unhideWhenUsed/>
    <w:rsid w:val="009B6E81"/>
    <w:pPr>
      <w:tabs>
        <w:tab w:val="center" w:pos="4536"/>
        <w:tab w:val="right" w:pos="9072"/>
      </w:tabs>
    </w:pPr>
  </w:style>
  <w:style w:type="character" w:customStyle="1" w:styleId="En-tteCar">
    <w:name w:val="En-tête Car"/>
    <w:basedOn w:val="Policepardfaut"/>
    <w:link w:val="En-tte"/>
    <w:uiPriority w:val="99"/>
    <w:rsid w:val="009B6E81"/>
    <w:rPr>
      <w:sz w:val="24"/>
      <w:szCs w:val="24"/>
      <w:lang w:eastAsia="fr-FR"/>
    </w:rPr>
  </w:style>
  <w:style w:type="paragraph" w:styleId="Pieddepage">
    <w:name w:val="footer"/>
    <w:basedOn w:val="Normal"/>
    <w:link w:val="PieddepageCar"/>
    <w:uiPriority w:val="99"/>
    <w:unhideWhenUsed/>
    <w:rsid w:val="009B6E81"/>
    <w:pPr>
      <w:tabs>
        <w:tab w:val="center" w:pos="4536"/>
        <w:tab w:val="right" w:pos="9072"/>
      </w:tabs>
    </w:pPr>
  </w:style>
  <w:style w:type="character" w:customStyle="1" w:styleId="PieddepageCar">
    <w:name w:val="Pied de page Car"/>
    <w:basedOn w:val="Policepardfaut"/>
    <w:link w:val="Pieddepage"/>
    <w:uiPriority w:val="99"/>
    <w:rsid w:val="009B6E81"/>
    <w:rPr>
      <w:sz w:val="24"/>
      <w:szCs w:val="24"/>
      <w:lang w:eastAsia="fr-FR"/>
    </w:rPr>
  </w:style>
  <w:style w:type="table" w:styleId="Grilledutableau">
    <w:name w:val="Table Grid"/>
    <w:basedOn w:val="TableauNormal"/>
    <w:uiPriority w:val="59"/>
    <w:rsid w:val="0006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353C8"/>
    <w:pPr>
      <w:widowControl w:val="0"/>
      <w:spacing w:after="200" w:line="276" w:lineRule="auto"/>
      <w:ind w:left="720"/>
      <w:contextualSpacing/>
    </w:pPr>
    <w:rPr>
      <w:rFonts w:ascii="Calibri" w:eastAsia="Calibri" w:hAnsi="Calibri"/>
      <w:sz w:val="22"/>
      <w:szCs w:val="22"/>
      <w:lang w:val="en-US" w:eastAsia="en-US"/>
    </w:rPr>
  </w:style>
  <w:style w:type="character" w:customStyle="1" w:styleId="Titre1Car">
    <w:name w:val="Titre 1 Car"/>
    <w:basedOn w:val="Policepardfaut"/>
    <w:link w:val="Titre1"/>
    <w:uiPriority w:val="99"/>
    <w:rsid w:val="00F733BC"/>
    <w:rPr>
      <w:rFonts w:asciiTheme="majorHAnsi" w:hAnsiTheme="majorHAnsi"/>
      <w:b/>
      <w:color w:val="00B5C6"/>
      <w:sz w:val="28"/>
      <w:szCs w:val="28"/>
      <w:lang w:val="fr-FR"/>
    </w:rPr>
  </w:style>
  <w:style w:type="paragraph" w:styleId="Corpsdetexte">
    <w:name w:val="Body Text"/>
    <w:basedOn w:val="Normal"/>
    <w:link w:val="CorpsdetexteCar"/>
    <w:uiPriority w:val="99"/>
    <w:rsid w:val="007353C8"/>
    <w:pPr>
      <w:widowControl w:val="0"/>
      <w:spacing w:before="12"/>
      <w:ind w:left="270"/>
    </w:pPr>
    <w:rPr>
      <w:rFonts w:ascii="Arial" w:eastAsia="Calibri" w:hAnsi="Arial"/>
      <w:i/>
      <w:sz w:val="19"/>
      <w:szCs w:val="19"/>
      <w:lang w:eastAsia="en-US"/>
    </w:rPr>
  </w:style>
  <w:style w:type="character" w:customStyle="1" w:styleId="CorpsdetexteCar">
    <w:name w:val="Corps de texte Car"/>
    <w:basedOn w:val="Policepardfaut"/>
    <w:link w:val="Corpsdetexte"/>
    <w:uiPriority w:val="99"/>
    <w:rsid w:val="007353C8"/>
    <w:rPr>
      <w:rFonts w:ascii="Arial" w:eastAsia="Calibri" w:hAnsi="Arial"/>
      <w:i/>
      <w:sz w:val="19"/>
      <w:szCs w:val="19"/>
      <w:lang w:val="fr-FR" w:eastAsia="en-US"/>
    </w:rPr>
  </w:style>
  <w:style w:type="paragraph" w:customStyle="1" w:styleId="TableParagraph">
    <w:name w:val="Table Paragraph"/>
    <w:basedOn w:val="Normal"/>
    <w:uiPriority w:val="1"/>
    <w:qFormat/>
    <w:rsid w:val="007353C8"/>
    <w:pPr>
      <w:widowControl w:val="0"/>
    </w:pPr>
    <w:rPr>
      <w:rFonts w:ascii="Calibri" w:eastAsia="Calibri" w:hAnsi="Calibri"/>
      <w:sz w:val="22"/>
      <w:szCs w:val="22"/>
      <w:lang w:eastAsia="en-US"/>
    </w:rPr>
  </w:style>
  <w:style w:type="character" w:styleId="Lienhypertexte">
    <w:name w:val="Hyperlink"/>
    <w:basedOn w:val="Policepardfaut"/>
    <w:uiPriority w:val="99"/>
    <w:unhideWhenUsed/>
    <w:rsid w:val="007353C8"/>
    <w:rPr>
      <w:color w:val="0000FF"/>
      <w:u w:val="single"/>
    </w:rPr>
  </w:style>
  <w:style w:type="character" w:styleId="Lienhypertextesuivivisit">
    <w:name w:val="FollowedHyperlink"/>
    <w:basedOn w:val="Policepardfaut"/>
    <w:uiPriority w:val="99"/>
    <w:semiHidden/>
    <w:unhideWhenUsed/>
    <w:rsid w:val="007353C8"/>
    <w:rPr>
      <w:color w:val="800080"/>
      <w:u w:val="single"/>
    </w:rPr>
  </w:style>
  <w:style w:type="character" w:styleId="Marquedecommentaire">
    <w:name w:val="annotation reference"/>
    <w:basedOn w:val="Policepardfaut"/>
    <w:uiPriority w:val="99"/>
    <w:semiHidden/>
    <w:unhideWhenUsed/>
    <w:rsid w:val="00E70AED"/>
    <w:rPr>
      <w:sz w:val="16"/>
      <w:szCs w:val="16"/>
    </w:rPr>
  </w:style>
  <w:style w:type="paragraph" w:styleId="Commentaire">
    <w:name w:val="annotation text"/>
    <w:basedOn w:val="Normal"/>
    <w:link w:val="CommentaireCar"/>
    <w:uiPriority w:val="99"/>
    <w:semiHidden/>
    <w:unhideWhenUsed/>
    <w:rsid w:val="00E70AED"/>
  </w:style>
  <w:style w:type="character" w:customStyle="1" w:styleId="CommentaireCar">
    <w:name w:val="Commentaire Car"/>
    <w:basedOn w:val="Policepardfaut"/>
    <w:link w:val="Commentaire"/>
    <w:uiPriority w:val="99"/>
    <w:semiHidden/>
    <w:rsid w:val="00E70AED"/>
    <w:rPr>
      <w:lang w:eastAsia="fr-FR"/>
    </w:rPr>
  </w:style>
  <w:style w:type="paragraph" w:styleId="Objetducommentaire">
    <w:name w:val="annotation subject"/>
    <w:basedOn w:val="Commentaire"/>
    <w:next w:val="Commentaire"/>
    <w:link w:val="ObjetducommentaireCar"/>
    <w:uiPriority w:val="99"/>
    <w:semiHidden/>
    <w:unhideWhenUsed/>
    <w:rsid w:val="00E70AED"/>
    <w:rPr>
      <w:b/>
      <w:bCs/>
    </w:rPr>
  </w:style>
  <w:style w:type="character" w:customStyle="1" w:styleId="ObjetducommentaireCar">
    <w:name w:val="Objet du commentaire Car"/>
    <w:basedOn w:val="CommentaireCar"/>
    <w:link w:val="Objetducommentaire"/>
    <w:uiPriority w:val="99"/>
    <w:semiHidden/>
    <w:rsid w:val="00E70AED"/>
    <w:rPr>
      <w:b/>
      <w:bCs/>
      <w:lang w:eastAsia="fr-FR"/>
    </w:rPr>
  </w:style>
  <w:style w:type="character" w:customStyle="1" w:styleId="st">
    <w:name w:val="st"/>
    <w:basedOn w:val="Policepardfaut"/>
    <w:rsid w:val="006B6CEF"/>
  </w:style>
  <w:style w:type="character" w:styleId="Appelnotedebasdep">
    <w:name w:val="footnote reference"/>
    <w:semiHidden/>
    <w:rsid w:val="00B36BDC"/>
    <w:rPr>
      <w:vertAlign w:val="superscript"/>
    </w:rPr>
  </w:style>
  <w:style w:type="paragraph" w:styleId="Notedebasdepage">
    <w:name w:val="footnote text"/>
    <w:basedOn w:val="Normal"/>
    <w:link w:val="NotedebasdepageCar"/>
    <w:uiPriority w:val="99"/>
    <w:semiHidden/>
    <w:unhideWhenUsed/>
    <w:rsid w:val="00CB72AE"/>
  </w:style>
  <w:style w:type="character" w:customStyle="1" w:styleId="NotedebasdepageCar">
    <w:name w:val="Note de bas de page Car"/>
    <w:basedOn w:val="Policepardfaut"/>
    <w:link w:val="Notedebasdepage"/>
    <w:uiPriority w:val="99"/>
    <w:semiHidden/>
    <w:rsid w:val="00CB72AE"/>
    <w:rPr>
      <w:lang w:eastAsia="fr-FR"/>
    </w:rPr>
  </w:style>
  <w:style w:type="character" w:customStyle="1" w:styleId="texte">
    <w:name w:val="texte"/>
    <w:basedOn w:val="Policepardfaut"/>
    <w:rsid w:val="00844E3F"/>
  </w:style>
  <w:style w:type="paragraph" w:styleId="En-ttedetabledesmatires">
    <w:name w:val="TOC Heading"/>
    <w:basedOn w:val="Titre1"/>
    <w:next w:val="Normal"/>
    <w:uiPriority w:val="39"/>
    <w:unhideWhenUsed/>
    <w:qFormat/>
    <w:rsid w:val="00DB6EFA"/>
    <w:pPr>
      <w:keepNext/>
      <w:keepLines/>
      <w:widowControl/>
      <w:spacing w:before="480" w:line="276" w:lineRule="auto"/>
      <w:outlineLvl w:val="9"/>
    </w:pPr>
    <w:rPr>
      <w:rFonts w:eastAsiaTheme="majorEastAsia" w:cstheme="majorBidi"/>
      <w:b w:val="0"/>
      <w:bCs/>
      <w:color w:val="365F91" w:themeColor="accent1" w:themeShade="BF"/>
      <w:lang w:eastAsia="fr-FR"/>
    </w:rPr>
  </w:style>
  <w:style w:type="paragraph" w:styleId="TM1">
    <w:name w:val="toc 1"/>
    <w:basedOn w:val="Normal"/>
    <w:next w:val="Normal"/>
    <w:autoRedefine/>
    <w:uiPriority w:val="39"/>
    <w:unhideWhenUsed/>
    <w:rsid w:val="006762D4"/>
    <w:pPr>
      <w:tabs>
        <w:tab w:val="right" w:leader="dot" w:pos="9061"/>
      </w:tabs>
      <w:spacing w:after="100"/>
    </w:pPr>
    <w:rPr>
      <w:rFonts w:asciiTheme="majorHAnsi" w:hAnsiTheme="majorHAnsi"/>
      <w:noProof/>
    </w:rPr>
  </w:style>
  <w:style w:type="paragraph" w:customStyle="1" w:styleId="Titre21">
    <w:name w:val="Titre 21"/>
    <w:basedOn w:val="Normal"/>
    <w:next w:val="Normal"/>
    <w:uiPriority w:val="9"/>
    <w:semiHidden/>
    <w:unhideWhenUsed/>
    <w:qFormat/>
    <w:rsid w:val="00AE74ED"/>
    <w:pPr>
      <w:keepNext/>
      <w:keepLines/>
      <w:spacing w:before="200" w:line="276" w:lineRule="auto"/>
      <w:outlineLvl w:val="1"/>
    </w:pPr>
    <w:rPr>
      <w:rFonts w:ascii="Cambria" w:eastAsia="Times New Roman" w:hAnsi="Cambria"/>
      <w:b/>
      <w:bCs/>
      <w:color w:val="4F81BD"/>
      <w:sz w:val="26"/>
      <w:szCs w:val="26"/>
      <w:lang w:eastAsia="en-US"/>
    </w:rPr>
  </w:style>
  <w:style w:type="character" w:customStyle="1" w:styleId="Titre3Car">
    <w:name w:val="Titre 3 Car"/>
    <w:basedOn w:val="Policepardfaut"/>
    <w:link w:val="Titre3"/>
    <w:uiPriority w:val="9"/>
    <w:rsid w:val="00AE74ED"/>
    <w:rPr>
      <w:rFonts w:eastAsia="Times New Roman"/>
      <w:b/>
      <w:bCs/>
      <w:sz w:val="27"/>
      <w:szCs w:val="27"/>
      <w:lang w:val="fr-FR" w:eastAsia="fr-FR"/>
    </w:rPr>
  </w:style>
  <w:style w:type="numbering" w:customStyle="1" w:styleId="Aucuneliste1">
    <w:name w:val="Aucune liste1"/>
    <w:next w:val="Aucuneliste"/>
    <w:uiPriority w:val="99"/>
    <w:semiHidden/>
    <w:unhideWhenUsed/>
    <w:rsid w:val="00AE74ED"/>
  </w:style>
  <w:style w:type="character" w:customStyle="1" w:styleId="Titre2Car">
    <w:name w:val="Titre 2 Car"/>
    <w:basedOn w:val="Policepardfaut"/>
    <w:link w:val="Titre2"/>
    <w:uiPriority w:val="9"/>
    <w:rsid w:val="0054342D"/>
    <w:rPr>
      <w:rFonts w:ascii="Calibri" w:eastAsia="Times New Roman" w:hAnsi="Calibri"/>
      <w:b/>
      <w:bCs/>
      <w:color w:val="00B5C6"/>
      <w:sz w:val="44"/>
      <w:szCs w:val="26"/>
      <w:lang w:val="en-US" w:eastAsia="en-US"/>
    </w:rPr>
  </w:style>
  <w:style w:type="table" w:customStyle="1" w:styleId="Grilledutableau1">
    <w:name w:val="Grille du tableau1"/>
    <w:basedOn w:val="TableauNormal"/>
    <w:next w:val="Grilledutableau"/>
    <w:uiPriority w:val="59"/>
    <w:rsid w:val="00AE74E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AE74ED"/>
    <w:rPr>
      <w:b/>
      <w:bCs/>
    </w:rPr>
  </w:style>
  <w:style w:type="character" w:customStyle="1" w:styleId="nornature">
    <w:name w:val="nor_nature"/>
    <w:basedOn w:val="Policepardfaut"/>
    <w:rsid w:val="00AE74ED"/>
  </w:style>
  <w:style w:type="character" w:customStyle="1" w:styleId="Titre2Car1">
    <w:name w:val="Titre 2 Car1"/>
    <w:basedOn w:val="Policepardfaut"/>
    <w:uiPriority w:val="9"/>
    <w:semiHidden/>
    <w:rsid w:val="00AE74ED"/>
    <w:rPr>
      <w:rFonts w:asciiTheme="majorHAnsi" w:eastAsiaTheme="majorEastAsia" w:hAnsiTheme="majorHAnsi" w:cstheme="majorBidi"/>
      <w:b/>
      <w:bCs/>
      <w:color w:val="4F81BD" w:themeColor="accent1"/>
      <w:sz w:val="26"/>
      <w:szCs w:val="26"/>
      <w:lang w:eastAsia="fr-FR"/>
    </w:rPr>
  </w:style>
  <w:style w:type="paragraph" w:styleId="TM2">
    <w:name w:val="toc 2"/>
    <w:basedOn w:val="Normal"/>
    <w:next w:val="Normal"/>
    <w:autoRedefine/>
    <w:uiPriority w:val="39"/>
    <w:unhideWhenUsed/>
    <w:rsid w:val="00C65962"/>
    <w:pPr>
      <w:tabs>
        <w:tab w:val="left" w:pos="660"/>
        <w:tab w:val="right" w:leader="dot" w:pos="9061"/>
      </w:tabs>
      <w:spacing w:after="100"/>
      <w:ind w:left="240"/>
    </w:pPr>
    <w:rPr>
      <w:rFonts w:asciiTheme="majorHAnsi" w:hAnsiTheme="majorHAnsi"/>
      <w:noProof/>
      <w:color w:val="7F7F7F" w:themeColor="text1" w:themeTint="80"/>
    </w:rPr>
  </w:style>
  <w:style w:type="paragraph" w:styleId="TM3">
    <w:name w:val="toc 3"/>
    <w:basedOn w:val="Normal"/>
    <w:next w:val="Normal"/>
    <w:autoRedefine/>
    <w:uiPriority w:val="39"/>
    <w:unhideWhenUsed/>
    <w:rsid w:val="00E76FBE"/>
    <w:pPr>
      <w:spacing w:after="100"/>
      <w:ind w:left="480"/>
    </w:pPr>
  </w:style>
  <w:style w:type="paragraph" w:styleId="Sansinterligne">
    <w:name w:val="No Spacing"/>
    <w:uiPriority w:val="1"/>
    <w:qFormat/>
    <w:rsid w:val="001F48B7"/>
  </w:style>
  <w:style w:type="table" w:customStyle="1" w:styleId="Grilledutableau2">
    <w:name w:val="Grille du tableau2"/>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C7213D"/>
    <w:rPr>
      <w:rFonts w:ascii="Calibri" w:eastAsia="Calibri" w:hAnsi="Calibri"/>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B3D2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6895">
      <w:bodyDiv w:val="1"/>
      <w:marLeft w:val="0"/>
      <w:marRight w:val="0"/>
      <w:marTop w:val="0"/>
      <w:marBottom w:val="0"/>
      <w:divBdr>
        <w:top w:val="none" w:sz="0" w:space="0" w:color="auto"/>
        <w:left w:val="none" w:sz="0" w:space="0" w:color="auto"/>
        <w:bottom w:val="none" w:sz="0" w:space="0" w:color="auto"/>
        <w:right w:val="none" w:sz="0" w:space="0" w:color="auto"/>
      </w:divBdr>
    </w:div>
    <w:div w:id="152913744">
      <w:bodyDiv w:val="1"/>
      <w:marLeft w:val="0"/>
      <w:marRight w:val="0"/>
      <w:marTop w:val="0"/>
      <w:marBottom w:val="0"/>
      <w:divBdr>
        <w:top w:val="none" w:sz="0" w:space="0" w:color="auto"/>
        <w:left w:val="none" w:sz="0" w:space="0" w:color="auto"/>
        <w:bottom w:val="none" w:sz="0" w:space="0" w:color="auto"/>
        <w:right w:val="none" w:sz="0" w:space="0" w:color="auto"/>
      </w:divBdr>
    </w:div>
    <w:div w:id="315840878">
      <w:bodyDiv w:val="1"/>
      <w:marLeft w:val="0"/>
      <w:marRight w:val="0"/>
      <w:marTop w:val="0"/>
      <w:marBottom w:val="0"/>
      <w:divBdr>
        <w:top w:val="none" w:sz="0" w:space="0" w:color="auto"/>
        <w:left w:val="none" w:sz="0" w:space="0" w:color="auto"/>
        <w:bottom w:val="none" w:sz="0" w:space="0" w:color="auto"/>
        <w:right w:val="none" w:sz="0" w:space="0" w:color="auto"/>
      </w:divBdr>
    </w:div>
    <w:div w:id="577207982">
      <w:bodyDiv w:val="1"/>
      <w:marLeft w:val="0"/>
      <w:marRight w:val="0"/>
      <w:marTop w:val="0"/>
      <w:marBottom w:val="0"/>
      <w:divBdr>
        <w:top w:val="none" w:sz="0" w:space="0" w:color="auto"/>
        <w:left w:val="none" w:sz="0" w:space="0" w:color="auto"/>
        <w:bottom w:val="none" w:sz="0" w:space="0" w:color="auto"/>
        <w:right w:val="none" w:sz="0" w:space="0" w:color="auto"/>
      </w:divBdr>
    </w:div>
    <w:div w:id="620454269">
      <w:bodyDiv w:val="1"/>
      <w:marLeft w:val="0"/>
      <w:marRight w:val="0"/>
      <w:marTop w:val="0"/>
      <w:marBottom w:val="0"/>
      <w:divBdr>
        <w:top w:val="none" w:sz="0" w:space="0" w:color="auto"/>
        <w:left w:val="none" w:sz="0" w:space="0" w:color="auto"/>
        <w:bottom w:val="none" w:sz="0" w:space="0" w:color="auto"/>
        <w:right w:val="none" w:sz="0" w:space="0" w:color="auto"/>
      </w:divBdr>
    </w:div>
    <w:div w:id="720833706">
      <w:bodyDiv w:val="1"/>
      <w:marLeft w:val="0"/>
      <w:marRight w:val="0"/>
      <w:marTop w:val="0"/>
      <w:marBottom w:val="0"/>
      <w:divBdr>
        <w:top w:val="none" w:sz="0" w:space="0" w:color="auto"/>
        <w:left w:val="none" w:sz="0" w:space="0" w:color="auto"/>
        <w:bottom w:val="none" w:sz="0" w:space="0" w:color="auto"/>
        <w:right w:val="none" w:sz="0" w:space="0" w:color="auto"/>
      </w:divBdr>
    </w:div>
    <w:div w:id="1415785352">
      <w:bodyDiv w:val="1"/>
      <w:marLeft w:val="0"/>
      <w:marRight w:val="0"/>
      <w:marTop w:val="0"/>
      <w:marBottom w:val="0"/>
      <w:divBdr>
        <w:top w:val="none" w:sz="0" w:space="0" w:color="auto"/>
        <w:left w:val="none" w:sz="0" w:space="0" w:color="auto"/>
        <w:bottom w:val="none" w:sz="0" w:space="0" w:color="auto"/>
        <w:right w:val="none" w:sz="0" w:space="0" w:color="auto"/>
      </w:divBdr>
    </w:div>
    <w:div w:id="1437287764">
      <w:bodyDiv w:val="1"/>
      <w:marLeft w:val="0"/>
      <w:marRight w:val="0"/>
      <w:marTop w:val="0"/>
      <w:marBottom w:val="0"/>
      <w:divBdr>
        <w:top w:val="none" w:sz="0" w:space="0" w:color="auto"/>
        <w:left w:val="none" w:sz="0" w:space="0" w:color="auto"/>
        <w:bottom w:val="none" w:sz="0" w:space="0" w:color="auto"/>
        <w:right w:val="none" w:sz="0" w:space="0" w:color="auto"/>
      </w:divBdr>
    </w:div>
    <w:div w:id="1937706947">
      <w:bodyDiv w:val="1"/>
      <w:marLeft w:val="0"/>
      <w:marRight w:val="0"/>
      <w:marTop w:val="0"/>
      <w:marBottom w:val="0"/>
      <w:divBdr>
        <w:top w:val="none" w:sz="0" w:space="0" w:color="auto"/>
        <w:left w:val="none" w:sz="0" w:space="0" w:color="auto"/>
        <w:bottom w:val="none" w:sz="0" w:space="0" w:color="auto"/>
        <w:right w:val="none" w:sz="0" w:space="0" w:color="auto"/>
      </w:divBdr>
    </w:div>
    <w:div w:id="200404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ache.media.eduscol.education.fr/file/education_prioritaire_et_accompagnement/53/5/referentiel_education_prioritaire_29453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ucation.gouv.fr/pid25535/bulletin_officiel.html?cid_bo=74338"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france.gouv.fr/affichCodeArticle.do?cidTexte=LEGITEXT000006071191&amp;idArticle=LEGIARTI000006525128&amp;dateTexte=&amp;categorieLien=cid" TargetMode="External"/><Relationship Id="rId5" Type="http://schemas.openxmlformats.org/officeDocument/2006/relationships/settings" Target="settings.xml"/><Relationship Id="rId15" Type="http://schemas.openxmlformats.org/officeDocument/2006/relationships/image" Target="file:///C:\Users\Utilisateur\Pictures\qualeduc\visuel_Qualeduc_4_violet.jpg" TargetMode="External"/><Relationship Id="rId10" Type="http://schemas.openxmlformats.org/officeDocument/2006/relationships/hyperlink" Target="https://www.legifrance.gouv.fr/affichCodeArticle.do?idArticle=LEGIARTI000006524371&amp;cidTexte=LEGITEXT000006071191" TargetMode="External"/><Relationship Id="rId4" Type="http://schemas.microsoft.com/office/2007/relationships/stylesWithEffects" Target="stylesWithEffects.xml"/><Relationship Id="rId9" Type="http://schemas.openxmlformats.org/officeDocument/2006/relationships/hyperlink" Target="https://www.legifrance.gouv.fr/affichCodeArticle.do;jsessionid=9EDE177EDDC09B2F3ED0754D9021BAEF.tplgfr27s_2?idArticle=LEGIARTI000038902126&amp;cidTexte=LEGITEXT000006071191&amp;categorieLien=id&amp;dateTexte=" TargetMode="External"/><Relationship Id="rId14"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14534-68CD-47FF-BFCD-1BEACB7F7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588</Words>
  <Characters>4382</Characters>
  <Application>Microsoft Office Word</Application>
  <DocSecurity>0</DocSecurity>
  <Lines>36</Lines>
  <Paragraphs>9</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MEN</dc:creator>
  <cp:lastModifiedBy>DGESCO A22</cp:lastModifiedBy>
  <cp:revision>5</cp:revision>
  <cp:lastPrinted>2020-08-20T14:59:00Z</cp:lastPrinted>
  <dcterms:created xsi:type="dcterms:W3CDTF">2020-09-14T08:44:00Z</dcterms:created>
  <dcterms:modified xsi:type="dcterms:W3CDTF">2020-10-08T13:19:00Z</dcterms:modified>
</cp:coreProperties>
</file>