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B05" w:rsidRPr="00C737F3" w:rsidRDefault="00652B05" w:rsidP="000A4894">
      <w:pPr>
        <w:pStyle w:val="Titredudocument"/>
      </w:pPr>
      <w:r w:rsidRPr="00C737F3">
        <w:t xml:space="preserve">Fiche </w:t>
      </w:r>
      <w:r>
        <w:t>élève «</w:t>
      </w:r>
      <w:r w:rsidR="00FE1AA3">
        <w:t> </w:t>
      </w:r>
      <w:r>
        <w:t>Je me teste</w:t>
      </w:r>
      <w:r w:rsidR="00FE1AA3">
        <w:t> </w:t>
      </w:r>
      <w:r>
        <w:t>»</w:t>
      </w:r>
    </w:p>
    <w:p w:rsidR="007278D0" w:rsidRPr="00652B05" w:rsidRDefault="007278D0" w:rsidP="000A4894">
      <w:r w:rsidRPr="00652B05">
        <w:t>Réponds aux questions de la partie</w:t>
      </w:r>
      <w:r w:rsidR="00FE1AA3">
        <w:t> </w:t>
      </w:r>
      <w:r w:rsidRPr="00652B05">
        <w:t>1.</w:t>
      </w:r>
    </w:p>
    <w:p w:rsidR="007278D0" w:rsidRPr="00652B05" w:rsidRDefault="007278D0" w:rsidP="000A4894">
      <w:r w:rsidRPr="00652B05">
        <w:t xml:space="preserve">Ensuite, compare tes résultats avec la correction. Si tu t’es trompé(e), entoure le Non dans la colonne </w:t>
      </w:r>
      <w:r w:rsidR="00572D26" w:rsidRPr="00652B05">
        <w:t>«</w:t>
      </w:r>
      <w:r w:rsidR="00FE1AA3">
        <w:t> </w:t>
      </w:r>
      <w:r w:rsidR="00572D26" w:rsidRPr="00652B05">
        <w:t>R</w:t>
      </w:r>
      <w:r w:rsidRPr="00652B05">
        <w:t>éponse juste</w:t>
      </w:r>
      <w:r w:rsidR="00FE1AA3">
        <w:t> </w:t>
      </w:r>
      <w:r w:rsidR="00572D26" w:rsidRPr="00652B05">
        <w:t>?</w:t>
      </w:r>
      <w:r w:rsidR="00FE1AA3">
        <w:t> </w:t>
      </w:r>
      <w:r w:rsidR="00572D26" w:rsidRPr="00652B05">
        <w:t>»</w:t>
      </w:r>
      <w:r w:rsidRPr="00652B05">
        <w:t xml:space="preserve"> et suis la consigne associée. Si tu as réussi, entoure le OUI dans la colonne </w:t>
      </w:r>
      <w:r w:rsidR="00572D26" w:rsidRPr="00652B05">
        <w:t>«</w:t>
      </w:r>
      <w:r w:rsidR="00FE1AA3">
        <w:t> </w:t>
      </w:r>
      <w:r w:rsidR="00572D26" w:rsidRPr="00652B05">
        <w:t>R</w:t>
      </w:r>
      <w:r w:rsidRPr="00652B05">
        <w:t>éponse juste</w:t>
      </w:r>
      <w:r w:rsidR="00FE1AA3">
        <w:t> </w:t>
      </w:r>
      <w:r w:rsidR="00572D26" w:rsidRPr="00652B05">
        <w:t>?</w:t>
      </w:r>
      <w:r w:rsidR="00FE1AA3">
        <w:t> </w:t>
      </w:r>
      <w:r w:rsidR="00572D26" w:rsidRPr="00652B05">
        <w:t>»</w:t>
      </w:r>
      <w:r w:rsidRPr="00652B05">
        <w:t xml:space="preserve"> et passe à la partie suivante.</w:t>
      </w:r>
    </w:p>
    <w:p w:rsidR="007278D0" w:rsidRPr="00652B05" w:rsidRDefault="007278D0" w:rsidP="000A4894">
      <w:pPr>
        <w:pStyle w:val="Titre1"/>
      </w:pPr>
      <w:r w:rsidRPr="00652B05">
        <w:t>Partie</w:t>
      </w:r>
      <w:r w:rsidR="00FE1AA3">
        <w:t> </w:t>
      </w:r>
      <w:r w:rsidRPr="00652B05">
        <w:t>1</w:t>
      </w:r>
    </w:p>
    <w:tbl>
      <w:tblPr>
        <w:tblStyle w:val="Grilledutableau"/>
        <w:tblW w:w="10207"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53"/>
        <w:gridCol w:w="5687"/>
        <w:gridCol w:w="2100"/>
        <w:gridCol w:w="1867"/>
      </w:tblGrid>
      <w:tr w:rsidR="007278D0" w:rsidRPr="000A4894" w:rsidTr="00FE1AA3">
        <w:trPr>
          <w:jc w:val="center"/>
        </w:trPr>
        <w:tc>
          <w:tcPr>
            <w:tcW w:w="553" w:type="dxa"/>
          </w:tcPr>
          <w:p w:rsidR="007278D0" w:rsidRPr="000A4894" w:rsidRDefault="007278D0"/>
        </w:tc>
        <w:tc>
          <w:tcPr>
            <w:tcW w:w="5687" w:type="dxa"/>
            <w:vAlign w:val="center"/>
            <w:hideMark/>
          </w:tcPr>
          <w:p w:rsidR="007278D0" w:rsidRPr="000A4894" w:rsidRDefault="007278D0">
            <w:pPr>
              <w:jc w:val="center"/>
              <w:rPr>
                <w:b/>
              </w:rPr>
            </w:pPr>
            <w:r w:rsidRPr="000A4894">
              <w:rPr>
                <w:b/>
              </w:rPr>
              <w:t>Question</w:t>
            </w:r>
          </w:p>
        </w:tc>
        <w:tc>
          <w:tcPr>
            <w:tcW w:w="2100" w:type="dxa"/>
            <w:vAlign w:val="center"/>
            <w:hideMark/>
          </w:tcPr>
          <w:p w:rsidR="007278D0" w:rsidRPr="000A4894" w:rsidRDefault="007278D0">
            <w:pPr>
              <w:jc w:val="center"/>
              <w:rPr>
                <w:b/>
              </w:rPr>
            </w:pPr>
            <w:r w:rsidRPr="000A4894">
              <w:rPr>
                <w:b/>
              </w:rPr>
              <w:t>Réponse juste</w:t>
            </w:r>
            <w:r w:rsidR="00FE1AA3">
              <w:rPr>
                <w:b/>
              </w:rPr>
              <w:t> </w:t>
            </w:r>
            <w:r w:rsidRPr="000A4894">
              <w:rPr>
                <w:b/>
              </w:rPr>
              <w:t>?</w:t>
            </w:r>
          </w:p>
        </w:tc>
        <w:tc>
          <w:tcPr>
            <w:tcW w:w="1867" w:type="dxa"/>
            <w:vAlign w:val="center"/>
            <w:hideMark/>
          </w:tcPr>
          <w:p w:rsidR="007278D0" w:rsidRPr="000A4894" w:rsidRDefault="007278D0">
            <w:pPr>
              <w:jc w:val="center"/>
              <w:rPr>
                <w:b/>
              </w:rPr>
            </w:pPr>
            <w:r w:rsidRPr="000A4894">
              <w:rPr>
                <w:b/>
              </w:rPr>
              <w:t>Consigne</w:t>
            </w:r>
          </w:p>
        </w:tc>
      </w:tr>
      <w:tr w:rsidR="007278D0" w:rsidRPr="000A4894" w:rsidTr="00FE1AA3">
        <w:trPr>
          <w:jc w:val="center"/>
        </w:trPr>
        <w:tc>
          <w:tcPr>
            <w:tcW w:w="553" w:type="dxa"/>
            <w:hideMark/>
          </w:tcPr>
          <w:p w:rsidR="007278D0" w:rsidRPr="000A4894" w:rsidRDefault="007278D0" w:rsidP="000A4894">
            <w:pPr>
              <w:spacing w:beforeAutospacing="0" w:after="100"/>
            </w:pPr>
            <w:r w:rsidRPr="000A4894">
              <w:t>1)</w:t>
            </w:r>
          </w:p>
        </w:tc>
        <w:tc>
          <w:tcPr>
            <w:tcW w:w="5687" w:type="dxa"/>
          </w:tcPr>
          <w:p w:rsidR="007278D0" w:rsidRDefault="007278D0" w:rsidP="000A4894">
            <w:pPr>
              <w:spacing w:beforeAutospacing="0" w:after="360" w:afterAutospacing="0"/>
            </w:pPr>
            <w:r w:rsidRPr="000A4894">
              <w:t>Effectue les calculs suivants :</w:t>
            </w:r>
          </w:p>
          <w:p w:rsidR="000A4894" w:rsidRDefault="000A4894" w:rsidP="000A4894">
            <w:pPr>
              <w:spacing w:before="360" w:beforeAutospacing="0" w:after="360" w:afterAutospacing="0"/>
            </w:pPr>
            <w:proofErr w:type="gramStart"/>
            <w:r w:rsidRPr="000A4894">
              <w:t>( –</w:t>
            </w:r>
            <w:proofErr w:type="gramEnd"/>
            <w:r w:rsidRPr="000A4894">
              <w:t xml:space="preserve"> 2 ) + 6</w:t>
            </w:r>
          </w:p>
          <w:p w:rsidR="000A4894" w:rsidRDefault="000A4894" w:rsidP="000A4894">
            <w:pPr>
              <w:spacing w:before="360" w:beforeAutospacing="0" w:after="360" w:afterAutospacing="0"/>
            </w:pPr>
            <w:proofErr w:type="gramStart"/>
            <w:r w:rsidRPr="000A4894">
              <w:t>( +</w:t>
            </w:r>
            <w:proofErr w:type="gramEnd"/>
            <w:r w:rsidRPr="000A4894">
              <w:t xml:space="preserve"> 3 ) + ( – 7 ) </w:t>
            </w:r>
          </w:p>
          <w:p w:rsidR="007278D0" w:rsidRPr="000A4894" w:rsidRDefault="000A4894" w:rsidP="000A4894">
            <w:pPr>
              <w:spacing w:before="360" w:beforeAutospacing="0" w:afterAutospacing="0"/>
            </w:pPr>
            <w:r w:rsidRPr="000A4894">
              <w:t>( – 4 ) + ( – 5 )</w:t>
            </w:r>
          </w:p>
        </w:tc>
        <w:tc>
          <w:tcPr>
            <w:tcW w:w="2100" w:type="dxa"/>
            <w:vAlign w:val="center"/>
            <w:hideMark/>
          </w:tcPr>
          <w:p w:rsidR="00717251" w:rsidRPr="000A4894" w:rsidRDefault="00717251" w:rsidP="000A4894">
            <w:pPr>
              <w:spacing w:before="720" w:beforeAutospacing="0" w:after="360" w:afterAutospacing="0"/>
              <w:jc w:val="center"/>
            </w:pPr>
            <w:r w:rsidRPr="000A4894">
              <w:t>Oui</w:t>
            </w:r>
            <w:r w:rsidR="00FE1AA3">
              <w:t>/</w:t>
            </w:r>
            <w:r w:rsidRPr="000A4894">
              <w:t>Non</w:t>
            </w:r>
          </w:p>
          <w:p w:rsidR="00717251" w:rsidRPr="000A4894" w:rsidRDefault="00717251" w:rsidP="000A4894">
            <w:pPr>
              <w:spacing w:before="100" w:after="360" w:afterAutospacing="0"/>
              <w:jc w:val="center"/>
            </w:pPr>
            <w:r w:rsidRPr="000A4894">
              <w:t>Oui</w:t>
            </w:r>
            <w:r w:rsidR="00FE1AA3">
              <w:t>/</w:t>
            </w:r>
            <w:r w:rsidRPr="000A4894">
              <w:t>Non</w:t>
            </w:r>
          </w:p>
          <w:p w:rsidR="00717251" w:rsidRPr="000A4894" w:rsidRDefault="00717251" w:rsidP="000A4894">
            <w:pPr>
              <w:spacing w:before="100" w:afterAutospacing="0"/>
              <w:jc w:val="center"/>
            </w:pPr>
            <w:r w:rsidRPr="000A4894">
              <w:t>Oui/Non</w:t>
            </w:r>
          </w:p>
        </w:tc>
        <w:tc>
          <w:tcPr>
            <w:tcW w:w="1867" w:type="dxa"/>
            <w:vMerge w:val="restart"/>
            <w:vAlign w:val="center"/>
            <w:hideMark/>
          </w:tcPr>
          <w:p w:rsidR="007278D0" w:rsidRPr="000A4894" w:rsidRDefault="007278D0" w:rsidP="000A4894">
            <w:pPr>
              <w:spacing w:before="100" w:after="100"/>
            </w:pPr>
            <w:r w:rsidRPr="000A4894">
              <w:t>Si l’une des réponses est fausse, je fais la fiche : «</w:t>
            </w:r>
            <w:r w:rsidR="00FE1AA3">
              <w:t> </w:t>
            </w:r>
            <w:r w:rsidRPr="000A4894">
              <w:t>Additionner des nombres relatifs</w:t>
            </w:r>
            <w:r w:rsidR="00FE1AA3">
              <w:t> </w:t>
            </w:r>
            <w:r w:rsidRPr="000A4894">
              <w:t>»</w:t>
            </w:r>
          </w:p>
        </w:tc>
      </w:tr>
      <w:tr w:rsidR="007278D0" w:rsidRPr="000A4894" w:rsidTr="00FE1AA3">
        <w:trPr>
          <w:jc w:val="center"/>
        </w:trPr>
        <w:tc>
          <w:tcPr>
            <w:tcW w:w="553" w:type="dxa"/>
            <w:hideMark/>
          </w:tcPr>
          <w:p w:rsidR="007278D0" w:rsidRPr="000A4894" w:rsidRDefault="007278D0" w:rsidP="000A4894">
            <w:pPr>
              <w:spacing w:beforeAutospacing="0" w:after="100"/>
            </w:pPr>
            <w:r w:rsidRPr="000A4894">
              <w:t>2)</w:t>
            </w:r>
          </w:p>
        </w:tc>
        <w:tc>
          <w:tcPr>
            <w:tcW w:w="5687" w:type="dxa"/>
          </w:tcPr>
          <w:p w:rsidR="007278D0" w:rsidRPr="000A4894" w:rsidRDefault="007278D0" w:rsidP="000A4894">
            <w:pPr>
              <w:spacing w:beforeAutospacing="0" w:after="100"/>
            </w:pPr>
            <w:r w:rsidRPr="000A4894">
              <w:t>Sam et Hugo jouent à un jeu vidéo. Voici les objets que l’on peut obtenir avec le nombre de points correspondants :</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827"/>
              <w:gridCol w:w="2013"/>
              <w:gridCol w:w="1621"/>
            </w:tblGrid>
            <w:tr w:rsidR="007278D0" w:rsidRPr="000A4894" w:rsidTr="000A4894">
              <w:tc>
                <w:tcPr>
                  <w:tcW w:w="1827" w:type="dxa"/>
                </w:tcPr>
                <w:p w:rsidR="007278D0" w:rsidRPr="000A4894" w:rsidRDefault="007278D0" w:rsidP="007278D0">
                  <w:pPr>
                    <w:jc w:val="center"/>
                    <w:rPr>
                      <w:u w:val="single"/>
                    </w:rPr>
                  </w:pPr>
                  <w:r w:rsidRPr="000A4894">
                    <w:rPr>
                      <w:noProof/>
                    </w:rPr>
                    <w:drawing>
                      <wp:inline distT="0" distB="0" distL="0" distR="0" wp14:anchorId="211F22F6" wp14:editId="428CED2A">
                        <wp:extent cx="644824" cy="891540"/>
                        <wp:effectExtent l="19050" t="0" r="2876" b="0"/>
                        <wp:docPr id="1" name="Image 1" descr="médaille de bronze en or argent sertie d'étoile et de ruban rayé pour  l'animation de jeux vidéo ou d'applications. premier deuxième troisième  prix de récompense de réussite. trophée gagnant isolé illustration  vectori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édaille de bronze en or argent sertie d'étoile et de ruban rayé pour  l'animation de jeux vidéo ou d'applications. premier deuxième troisième  prix de récompense de réussite. trophée gagnant isolé illustration  vectorielle"/>
                                <pic:cNvPicPr>
                                  <a:picLocks noChangeAspect="1" noChangeArrowheads="1"/>
                                </pic:cNvPicPr>
                              </pic:nvPicPr>
                              <pic:blipFill>
                                <a:blip r:embed="rId7"/>
                                <a:srcRect l="5416" t="10050" r="65744" b="10050"/>
                                <a:stretch>
                                  <a:fillRect/>
                                </a:stretch>
                              </pic:blipFill>
                              <pic:spPr bwMode="auto">
                                <a:xfrm>
                                  <a:off x="0" y="0"/>
                                  <a:ext cx="645015" cy="891804"/>
                                </a:xfrm>
                                <a:prstGeom prst="rect">
                                  <a:avLst/>
                                </a:prstGeom>
                                <a:noFill/>
                                <a:ln w="9525">
                                  <a:noFill/>
                                  <a:miter lim="800000"/>
                                  <a:headEnd/>
                                  <a:tailEnd/>
                                </a:ln>
                              </pic:spPr>
                            </pic:pic>
                          </a:graphicData>
                        </a:graphic>
                      </wp:inline>
                    </w:drawing>
                  </w:r>
                </w:p>
              </w:tc>
              <w:tc>
                <w:tcPr>
                  <w:tcW w:w="2013" w:type="dxa"/>
                </w:tcPr>
                <w:p w:rsidR="007278D0" w:rsidRPr="000A4894" w:rsidRDefault="007278D0" w:rsidP="007278D0">
                  <w:pPr>
                    <w:jc w:val="center"/>
                    <w:rPr>
                      <w:u w:val="single"/>
                    </w:rPr>
                  </w:pPr>
                  <w:r w:rsidRPr="000A4894">
                    <w:rPr>
                      <w:noProof/>
                    </w:rPr>
                    <w:drawing>
                      <wp:inline distT="0" distB="0" distL="0" distR="0" wp14:anchorId="33734E22" wp14:editId="69893B13">
                        <wp:extent cx="408678" cy="739140"/>
                        <wp:effectExtent l="19050" t="0" r="0" b="0"/>
                        <wp:docPr id="4" name="Image 4" descr="Mon violon serait une bombe ... - ResMusicaResMus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n violon serait une bombe ... - ResMusicaResMusica"/>
                                <pic:cNvPicPr>
                                  <a:picLocks noChangeAspect="1" noChangeArrowheads="1"/>
                                </pic:cNvPicPr>
                              </pic:nvPicPr>
                              <pic:blipFill>
                                <a:blip r:embed="rId8"/>
                                <a:srcRect/>
                                <a:stretch>
                                  <a:fillRect/>
                                </a:stretch>
                              </pic:blipFill>
                              <pic:spPr bwMode="auto">
                                <a:xfrm>
                                  <a:off x="0" y="0"/>
                                  <a:ext cx="407475" cy="736964"/>
                                </a:xfrm>
                                <a:prstGeom prst="rect">
                                  <a:avLst/>
                                </a:prstGeom>
                                <a:noFill/>
                                <a:ln w="9525">
                                  <a:noFill/>
                                  <a:miter lim="800000"/>
                                  <a:headEnd/>
                                  <a:tailEnd/>
                                </a:ln>
                              </pic:spPr>
                            </pic:pic>
                          </a:graphicData>
                        </a:graphic>
                      </wp:inline>
                    </w:drawing>
                  </w:r>
                </w:p>
              </w:tc>
              <w:tc>
                <w:tcPr>
                  <w:tcW w:w="1621" w:type="dxa"/>
                </w:tcPr>
                <w:p w:rsidR="007278D0" w:rsidRPr="000A4894" w:rsidRDefault="007278D0" w:rsidP="007278D0">
                  <w:pPr>
                    <w:jc w:val="center"/>
                    <w:rPr>
                      <w:u w:val="single"/>
                    </w:rPr>
                  </w:pPr>
                  <w:r w:rsidRPr="000A4894">
                    <w:rPr>
                      <w:noProof/>
                    </w:rPr>
                    <w:drawing>
                      <wp:inline distT="0" distB="0" distL="0" distR="0" wp14:anchorId="50AC481B" wp14:editId="7C57057A">
                        <wp:extent cx="483870" cy="967740"/>
                        <wp:effectExtent l="0" t="0" r="0" b="0"/>
                        <wp:docPr id="6" name="Image 13" descr="Poison Toxique Bouteille - Images vectorielles gratuites sur Pixabay -  Pixab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ison Toxique Bouteille - Images vectorielles gratuites sur Pixabay -  Pixabay"/>
                                <pic:cNvPicPr>
                                  <a:picLocks noChangeAspect="1" noChangeArrowheads="1"/>
                                </pic:cNvPicPr>
                              </pic:nvPicPr>
                              <pic:blipFill>
                                <a:blip r:embed="rId9" cstate="print"/>
                                <a:srcRect/>
                                <a:stretch>
                                  <a:fillRect/>
                                </a:stretch>
                              </pic:blipFill>
                              <pic:spPr bwMode="auto">
                                <a:xfrm>
                                  <a:off x="0" y="0"/>
                                  <a:ext cx="488836" cy="977671"/>
                                </a:xfrm>
                                <a:prstGeom prst="rect">
                                  <a:avLst/>
                                </a:prstGeom>
                                <a:noFill/>
                                <a:ln w="9525">
                                  <a:noFill/>
                                  <a:miter lim="800000"/>
                                  <a:headEnd/>
                                  <a:tailEnd/>
                                </a:ln>
                              </pic:spPr>
                            </pic:pic>
                          </a:graphicData>
                        </a:graphic>
                      </wp:inline>
                    </w:drawing>
                  </w:r>
                </w:p>
              </w:tc>
            </w:tr>
            <w:tr w:rsidR="007278D0" w:rsidRPr="000A4894" w:rsidTr="000A4894">
              <w:tc>
                <w:tcPr>
                  <w:tcW w:w="1827" w:type="dxa"/>
                </w:tcPr>
                <w:p w:rsidR="007278D0" w:rsidRPr="000A4894" w:rsidRDefault="007278D0" w:rsidP="007278D0">
                  <w:pPr>
                    <w:jc w:val="center"/>
                  </w:pPr>
                  <w:r w:rsidRPr="000A4894">
                    <w:t xml:space="preserve"> + 20 points</w:t>
                  </w:r>
                </w:p>
                <w:p w:rsidR="007278D0" w:rsidRPr="000A4894" w:rsidRDefault="007278D0" w:rsidP="007278D0">
                  <w:pPr>
                    <w:jc w:val="center"/>
                    <w:rPr>
                      <w:u w:val="single"/>
                    </w:rPr>
                  </w:pPr>
                </w:p>
              </w:tc>
              <w:tc>
                <w:tcPr>
                  <w:tcW w:w="2013" w:type="dxa"/>
                </w:tcPr>
                <w:p w:rsidR="007278D0" w:rsidRPr="000A4894" w:rsidRDefault="007278D0" w:rsidP="007278D0">
                  <w:pPr>
                    <w:pStyle w:val="Paragraphedeliste"/>
                  </w:pPr>
                  <w:r w:rsidRPr="000A4894">
                    <w:t xml:space="preserve">  – 15 points</w:t>
                  </w:r>
                </w:p>
              </w:tc>
              <w:tc>
                <w:tcPr>
                  <w:tcW w:w="1621" w:type="dxa"/>
                </w:tcPr>
                <w:p w:rsidR="007278D0" w:rsidRPr="000A4894" w:rsidRDefault="007278D0" w:rsidP="007278D0">
                  <w:pPr>
                    <w:jc w:val="center"/>
                    <w:rPr>
                      <w:u w:val="single"/>
                    </w:rPr>
                  </w:pPr>
                  <w:r w:rsidRPr="000A4894">
                    <w:t xml:space="preserve">  – 30 points</w:t>
                  </w:r>
                </w:p>
              </w:tc>
            </w:tr>
          </w:tbl>
          <w:p w:rsidR="007278D0" w:rsidRPr="000A4894" w:rsidRDefault="007278D0" w:rsidP="007278D0">
            <w:r w:rsidRPr="000A4894">
              <w:t>1/Sam a récupéré une médaille et une bombe. Calculer son score.</w:t>
            </w:r>
          </w:p>
          <w:p w:rsidR="007278D0" w:rsidRPr="000A4894" w:rsidRDefault="007278D0" w:rsidP="000A4894">
            <w:pPr>
              <w:spacing w:before="100" w:afterAutospacing="0"/>
              <w:rPr>
                <w:rFonts w:eastAsiaTheme="minorHAnsi"/>
              </w:rPr>
            </w:pPr>
            <w:r w:rsidRPr="000A4894">
              <w:t>2/Hugo a récupéré une bombe et une bouteille de poison. Calculer son</w:t>
            </w:r>
            <w:r w:rsidR="00A33A91" w:rsidRPr="000A4894">
              <w:t xml:space="preserve"> score.</w:t>
            </w:r>
          </w:p>
        </w:tc>
        <w:tc>
          <w:tcPr>
            <w:tcW w:w="2100" w:type="dxa"/>
            <w:vAlign w:val="center"/>
            <w:hideMark/>
          </w:tcPr>
          <w:p w:rsidR="00717251" w:rsidRPr="000A4894" w:rsidRDefault="00717251" w:rsidP="000A4894">
            <w:pPr>
              <w:spacing w:before="3840" w:beforeAutospacing="0" w:after="480" w:afterAutospacing="0"/>
              <w:jc w:val="center"/>
            </w:pPr>
            <w:r w:rsidRPr="000A4894">
              <w:t>Oui</w:t>
            </w:r>
            <w:r w:rsidR="00FE1AA3">
              <w:t>/</w:t>
            </w:r>
            <w:r w:rsidRPr="000A4894">
              <w:t>Non</w:t>
            </w:r>
          </w:p>
          <w:p w:rsidR="00717251" w:rsidRPr="000A4894" w:rsidRDefault="00717251" w:rsidP="000A4894">
            <w:pPr>
              <w:spacing w:before="100" w:after="240" w:afterAutospacing="0"/>
              <w:jc w:val="center"/>
            </w:pPr>
            <w:r w:rsidRPr="000A4894">
              <w:t>Oui</w:t>
            </w:r>
            <w:r w:rsidR="00FE1AA3">
              <w:t>/</w:t>
            </w:r>
            <w:r w:rsidRPr="000A4894">
              <w:t>Non</w:t>
            </w:r>
          </w:p>
        </w:tc>
        <w:tc>
          <w:tcPr>
            <w:tcW w:w="1867" w:type="dxa"/>
            <w:vMerge/>
            <w:vAlign w:val="center"/>
            <w:hideMark/>
          </w:tcPr>
          <w:p w:rsidR="007278D0" w:rsidRPr="000A4894" w:rsidRDefault="007278D0">
            <w:pPr>
              <w:rPr>
                <w:lang w:eastAsia="en-US"/>
              </w:rPr>
            </w:pPr>
          </w:p>
        </w:tc>
      </w:tr>
    </w:tbl>
    <w:p w:rsidR="007278D0" w:rsidRPr="00652B05" w:rsidRDefault="007278D0" w:rsidP="000A4894">
      <w:pPr>
        <w:pStyle w:val="Titre1"/>
      </w:pPr>
      <w:r w:rsidRPr="00652B05">
        <w:t>Partie</w:t>
      </w:r>
      <w:r w:rsidR="00FE1AA3">
        <w:t> </w:t>
      </w:r>
      <w:r w:rsidRPr="00652B05">
        <w:t>2</w:t>
      </w:r>
    </w:p>
    <w:tbl>
      <w:tblPr>
        <w:tblStyle w:val="Grilledutableau"/>
        <w:tblW w:w="10207"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1"/>
        <w:gridCol w:w="5723"/>
        <w:gridCol w:w="2197"/>
        <w:gridCol w:w="1726"/>
      </w:tblGrid>
      <w:tr w:rsidR="007278D0" w:rsidRPr="000A4894" w:rsidTr="00FE1AA3">
        <w:trPr>
          <w:jc w:val="center"/>
        </w:trPr>
        <w:tc>
          <w:tcPr>
            <w:tcW w:w="561" w:type="dxa"/>
          </w:tcPr>
          <w:p w:rsidR="007278D0" w:rsidRPr="000A4894" w:rsidRDefault="007278D0" w:rsidP="00194A2C"/>
        </w:tc>
        <w:tc>
          <w:tcPr>
            <w:tcW w:w="5723" w:type="dxa"/>
            <w:vAlign w:val="center"/>
            <w:hideMark/>
          </w:tcPr>
          <w:p w:rsidR="007278D0" w:rsidRPr="000A4894" w:rsidRDefault="007278D0" w:rsidP="00194A2C">
            <w:pPr>
              <w:jc w:val="center"/>
              <w:rPr>
                <w:b/>
              </w:rPr>
            </w:pPr>
            <w:r w:rsidRPr="000A4894">
              <w:rPr>
                <w:b/>
              </w:rPr>
              <w:t>Question</w:t>
            </w:r>
          </w:p>
        </w:tc>
        <w:tc>
          <w:tcPr>
            <w:tcW w:w="2197" w:type="dxa"/>
            <w:vAlign w:val="center"/>
            <w:hideMark/>
          </w:tcPr>
          <w:p w:rsidR="007278D0" w:rsidRPr="000A4894" w:rsidRDefault="007278D0" w:rsidP="00194A2C">
            <w:pPr>
              <w:jc w:val="center"/>
              <w:rPr>
                <w:b/>
              </w:rPr>
            </w:pPr>
            <w:r w:rsidRPr="000A4894">
              <w:rPr>
                <w:b/>
              </w:rPr>
              <w:t>Réponse juste</w:t>
            </w:r>
            <w:r w:rsidR="00FE1AA3">
              <w:rPr>
                <w:b/>
              </w:rPr>
              <w:t> </w:t>
            </w:r>
            <w:r w:rsidRPr="000A4894">
              <w:rPr>
                <w:b/>
              </w:rPr>
              <w:t>?</w:t>
            </w:r>
          </w:p>
        </w:tc>
        <w:tc>
          <w:tcPr>
            <w:tcW w:w="1726" w:type="dxa"/>
            <w:vAlign w:val="center"/>
            <w:hideMark/>
          </w:tcPr>
          <w:p w:rsidR="007278D0" w:rsidRPr="000A4894" w:rsidRDefault="007278D0" w:rsidP="00194A2C">
            <w:pPr>
              <w:jc w:val="center"/>
              <w:rPr>
                <w:b/>
              </w:rPr>
            </w:pPr>
            <w:r w:rsidRPr="000A4894">
              <w:rPr>
                <w:b/>
              </w:rPr>
              <w:t>Consigne</w:t>
            </w:r>
          </w:p>
        </w:tc>
      </w:tr>
      <w:tr w:rsidR="007278D0" w:rsidRPr="000A4894" w:rsidTr="00FE1AA3">
        <w:trPr>
          <w:jc w:val="center"/>
        </w:trPr>
        <w:tc>
          <w:tcPr>
            <w:tcW w:w="561" w:type="dxa"/>
            <w:hideMark/>
          </w:tcPr>
          <w:p w:rsidR="007278D0" w:rsidRPr="000A4894" w:rsidRDefault="007278D0" w:rsidP="00194A2C">
            <w:r w:rsidRPr="000A4894">
              <w:t>1)</w:t>
            </w:r>
          </w:p>
        </w:tc>
        <w:tc>
          <w:tcPr>
            <w:tcW w:w="5723" w:type="dxa"/>
          </w:tcPr>
          <w:p w:rsidR="007278D0" w:rsidRDefault="007278D0" w:rsidP="00194A2C">
            <w:r w:rsidRPr="000A4894">
              <w:t>Effectue les calculs suivants :</w:t>
            </w:r>
          </w:p>
          <w:p w:rsidR="000A4894" w:rsidRDefault="000A4894" w:rsidP="000A4894">
            <w:pPr>
              <w:spacing w:before="240" w:beforeAutospacing="0" w:after="240" w:afterAutospacing="0"/>
            </w:pPr>
            <w:proofErr w:type="gramStart"/>
            <w:r w:rsidRPr="000A4894">
              <w:t>( –</w:t>
            </w:r>
            <w:proofErr w:type="gramEnd"/>
            <w:r w:rsidRPr="000A4894">
              <w:t xml:space="preserve"> 8 ) – 4</w:t>
            </w:r>
          </w:p>
          <w:p w:rsidR="007278D0" w:rsidRPr="000A4894" w:rsidRDefault="000A4894" w:rsidP="000A4894">
            <w:pPr>
              <w:spacing w:before="240" w:beforeAutospacing="0" w:afterAutospacing="0"/>
            </w:pPr>
            <w:r w:rsidRPr="000A4894">
              <w:t>( + 5 ) – ( – 3 )</w:t>
            </w:r>
          </w:p>
        </w:tc>
        <w:tc>
          <w:tcPr>
            <w:tcW w:w="2197" w:type="dxa"/>
            <w:vAlign w:val="center"/>
            <w:hideMark/>
          </w:tcPr>
          <w:p w:rsidR="00717251" w:rsidRPr="000A4894" w:rsidRDefault="00717251" w:rsidP="000A4894">
            <w:pPr>
              <w:spacing w:before="600" w:beforeAutospacing="0" w:after="240" w:afterAutospacing="0"/>
              <w:jc w:val="center"/>
            </w:pPr>
            <w:r w:rsidRPr="000A4894">
              <w:t>Oui</w:t>
            </w:r>
            <w:r w:rsidR="00FE1AA3">
              <w:t>/</w:t>
            </w:r>
            <w:r w:rsidRPr="000A4894">
              <w:t>Non</w:t>
            </w:r>
          </w:p>
          <w:p w:rsidR="007278D0" w:rsidRPr="000A4894" w:rsidRDefault="00717251" w:rsidP="000A4894">
            <w:pPr>
              <w:spacing w:before="100" w:afterAutospacing="0"/>
              <w:jc w:val="center"/>
            </w:pPr>
            <w:r w:rsidRPr="000A4894">
              <w:t>Oui</w:t>
            </w:r>
            <w:r w:rsidR="00FE1AA3">
              <w:t>/</w:t>
            </w:r>
            <w:r w:rsidRPr="000A4894">
              <w:t>Non</w:t>
            </w:r>
          </w:p>
        </w:tc>
        <w:tc>
          <w:tcPr>
            <w:tcW w:w="1726" w:type="dxa"/>
            <w:vMerge w:val="restart"/>
            <w:vAlign w:val="center"/>
            <w:hideMark/>
          </w:tcPr>
          <w:p w:rsidR="007278D0" w:rsidRPr="000A4894" w:rsidRDefault="007278D0" w:rsidP="000A4894">
            <w:r w:rsidRPr="000A4894">
              <w:t>Si l’une des réponses est fausse, je fais la fiche : «</w:t>
            </w:r>
            <w:r w:rsidR="00FE1AA3">
              <w:t> </w:t>
            </w:r>
            <w:r w:rsidRPr="000A4894">
              <w:t>Soustraire des nombres relatifs</w:t>
            </w:r>
            <w:r w:rsidR="00FE1AA3">
              <w:t> </w:t>
            </w:r>
            <w:r w:rsidRPr="000A4894">
              <w:t>»</w:t>
            </w:r>
          </w:p>
        </w:tc>
      </w:tr>
      <w:tr w:rsidR="007278D0" w:rsidRPr="000A4894" w:rsidTr="00FE1AA3">
        <w:trPr>
          <w:jc w:val="center"/>
        </w:trPr>
        <w:tc>
          <w:tcPr>
            <w:tcW w:w="561" w:type="dxa"/>
            <w:hideMark/>
          </w:tcPr>
          <w:p w:rsidR="007278D0" w:rsidRPr="000A4894" w:rsidRDefault="007278D0" w:rsidP="00194A2C">
            <w:r w:rsidRPr="000A4894">
              <w:t>2)</w:t>
            </w:r>
          </w:p>
        </w:tc>
        <w:tc>
          <w:tcPr>
            <w:tcW w:w="5723" w:type="dxa"/>
          </w:tcPr>
          <w:p w:rsidR="007278D0" w:rsidRPr="000A4894" w:rsidRDefault="007278D0" w:rsidP="000A4894">
            <w:pPr>
              <w:spacing w:before="0" w:beforeAutospacing="0" w:afterAutospacing="0"/>
            </w:pPr>
            <w:r w:rsidRPr="000A4894">
              <w:t>Température à 6</w:t>
            </w:r>
            <w:r w:rsidR="00FE1AA3">
              <w:t> </w:t>
            </w:r>
            <w:r w:rsidRPr="000A4894">
              <w:t>h : - 7</w:t>
            </w:r>
            <w:r w:rsidR="00FE1AA3">
              <w:t> </w:t>
            </w:r>
            <w:r w:rsidRPr="000A4894">
              <w:t>°C</w:t>
            </w:r>
          </w:p>
          <w:p w:rsidR="007278D0" w:rsidRPr="000A4894" w:rsidRDefault="007278D0" w:rsidP="000A4894">
            <w:pPr>
              <w:spacing w:before="0" w:beforeAutospacing="0" w:afterAutospacing="0"/>
            </w:pPr>
            <w:r w:rsidRPr="000A4894">
              <w:t>Température à 14</w:t>
            </w:r>
            <w:r w:rsidR="00FE1AA3">
              <w:t> </w:t>
            </w:r>
            <w:r w:rsidRPr="000A4894">
              <w:t>h : 4</w:t>
            </w:r>
            <w:r w:rsidR="00FE1AA3">
              <w:t> </w:t>
            </w:r>
            <w:r w:rsidRPr="000A4894">
              <w:t>°C</w:t>
            </w:r>
          </w:p>
          <w:p w:rsidR="007278D0" w:rsidRPr="000A4894" w:rsidRDefault="00AD7440" w:rsidP="000A4894">
            <w:pPr>
              <w:spacing w:beforeAutospacing="0" w:afterAutospacing="0"/>
            </w:pPr>
            <w:r w:rsidRPr="000A4894">
              <w:t xml:space="preserve">Quel calcul permet de déterminer </w:t>
            </w:r>
            <w:r w:rsidR="00A33A91" w:rsidRPr="000A4894">
              <w:t>l’écart</w:t>
            </w:r>
            <w:r w:rsidR="007278D0" w:rsidRPr="000A4894">
              <w:t xml:space="preserve"> de température entre 6</w:t>
            </w:r>
            <w:r w:rsidR="00FE1AA3">
              <w:t> </w:t>
            </w:r>
            <w:r w:rsidR="007278D0" w:rsidRPr="000A4894">
              <w:t>h et 14</w:t>
            </w:r>
            <w:r w:rsidR="00FE1AA3">
              <w:t> </w:t>
            </w:r>
            <w:r w:rsidR="007278D0" w:rsidRPr="000A4894">
              <w:t>h</w:t>
            </w:r>
            <w:r w:rsidR="00FE1AA3">
              <w:t> </w:t>
            </w:r>
            <w:r w:rsidR="00A33A91" w:rsidRPr="000A4894">
              <w:t>?</w:t>
            </w:r>
          </w:p>
          <w:p w:rsidR="00AD7440" w:rsidRPr="000A4894" w:rsidRDefault="00AD7440" w:rsidP="000A4894">
            <w:pPr>
              <w:spacing w:beforeAutospacing="0" w:afterAutospacing="0"/>
              <w:jc w:val="center"/>
            </w:pPr>
            <w:r w:rsidRPr="000A4894">
              <w:sym w:font="Wingdings" w:char="F06F"/>
            </w:r>
            <w:r w:rsidRPr="000A4894">
              <w:t xml:space="preserve"> –7 </w:t>
            </w:r>
            <w:bookmarkStart w:id="0" w:name="_GoBack"/>
            <w:r w:rsidRPr="000A4894">
              <w:t>–</w:t>
            </w:r>
            <w:bookmarkEnd w:id="0"/>
            <w:r w:rsidRPr="000A4894">
              <w:t xml:space="preserve"> 4</w:t>
            </w:r>
            <w:r w:rsidRPr="000A4894">
              <w:tab/>
            </w:r>
            <w:r w:rsidRPr="000A4894">
              <w:sym w:font="Wingdings" w:char="F06F"/>
            </w:r>
            <w:r w:rsidRPr="000A4894">
              <w:t xml:space="preserve"> 4 – (–7)</w:t>
            </w:r>
            <w:r w:rsidRPr="000A4894">
              <w:tab/>
            </w:r>
            <w:r w:rsidRPr="000A4894">
              <w:sym w:font="Wingdings" w:char="F06F"/>
            </w:r>
            <w:r w:rsidRPr="000A4894">
              <w:t xml:space="preserve"> 4 – 7</w:t>
            </w:r>
          </w:p>
        </w:tc>
        <w:tc>
          <w:tcPr>
            <w:tcW w:w="2197" w:type="dxa"/>
            <w:vAlign w:val="center"/>
            <w:hideMark/>
          </w:tcPr>
          <w:p w:rsidR="007278D0" w:rsidRPr="000A4894" w:rsidRDefault="00717251" w:rsidP="000A4894">
            <w:pPr>
              <w:spacing w:before="1200" w:beforeAutospacing="0" w:after="100"/>
              <w:jc w:val="center"/>
            </w:pPr>
            <w:r w:rsidRPr="000A4894">
              <w:t>Oui</w:t>
            </w:r>
            <w:r w:rsidR="00FE1AA3">
              <w:t>/</w:t>
            </w:r>
            <w:r w:rsidRPr="000A4894">
              <w:t>Non</w:t>
            </w:r>
          </w:p>
        </w:tc>
        <w:tc>
          <w:tcPr>
            <w:tcW w:w="1726" w:type="dxa"/>
            <w:vMerge/>
            <w:vAlign w:val="center"/>
            <w:hideMark/>
          </w:tcPr>
          <w:p w:rsidR="007278D0" w:rsidRPr="000A4894" w:rsidRDefault="007278D0" w:rsidP="00194A2C">
            <w:pPr>
              <w:rPr>
                <w:lang w:eastAsia="en-US"/>
              </w:rPr>
            </w:pPr>
          </w:p>
        </w:tc>
      </w:tr>
    </w:tbl>
    <w:p w:rsidR="007278D0" w:rsidRPr="000A4894" w:rsidRDefault="007278D0" w:rsidP="000A4894"/>
    <w:sectPr w:rsidR="007278D0" w:rsidRPr="000A4894" w:rsidSect="000A4894">
      <w:pgSz w:w="11906" w:h="16838"/>
      <w:pgMar w:top="567" w:right="680" w:bottom="567" w:left="6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53D2" w:rsidRDefault="00D153D2" w:rsidP="00572D26">
      <w:r>
        <w:separator/>
      </w:r>
    </w:p>
  </w:endnote>
  <w:endnote w:type="continuationSeparator" w:id="0">
    <w:p w:rsidR="00D153D2" w:rsidRDefault="00D153D2" w:rsidP="00572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53D2" w:rsidRDefault="00D153D2" w:rsidP="00572D26">
      <w:r>
        <w:separator/>
      </w:r>
    </w:p>
  </w:footnote>
  <w:footnote w:type="continuationSeparator" w:id="0">
    <w:p w:rsidR="00D153D2" w:rsidRDefault="00D153D2" w:rsidP="00572D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B32E4"/>
    <w:multiLevelType w:val="hybridMultilevel"/>
    <w:tmpl w:val="10CA56C6"/>
    <w:lvl w:ilvl="0" w:tplc="D578D94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9606DA"/>
    <w:multiLevelType w:val="hybridMultilevel"/>
    <w:tmpl w:val="15F233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F57B95"/>
    <w:multiLevelType w:val="hybridMultilevel"/>
    <w:tmpl w:val="B9688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DD178A"/>
    <w:multiLevelType w:val="hybridMultilevel"/>
    <w:tmpl w:val="A03000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4678B5"/>
    <w:multiLevelType w:val="hybridMultilevel"/>
    <w:tmpl w:val="EF00677C"/>
    <w:lvl w:ilvl="0" w:tplc="577A6064">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517183"/>
    <w:multiLevelType w:val="hybridMultilevel"/>
    <w:tmpl w:val="1D20B62C"/>
    <w:lvl w:ilvl="0" w:tplc="D106642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412837"/>
    <w:multiLevelType w:val="hybridMultilevel"/>
    <w:tmpl w:val="0D548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517880"/>
    <w:multiLevelType w:val="hybridMultilevel"/>
    <w:tmpl w:val="CCFC84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EE31968"/>
    <w:multiLevelType w:val="hybridMultilevel"/>
    <w:tmpl w:val="CB8411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F791141"/>
    <w:multiLevelType w:val="hybridMultilevel"/>
    <w:tmpl w:val="019626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5394EAA"/>
    <w:multiLevelType w:val="hybridMultilevel"/>
    <w:tmpl w:val="25E8A7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F094E40"/>
    <w:multiLevelType w:val="hybridMultilevel"/>
    <w:tmpl w:val="236A22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8"/>
  </w:num>
  <w:num w:numId="6">
    <w:abstractNumId w:val="3"/>
  </w:num>
  <w:num w:numId="7">
    <w:abstractNumId w:val="10"/>
  </w:num>
  <w:num w:numId="8">
    <w:abstractNumId w:val="6"/>
  </w:num>
  <w:num w:numId="9">
    <w:abstractNumId w:val="7"/>
  </w:num>
  <w:num w:numId="10">
    <w:abstractNumId w:val="11"/>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rawingGridHorizontalSpacing w:val="100"/>
  <w:drawingGridVerticalSpacing w:val="120"/>
  <w:displayHorizontalDrawingGridEvery w:val="2"/>
  <w:displayVerticalDrawingGridEvery w:val="0"/>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ernierMetEn" w:val="aucun"/>
    <w:docVar w:name="VersionAMath" w:val="(18 janv 98)"/>
  </w:docVars>
  <w:rsids>
    <w:rsidRoot w:val="009D0B56"/>
    <w:rsid w:val="00026133"/>
    <w:rsid w:val="000A4894"/>
    <w:rsid w:val="00106715"/>
    <w:rsid w:val="001102B7"/>
    <w:rsid w:val="002B0F93"/>
    <w:rsid w:val="004F6490"/>
    <w:rsid w:val="00526C18"/>
    <w:rsid w:val="00572D26"/>
    <w:rsid w:val="00593D17"/>
    <w:rsid w:val="005A3BD5"/>
    <w:rsid w:val="005F2392"/>
    <w:rsid w:val="0060263C"/>
    <w:rsid w:val="00652B05"/>
    <w:rsid w:val="006E7883"/>
    <w:rsid w:val="00717251"/>
    <w:rsid w:val="007278D0"/>
    <w:rsid w:val="007A09ED"/>
    <w:rsid w:val="00860AF9"/>
    <w:rsid w:val="009D0B56"/>
    <w:rsid w:val="00A21A71"/>
    <w:rsid w:val="00A33A91"/>
    <w:rsid w:val="00AD7440"/>
    <w:rsid w:val="00AE0310"/>
    <w:rsid w:val="00B068FE"/>
    <w:rsid w:val="00BD7D3E"/>
    <w:rsid w:val="00CA67B1"/>
    <w:rsid w:val="00D153D2"/>
    <w:rsid w:val="00DF6B3E"/>
    <w:rsid w:val="00EE3AC8"/>
    <w:rsid w:val="00F37525"/>
    <w:rsid w:val="00FE1A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51CD44F-8317-4DB6-BCDA-D03534ACC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AA3"/>
    <w:pPr>
      <w:shd w:val="clear" w:color="auto" w:fill="FFFFFF"/>
      <w:spacing w:before="120" w:beforeAutospacing="1" w:after="120" w:afterAutospacing="1"/>
    </w:pPr>
    <w:rPr>
      <w:rFonts w:ascii="Arial" w:hAnsi="Arial" w:cs="Arial"/>
      <w:iCs/>
      <w:color w:val="252525"/>
      <w:sz w:val="22"/>
      <w:szCs w:val="22"/>
    </w:rPr>
  </w:style>
  <w:style w:type="paragraph" w:styleId="Titre1">
    <w:name w:val="heading 1"/>
    <w:basedOn w:val="Normal"/>
    <w:next w:val="Normal"/>
    <w:link w:val="Titre1Car"/>
    <w:uiPriority w:val="9"/>
    <w:qFormat/>
    <w:rsid w:val="00FE1AA3"/>
    <w:pPr>
      <w:keepNext/>
      <w:suppressAutoHyphens/>
      <w:spacing w:before="240"/>
      <w:outlineLvl w:val="0"/>
    </w:pPr>
    <w:rPr>
      <w:color w:val="465F9D"/>
      <w:sz w:val="28"/>
      <w:szCs w:val="36"/>
    </w:rPr>
  </w:style>
  <w:style w:type="paragraph" w:styleId="Titre2">
    <w:name w:val="heading 2"/>
    <w:basedOn w:val="Normal"/>
    <w:next w:val="Normal"/>
    <w:link w:val="Titre2Car"/>
    <w:uiPriority w:val="9"/>
    <w:unhideWhenUsed/>
    <w:qFormat/>
    <w:rsid w:val="00FE1AA3"/>
    <w:pPr>
      <w:keepNext/>
      <w:suppressAutoHyphens/>
      <w:spacing w:before="240"/>
      <w:outlineLvl w:val="1"/>
    </w:pPr>
    <w:rPr>
      <w:b/>
      <w:sz w:val="24"/>
      <w:szCs w:val="32"/>
    </w:rPr>
  </w:style>
  <w:style w:type="paragraph" w:styleId="Titre3">
    <w:name w:val="heading 3"/>
    <w:basedOn w:val="Normal"/>
    <w:next w:val="Normal"/>
    <w:link w:val="Titre3Car"/>
    <w:uiPriority w:val="9"/>
    <w:unhideWhenUsed/>
    <w:qFormat/>
    <w:rsid w:val="00FE1AA3"/>
    <w:pPr>
      <w:keepNext/>
      <w:suppressAutoHyphens/>
      <w:spacing w:before="240"/>
      <w:outlineLvl w:val="2"/>
    </w:pPr>
    <w:rPr>
      <w:rFonts w:cs="Times New Roman"/>
      <w:bCs/>
      <w:color w:val="465F9D"/>
      <w:sz w:val="28"/>
    </w:rPr>
  </w:style>
  <w:style w:type="paragraph" w:styleId="Titre4">
    <w:name w:val="heading 4"/>
    <w:basedOn w:val="Normal"/>
    <w:next w:val="Normal"/>
    <w:link w:val="Titre4Car"/>
    <w:uiPriority w:val="9"/>
    <w:semiHidden/>
    <w:unhideWhenUsed/>
    <w:qFormat/>
    <w:rsid w:val="00FE1AA3"/>
    <w:pPr>
      <w:keepNext/>
      <w:spacing w:before="240" w:after="60"/>
      <w:outlineLvl w:val="3"/>
    </w:pPr>
    <w:rPr>
      <w:rFonts w:ascii="Calibri" w:hAnsi="Calibri" w:cs="Times New Roman"/>
      <w:b/>
      <w:bCs/>
      <w:sz w:val="28"/>
      <w:szCs w:val="28"/>
    </w:rPr>
  </w:style>
  <w:style w:type="character" w:default="1" w:styleId="Policepardfaut">
    <w:name w:val="Default Paragraph Font"/>
    <w:uiPriority w:val="1"/>
    <w:semiHidden/>
    <w:unhideWhenUsed/>
    <w:rsid w:val="00FE1AA3"/>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FE1AA3"/>
  </w:style>
  <w:style w:type="character" w:customStyle="1" w:styleId="Maths">
    <w:name w:val="Maths"/>
    <w:basedOn w:val="Policepardfaut"/>
    <w:rsid w:val="00593D17"/>
    <w:rPr>
      <w:i/>
      <w:noProof/>
      <w:color w:val="0000FF"/>
    </w:rPr>
  </w:style>
  <w:style w:type="table" w:styleId="Grilledutableau">
    <w:name w:val="Table Grid"/>
    <w:basedOn w:val="TableauNormal"/>
    <w:uiPriority w:val="59"/>
    <w:rsid w:val="00FE1A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E3AC8"/>
    <w:rPr>
      <w:rFonts w:ascii="Tahoma" w:hAnsi="Tahoma" w:cs="Tahoma"/>
      <w:sz w:val="16"/>
      <w:szCs w:val="16"/>
    </w:rPr>
  </w:style>
  <w:style w:type="character" w:customStyle="1" w:styleId="TextedebullesCar">
    <w:name w:val="Texte de bulles Car"/>
    <w:basedOn w:val="Policepardfaut"/>
    <w:link w:val="Textedebulles"/>
    <w:uiPriority w:val="99"/>
    <w:semiHidden/>
    <w:rsid w:val="00EE3AC8"/>
    <w:rPr>
      <w:rFonts w:ascii="Tahoma" w:hAnsi="Tahoma" w:cs="Tahoma"/>
      <w:sz w:val="16"/>
      <w:szCs w:val="16"/>
    </w:rPr>
  </w:style>
  <w:style w:type="paragraph" w:styleId="Paragraphedeliste">
    <w:name w:val="List Paragraph"/>
    <w:basedOn w:val="Normal"/>
    <w:uiPriority w:val="34"/>
    <w:rsid w:val="00FE1AA3"/>
    <w:pPr>
      <w:ind w:left="720"/>
      <w:contextualSpacing/>
    </w:pPr>
  </w:style>
  <w:style w:type="paragraph" w:styleId="En-tte">
    <w:name w:val="header"/>
    <w:basedOn w:val="Normal"/>
    <w:link w:val="En-tteCar"/>
    <w:uiPriority w:val="99"/>
    <w:unhideWhenUsed/>
    <w:rsid w:val="00572D26"/>
    <w:pPr>
      <w:tabs>
        <w:tab w:val="center" w:pos="4536"/>
        <w:tab w:val="right" w:pos="9072"/>
      </w:tabs>
    </w:pPr>
  </w:style>
  <w:style w:type="character" w:customStyle="1" w:styleId="En-tteCar">
    <w:name w:val="En-tête Car"/>
    <w:basedOn w:val="Policepardfaut"/>
    <w:link w:val="En-tte"/>
    <w:uiPriority w:val="99"/>
    <w:rsid w:val="00572D26"/>
  </w:style>
  <w:style w:type="paragraph" w:styleId="Pieddepage">
    <w:name w:val="footer"/>
    <w:basedOn w:val="Normal"/>
    <w:link w:val="PieddepageCar"/>
    <w:uiPriority w:val="99"/>
    <w:unhideWhenUsed/>
    <w:rsid w:val="00FE1AA3"/>
    <w:pPr>
      <w:tabs>
        <w:tab w:val="center" w:pos="4536"/>
        <w:tab w:val="right" w:pos="9072"/>
      </w:tabs>
      <w:spacing w:before="0" w:after="0"/>
    </w:pPr>
  </w:style>
  <w:style w:type="character" w:customStyle="1" w:styleId="PieddepageCar">
    <w:name w:val="Pied de page Car"/>
    <w:link w:val="Pieddepage"/>
    <w:uiPriority w:val="99"/>
    <w:rsid w:val="00FE1AA3"/>
    <w:rPr>
      <w:rFonts w:ascii="Arial" w:hAnsi="Arial" w:cs="Arial"/>
      <w:iCs/>
      <w:color w:val="252525"/>
      <w:sz w:val="22"/>
      <w:szCs w:val="22"/>
      <w:shd w:val="clear" w:color="auto" w:fill="FFFFFF"/>
    </w:rPr>
  </w:style>
  <w:style w:type="character" w:customStyle="1" w:styleId="Titre1Car">
    <w:name w:val="Titre 1 Car"/>
    <w:link w:val="Titre1"/>
    <w:uiPriority w:val="9"/>
    <w:rsid w:val="00FE1AA3"/>
    <w:rPr>
      <w:rFonts w:ascii="Arial" w:hAnsi="Arial" w:cs="Arial"/>
      <w:iCs/>
      <w:color w:val="465F9D"/>
      <w:sz w:val="28"/>
      <w:szCs w:val="36"/>
      <w:shd w:val="clear" w:color="auto" w:fill="FFFFFF"/>
    </w:rPr>
  </w:style>
  <w:style w:type="character" w:customStyle="1" w:styleId="Titre2Car">
    <w:name w:val="Titre 2 Car"/>
    <w:link w:val="Titre2"/>
    <w:uiPriority w:val="9"/>
    <w:rsid w:val="00FE1AA3"/>
    <w:rPr>
      <w:rFonts w:ascii="Arial" w:hAnsi="Arial" w:cs="Arial"/>
      <w:b/>
      <w:iCs/>
      <w:color w:val="252525"/>
      <w:sz w:val="24"/>
      <w:szCs w:val="32"/>
      <w:shd w:val="clear" w:color="auto" w:fill="FFFFFF"/>
    </w:rPr>
  </w:style>
  <w:style w:type="character" w:customStyle="1" w:styleId="Titre3Car">
    <w:name w:val="Titre 3 Car"/>
    <w:link w:val="Titre3"/>
    <w:uiPriority w:val="9"/>
    <w:rsid w:val="00FE1AA3"/>
    <w:rPr>
      <w:rFonts w:ascii="Arial" w:hAnsi="Arial"/>
      <w:bCs/>
      <w:iCs/>
      <w:color w:val="465F9D"/>
      <w:sz w:val="28"/>
      <w:szCs w:val="22"/>
      <w:shd w:val="clear" w:color="auto" w:fill="FFFFFF"/>
    </w:rPr>
  </w:style>
  <w:style w:type="character" w:customStyle="1" w:styleId="Titre4Car">
    <w:name w:val="Titre 4 Car"/>
    <w:link w:val="Titre4"/>
    <w:uiPriority w:val="9"/>
    <w:semiHidden/>
    <w:rsid w:val="00FE1AA3"/>
    <w:rPr>
      <w:rFonts w:ascii="Calibri" w:hAnsi="Calibri"/>
      <w:b/>
      <w:bCs/>
      <w:iCs/>
      <w:color w:val="252525"/>
      <w:sz w:val="28"/>
      <w:szCs w:val="28"/>
      <w:shd w:val="clear" w:color="auto" w:fill="FFFFFF"/>
    </w:rPr>
  </w:style>
  <w:style w:type="paragraph" w:customStyle="1" w:styleId="Default">
    <w:name w:val="Default"/>
    <w:rsid w:val="00FE1AA3"/>
    <w:pPr>
      <w:autoSpaceDE w:val="0"/>
      <w:autoSpaceDN w:val="0"/>
      <w:adjustRightInd w:val="0"/>
    </w:pPr>
    <w:rPr>
      <w:rFonts w:ascii="Marianne" w:eastAsiaTheme="minorHAnsi" w:hAnsi="Marianne" w:cs="Marianne"/>
      <w:color w:val="000000"/>
      <w:sz w:val="24"/>
      <w:szCs w:val="24"/>
      <w:lang w:eastAsia="en-US"/>
      <w14:ligatures w14:val="standardContextual"/>
    </w:rPr>
  </w:style>
  <w:style w:type="character" w:styleId="Textedelespacerserv">
    <w:name w:val="Placeholder Text"/>
    <w:basedOn w:val="Policepardfaut"/>
    <w:uiPriority w:val="99"/>
    <w:semiHidden/>
    <w:rsid w:val="00FE1AA3"/>
    <w:rPr>
      <w:color w:val="808080"/>
    </w:rPr>
  </w:style>
  <w:style w:type="paragraph" w:customStyle="1" w:styleId="Titredecollection">
    <w:name w:val="Titre de collection"/>
    <w:basedOn w:val="Normal"/>
    <w:qFormat/>
    <w:rsid w:val="00FE1AA3"/>
    <w:pPr>
      <w:suppressAutoHyphens/>
    </w:pPr>
    <w:rPr>
      <w:sz w:val="48"/>
      <w:szCs w:val="48"/>
    </w:rPr>
  </w:style>
  <w:style w:type="paragraph" w:customStyle="1" w:styleId="Titredudocument">
    <w:name w:val="Titre du document"/>
    <w:basedOn w:val="Normal"/>
    <w:qFormat/>
    <w:rsid w:val="00FE1AA3"/>
    <w:pPr>
      <w:suppressAutoHyphens/>
      <w:jc w:val="center"/>
    </w:pPr>
    <w:rPr>
      <w:sz w:val="36"/>
      <w:szCs w:val="56"/>
    </w:rPr>
  </w:style>
  <w:style w:type="table" w:customStyle="1" w:styleId="TableauEn-tte">
    <w:name w:val="Tableau En-tête"/>
    <w:basedOn w:val="TableauNormal"/>
    <w:uiPriority w:val="99"/>
    <w:rsid w:val="00FE1AA3"/>
    <w:pPr>
      <w:spacing w:before="100" w:beforeAutospacing="1" w:after="100" w:afterAutospacing="1"/>
    </w:pPr>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val="0"/>
      </w:rPr>
      <w:tblPr/>
      <w:tcPr>
        <w:shd w:val="clear" w:color="auto" w:fill="E5DFEC"/>
      </w:tcPr>
    </w:tblStylePr>
  </w:style>
  <w:style w:type="paragraph" w:customStyle="1" w:styleId="Encadr">
    <w:name w:val="Encadré"/>
    <w:basedOn w:val="Normal"/>
    <w:qFormat/>
    <w:rsid w:val="00FE1AA3"/>
    <w:pPr>
      <w:pBdr>
        <w:top w:val="dotted" w:sz="4" w:space="1" w:color="auto"/>
        <w:left w:val="dotted" w:sz="4" w:space="4" w:color="auto"/>
        <w:bottom w:val="dotted" w:sz="4" w:space="1" w:color="auto"/>
        <w:right w:val="dotted" w:sz="4" w:space="4" w:color="auto"/>
      </w:pBdr>
      <w:spacing w:before="240" w:after="240"/>
      <w:ind w:left="284" w:right="284"/>
    </w:pPr>
  </w:style>
  <w:style w:type="table" w:styleId="Ombrageclair">
    <w:name w:val="Light Shading"/>
    <w:basedOn w:val="TableauNormal"/>
    <w:uiPriority w:val="60"/>
    <w:rsid w:val="00FE1AA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aucrois">
    <w:name w:val="Tableau croisé"/>
    <w:basedOn w:val="TableauNormal"/>
    <w:uiPriority w:val="99"/>
    <w:rsid w:val="00FE1AA3"/>
    <w:pPr>
      <w:spacing w:before="120" w:after="120"/>
    </w:pPr>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100" w:beforeAutospacing="1" w:afterLines="0" w:after="100" w:afterAutospacing="1"/>
      </w:pPr>
      <w:rPr>
        <w:rFonts w:ascii="Calibri" w:hAnsi="Calibri"/>
        <w:b w:val="0"/>
        <w:sz w:val="22"/>
      </w:rPr>
      <w:tblPr/>
      <w:trPr>
        <w:tblHeader/>
      </w:trPr>
      <w:tcPr>
        <w:shd w:val="clear" w:color="auto" w:fill="E5DFEC"/>
      </w:tcPr>
    </w:tblStylePr>
    <w:tblStylePr w:type="firstCol">
      <w:rPr>
        <w:rFonts w:ascii="Calibri" w:hAnsi="Calibri"/>
        <w:b w:val="0"/>
        <w:sz w:val="22"/>
      </w:rPr>
      <w:tblPr/>
      <w:tcPr>
        <w:shd w:val="clear" w:color="auto" w:fill="E5DFEC"/>
      </w:tcPr>
    </w:tblStylePr>
    <w:tblStylePr w:type="nwCell">
      <w:tblPr/>
      <w:tcPr>
        <w:shd w:val="clear" w:color="auto" w:fill="E5DFEC"/>
      </w:tcPr>
    </w:tblStylePr>
  </w:style>
  <w:style w:type="paragraph" w:styleId="En-ttedetabledesmatires">
    <w:name w:val="TOC Heading"/>
    <w:basedOn w:val="Titre1"/>
    <w:next w:val="Normal"/>
    <w:uiPriority w:val="39"/>
    <w:semiHidden/>
    <w:unhideWhenUsed/>
    <w:qFormat/>
    <w:rsid w:val="00FE1AA3"/>
    <w:pPr>
      <w:keepLines/>
      <w:shd w:val="clear" w:color="auto" w:fill="auto"/>
      <w:suppressAutoHyphens w:val="0"/>
      <w:spacing w:before="480" w:after="0" w:line="276" w:lineRule="auto"/>
      <w:outlineLvl w:val="9"/>
    </w:pPr>
    <w:rPr>
      <w:rFonts w:ascii="Cambria" w:hAnsi="Cambria" w:cs="Times New Roman"/>
      <w:b/>
      <w:bCs/>
      <w:iCs w:val="0"/>
      <w:color w:val="365F91"/>
      <w:szCs w:val="28"/>
    </w:rPr>
  </w:style>
  <w:style w:type="character" w:styleId="Lienhypertexte">
    <w:name w:val="Hyperlink"/>
    <w:uiPriority w:val="99"/>
    <w:unhideWhenUsed/>
    <w:rsid w:val="00FE1AA3"/>
    <w:rPr>
      <w:color w:val="0000FF"/>
      <w:u w:val="single"/>
    </w:rPr>
  </w:style>
  <w:style w:type="paragraph" w:customStyle="1" w:styleId="Encartgras">
    <w:name w:val="Encart gras"/>
    <w:basedOn w:val="Normal"/>
    <w:qFormat/>
    <w:rsid w:val="00FE1AA3"/>
    <w:pPr>
      <w:pBdr>
        <w:left w:val="single" w:sz="24" w:space="4" w:color="465F9D"/>
      </w:pBdr>
    </w:pPr>
    <w:rPr>
      <w:b/>
    </w:rPr>
  </w:style>
  <w:style w:type="paragraph" w:customStyle="1" w:styleId="Encartsimple">
    <w:name w:val="Encart simple"/>
    <w:basedOn w:val="Encartgras"/>
    <w:qFormat/>
    <w:rsid w:val="00FE1AA3"/>
    <w:rPr>
      <w:b w:val="0"/>
      <w:lang w:val="la-Latn"/>
    </w:rPr>
  </w:style>
  <w:style w:type="paragraph" w:customStyle="1" w:styleId="Enttedecolonnetableau">
    <w:name w:val="Ent^te de colonne tableau"/>
    <w:basedOn w:val="Normal"/>
    <w:qFormat/>
    <w:rsid w:val="00FE1AA3"/>
    <w:pPr>
      <w:shd w:val="clear" w:color="auto" w:fill="auto"/>
    </w:pPr>
    <w:rPr>
      <w:b/>
      <w:color w:val="465F9D"/>
    </w:rPr>
  </w:style>
  <w:style w:type="paragraph" w:customStyle="1" w:styleId="Enttelignetableau">
    <w:name w:val="Entête ligne tableau"/>
    <w:basedOn w:val="Normal"/>
    <w:qFormat/>
    <w:rsid w:val="00FE1AA3"/>
    <w:pPr>
      <w:shd w:val="clear" w:color="auto" w:fill="auto"/>
    </w:pPr>
    <w:rPr>
      <w:b/>
      <w:color w:val="465F9D"/>
    </w:rPr>
  </w:style>
  <w:style w:type="paragraph" w:customStyle="1" w:styleId="Encadrfond">
    <w:name w:val="Encadré fond"/>
    <w:basedOn w:val="Normal"/>
    <w:qFormat/>
    <w:rsid w:val="00FE1AA3"/>
    <w:pPr>
      <w:shd w:val="clear" w:color="auto" w:fill="CFD5E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511118">
      <w:bodyDiv w:val="1"/>
      <w:marLeft w:val="0"/>
      <w:marRight w:val="0"/>
      <w:marTop w:val="0"/>
      <w:marBottom w:val="0"/>
      <w:divBdr>
        <w:top w:val="none" w:sz="0" w:space="0" w:color="auto"/>
        <w:left w:val="none" w:sz="0" w:space="0" w:color="auto"/>
        <w:bottom w:val="none" w:sz="0" w:space="0" w:color="auto"/>
        <w:right w:val="none" w:sz="0" w:space="0" w:color="auto"/>
      </w:divBdr>
    </w:div>
    <w:div w:id="206775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avidan\Desktop\Fiches%20pour%20&#233;duscol-&#233;val%20nationales%20de%204e\FDS%20fiches%20&#233;l&#233;&#232;ve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FDS fiches éléèves.dotx</Template>
  <TotalTime>30</TotalTime>
  <Pages>1</Pages>
  <Words>196</Words>
  <Characters>1081</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Modèle mathématique._x000d_
Ne pas hésiter à consulter le fichier d'aide._x000d_
                              Réalisation Marc Guillemot.</vt:lpstr>
    </vt:vector>
  </TitlesOfParts>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mathématique._x000d_
Ne pas hésiter à consulter le fichier d'aide._x000d_
                              Réalisation Marc Guillemot.</dc:title>
  <dc:creator>Yoann BONIN</dc:creator>
  <cp:lastModifiedBy>JEROME SAVIDAN</cp:lastModifiedBy>
  <cp:revision>8</cp:revision>
  <dcterms:created xsi:type="dcterms:W3CDTF">2023-06-21T05:31:00Z</dcterms:created>
  <dcterms:modified xsi:type="dcterms:W3CDTF">2023-08-08T12:57:00Z</dcterms:modified>
</cp:coreProperties>
</file>