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79C" w:rsidRDefault="0039479C" w:rsidP="0039479C">
      <w:pPr>
        <w:pStyle w:val="En-ttedetabledesmatires"/>
        <w:spacing w:before="0" w:line="240" w:lineRule="auto"/>
      </w:pPr>
      <w:r>
        <w:t>CYCLE 4</w:t>
      </w:r>
    </w:p>
    <w:p w:rsidR="00B27C82" w:rsidRDefault="00B27C82" w:rsidP="0039479C">
      <w:pPr>
        <w:pStyle w:val="En-ttedetabledesmatires"/>
        <w:spacing w:before="0" w:line="240" w:lineRule="auto"/>
      </w:pPr>
      <w:r w:rsidRPr="0039479C">
        <w:t>Physique-chimie - Cycle 4</w:t>
      </w:r>
    </w:p>
    <w:p w:rsidR="0039479C" w:rsidRPr="0039479C" w:rsidRDefault="0039479C" w:rsidP="0039479C">
      <w:pPr>
        <w:pStyle w:val="En-ttedetabledesmatires"/>
        <w:spacing w:before="0" w:line="240" w:lineRule="auto"/>
      </w:pPr>
      <w:r>
        <w:t xml:space="preserve">CATEGORIE : </w:t>
      </w:r>
      <w:r w:rsidRPr="0039479C">
        <w:t>Mettre en œuvre son enseignement</w:t>
      </w:r>
    </w:p>
    <w:p w:rsidR="0039479C" w:rsidRPr="0039479C" w:rsidRDefault="0039479C" w:rsidP="0039479C">
      <w:pPr>
        <w:rPr>
          <w:lang w:eastAsia="fr-FR"/>
        </w:rPr>
      </w:pPr>
    </w:p>
    <w:p w:rsidR="00B27C82" w:rsidRPr="00A57A06" w:rsidRDefault="00B27C82" w:rsidP="0039479C">
      <w:pPr>
        <w:pStyle w:val="Titre"/>
        <w:rPr>
          <w:rFonts w:ascii="Times New Roman" w:eastAsia="Times New Roman" w:hAnsi="Times New Roman"/>
          <w:sz w:val="24"/>
          <w:szCs w:val="24"/>
          <w:lang w:eastAsia="fr-FR"/>
        </w:rPr>
      </w:pPr>
      <w:r>
        <w:rPr>
          <w:rFonts w:eastAsia="Times New Roman"/>
          <w:lang w:eastAsia="fr-FR"/>
        </w:rPr>
        <w:t xml:space="preserve"> </w:t>
      </w:r>
      <w:r w:rsidR="000758EA">
        <w:rPr>
          <w:rFonts w:eastAsia="Times New Roman"/>
          <w:lang w:eastAsia="fr-FR"/>
        </w:rPr>
        <w:t>Des</w:t>
      </w:r>
      <w:r>
        <w:rPr>
          <w:rFonts w:eastAsia="Times New Roman"/>
          <w:lang w:eastAsia="fr-FR"/>
        </w:rPr>
        <w:t xml:space="preserve"> ondes</w:t>
      </w:r>
      <w:r w:rsidR="000758EA">
        <w:rPr>
          <w:rFonts w:eastAsia="Times New Roman"/>
          <w:lang w:eastAsia="fr-FR"/>
        </w:rPr>
        <w:t xml:space="preserve"> qui commandent</w:t>
      </w:r>
      <w:r w:rsidR="004020D7">
        <w:rPr>
          <w:rFonts w:eastAsia="Times New Roman"/>
          <w:lang w:eastAsia="fr-FR"/>
        </w:rPr>
        <w:t> !</w:t>
      </w:r>
    </w:p>
    <w:tbl>
      <w:tblPr>
        <w:tblStyle w:val="Tableauentte1L"/>
        <w:tblW w:w="10598" w:type="dxa"/>
        <w:tblLook w:val="04A0" w:firstRow="1" w:lastRow="0" w:firstColumn="1" w:lastColumn="0" w:noHBand="0" w:noVBand="1"/>
      </w:tblPr>
      <w:tblGrid>
        <w:gridCol w:w="10598"/>
      </w:tblGrid>
      <w:tr w:rsidR="00B27C82" w:rsidRPr="0039479C" w:rsidTr="00394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E91C65">
            <w:pPr>
              <w:spacing w:before="0" w:after="0" w:line="240" w:lineRule="exact"/>
            </w:pPr>
            <w:r w:rsidRPr="0039479C">
              <w:t>TH</w:t>
            </w:r>
            <w:r w:rsidR="00E91C65">
              <w:t>È</w:t>
            </w:r>
            <w:r w:rsidRPr="0039479C">
              <w:t>ME : Des signaux pour observer et communiquer</w:t>
            </w:r>
            <w:r w:rsidR="0039479C">
              <w:t xml:space="preserve"> (</w:t>
            </w:r>
            <w:r w:rsidRPr="0039479C">
              <w:t>Signal et information</w:t>
            </w:r>
            <w:r w:rsidR="0039479C">
              <w:t>)</w:t>
            </w:r>
          </w:p>
        </w:tc>
      </w:tr>
      <w:tr w:rsidR="0039479C" w:rsidRPr="0039479C" w:rsidTr="003947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98" w:type="dxa"/>
          </w:tcPr>
          <w:p w:rsidR="0039479C" w:rsidRPr="002C30B5" w:rsidRDefault="0039479C" w:rsidP="00630F2D">
            <w:pPr>
              <w:spacing w:before="0" w:after="0" w:line="240" w:lineRule="exact"/>
              <w:rPr>
                <w:rFonts w:cs="Arial"/>
              </w:rPr>
            </w:pPr>
            <w:r w:rsidRPr="002C30B5">
              <w:rPr>
                <w:rFonts w:cs="Arial"/>
                <w:b/>
              </w:rPr>
              <w:t>Attendus de fin de cycle</w:t>
            </w:r>
            <w:r w:rsidR="00BB6B4E">
              <w:rPr>
                <w:rFonts w:cs="Arial"/>
                <w:b/>
              </w:rPr>
              <w:t> :</w:t>
            </w:r>
          </w:p>
          <w:p w:rsidR="0039479C" w:rsidRPr="0039479C" w:rsidRDefault="0039479C" w:rsidP="00630F2D">
            <w:pPr>
              <w:pStyle w:val="Paragraphedeliste"/>
              <w:numPr>
                <w:ilvl w:val="0"/>
                <w:numId w:val="7"/>
              </w:numPr>
              <w:spacing w:before="0" w:after="0" w:line="240" w:lineRule="exact"/>
            </w:pPr>
            <w:r w:rsidRPr="009537E2">
              <w:rPr>
                <w:rFonts w:cs="Arial"/>
              </w:rPr>
              <w:t>Utiliser les propriétés de ces signaux</w:t>
            </w:r>
          </w:p>
        </w:tc>
      </w:tr>
      <w:tr w:rsidR="00B27C82" w:rsidRPr="0039479C" w:rsidTr="003947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39479C">
              <w:rPr>
                <w:b/>
              </w:rPr>
              <w:t>Registre d’enseignement</w:t>
            </w:r>
            <w:r w:rsidRPr="0039479C">
              <w:t> : enseignement commun</w:t>
            </w:r>
          </w:p>
        </w:tc>
      </w:tr>
      <w:tr w:rsidR="00B27C82" w:rsidRPr="0039479C" w:rsidTr="0039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39479C">
              <w:rPr>
                <w:b/>
              </w:rPr>
              <w:t xml:space="preserve">Descriptif : </w:t>
            </w:r>
            <w:r w:rsidR="00FD3E26" w:rsidRPr="0039479C">
              <w:t>Activité expérimentale relative à la découverte de rayonnements invisibles pour l’œil humain.</w:t>
            </w:r>
            <w:r w:rsidR="0039479C">
              <w:t xml:space="preserve"> </w:t>
            </w:r>
            <w:r w:rsidR="00FD3E26" w:rsidRPr="0039479C">
              <w:t>Elle sera l’occasion de montrer l’utilisation de ces rayonnements dans la transmission d’une information, grâce à l’exemple du fonctionnement d’une télécommande infrarouge.</w:t>
            </w:r>
          </w:p>
        </w:tc>
      </w:tr>
      <w:tr w:rsidR="00B27C82" w:rsidRPr="0039479C" w:rsidTr="003947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98" w:type="dxa"/>
            <w:hideMark/>
          </w:tcPr>
          <w:p w:rsidR="00FD3E26" w:rsidRPr="0039479C" w:rsidRDefault="00B27C82" w:rsidP="00BB6B4E">
            <w:pPr>
              <w:spacing w:before="0" w:after="0" w:line="240" w:lineRule="exact"/>
            </w:pPr>
            <w:r w:rsidRPr="0039479C">
              <w:rPr>
                <w:b/>
              </w:rPr>
              <w:t xml:space="preserve">Repère de progressivité : </w:t>
            </w:r>
            <w:r w:rsidR="00BB6B4E">
              <w:t xml:space="preserve">Cette activité </w:t>
            </w:r>
            <w:r w:rsidR="00FD3E26" w:rsidRPr="0039479C">
              <w:t xml:space="preserve">s’envisagera </w:t>
            </w:r>
            <w:r w:rsidR="00700D17" w:rsidRPr="0039479C">
              <w:t>plutôt en fin de cycle</w:t>
            </w:r>
            <w:r w:rsidR="00FD3E26" w:rsidRPr="0039479C">
              <w:t xml:space="preserve"> lorsque les élèves auront déjà étudié la notion de fréquence (grâce à l’étude des ondes sonores par exemple)</w:t>
            </w:r>
            <w:r w:rsidR="00AA3241" w:rsidRPr="0039479C">
              <w:t>. Elle pourra clore la partie relative aux signaux lumineux ou s’inscrire dans un EPI (avec la technologie par exemple) ou autre projet traitant de la transmission des signaux.</w:t>
            </w:r>
          </w:p>
        </w:tc>
      </w:tr>
      <w:tr w:rsidR="00B27C82" w:rsidRPr="0039479C" w:rsidTr="003947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39479C" w:rsidP="00630F2D">
            <w:pPr>
              <w:spacing w:before="0" w:after="0" w:line="240" w:lineRule="exact"/>
            </w:pPr>
            <w:r w:rsidRPr="0039479C">
              <w:rPr>
                <w:b/>
              </w:rPr>
              <w:t>Objectifs d’apprentissage</w:t>
            </w:r>
            <w:r w:rsidR="00B27C82" w:rsidRPr="0039479C">
              <w:t xml:space="preserve"> </w:t>
            </w:r>
            <w:r w:rsidR="00B27C82" w:rsidRPr="0039479C">
              <w:rPr>
                <w:i/>
              </w:rPr>
              <w:t>(programme, connaissances, capacités)</w:t>
            </w:r>
            <w:r>
              <w:t> :</w:t>
            </w:r>
          </w:p>
          <w:p w:rsidR="00AA3241" w:rsidRPr="0039479C" w:rsidRDefault="00AA3241" w:rsidP="00630F2D">
            <w:pPr>
              <w:pStyle w:val="Paragraphedeliste"/>
              <w:numPr>
                <w:ilvl w:val="0"/>
                <w:numId w:val="8"/>
              </w:numPr>
              <w:spacing w:before="0" w:after="0" w:line="240" w:lineRule="exact"/>
            </w:pPr>
            <w:r w:rsidRPr="0039479C">
              <w:t>Découvrir que certaines lumières ne sont pas visibles pour un œil humain.</w:t>
            </w:r>
          </w:p>
          <w:p w:rsidR="00B27C82" w:rsidRPr="0039479C" w:rsidRDefault="00B27C82" w:rsidP="00630F2D">
            <w:pPr>
              <w:pStyle w:val="Paragraphedeliste"/>
              <w:numPr>
                <w:ilvl w:val="0"/>
                <w:numId w:val="8"/>
              </w:numPr>
              <w:spacing w:before="0" w:after="0" w:line="240" w:lineRule="exact"/>
            </w:pPr>
            <w:r w:rsidRPr="0039479C">
              <w:t xml:space="preserve">Comprendre que la lumière </w:t>
            </w:r>
            <w:r w:rsidR="00AA3241" w:rsidRPr="0039479C">
              <w:t xml:space="preserve">est un rayonnement </w:t>
            </w:r>
            <w:r w:rsidRPr="0039479C">
              <w:t>permet</w:t>
            </w:r>
            <w:r w:rsidR="00AA3241" w:rsidRPr="0039479C">
              <w:t>tant de</w:t>
            </w:r>
            <w:r w:rsidRPr="0039479C">
              <w:t xml:space="preserve"> transporter un signal donc une information.</w:t>
            </w:r>
          </w:p>
          <w:p w:rsidR="00B27C82" w:rsidRPr="0039479C" w:rsidRDefault="00AA3241" w:rsidP="00630F2D">
            <w:pPr>
              <w:pStyle w:val="Paragraphedeliste"/>
              <w:numPr>
                <w:ilvl w:val="0"/>
                <w:numId w:val="8"/>
              </w:numPr>
              <w:spacing w:before="0" w:after="0" w:line="240" w:lineRule="exact"/>
            </w:pPr>
            <w:r w:rsidRPr="0039479C">
              <w:t>Réinvestir la r</w:t>
            </w:r>
            <w:r w:rsidR="00B27C82" w:rsidRPr="0039479C">
              <w:t xml:space="preserve">éalisation d’un circuit électrique. </w:t>
            </w:r>
          </w:p>
          <w:p w:rsidR="00AA3241" w:rsidRPr="0039479C" w:rsidRDefault="00AA3241" w:rsidP="00630F2D">
            <w:pPr>
              <w:pStyle w:val="Paragraphedeliste"/>
              <w:numPr>
                <w:ilvl w:val="0"/>
                <w:numId w:val="8"/>
              </w:numPr>
              <w:spacing w:before="0" w:after="0" w:line="240" w:lineRule="exact"/>
            </w:pPr>
            <w:r w:rsidRPr="0039479C">
              <w:t>Découvrir le fonctionnement d’un objet très présent de leur vie quotidienne </w:t>
            </w:r>
            <w:r w:rsidR="003D37B3" w:rsidRPr="0039479C">
              <w:t>: la télécommande</w:t>
            </w:r>
            <w:proofErr w:type="gramStart"/>
            <w:r w:rsidR="003D37B3" w:rsidRPr="0039479C">
              <w:t>.</w:t>
            </w:r>
            <w:r w:rsidRPr="0039479C">
              <w:t>.</w:t>
            </w:r>
            <w:proofErr w:type="gramEnd"/>
          </w:p>
        </w:tc>
      </w:tr>
      <w:tr w:rsidR="00B27C82" w:rsidRPr="0039479C" w:rsidTr="003947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48663A">
              <w:rPr>
                <w:b/>
              </w:rPr>
              <w:t>Compétences travaillées</w:t>
            </w:r>
            <w:r w:rsidR="0048663A">
              <w:rPr>
                <w:b/>
              </w:rPr>
              <w:t> :</w:t>
            </w:r>
          </w:p>
          <w:p w:rsidR="0048663A" w:rsidRPr="0048663A" w:rsidRDefault="00B27C82" w:rsidP="00630F2D">
            <w:pPr>
              <w:spacing w:before="0" w:after="0" w:line="240" w:lineRule="exact"/>
              <w:rPr>
                <w:i/>
              </w:rPr>
            </w:pPr>
            <w:r w:rsidRPr="0048663A">
              <w:rPr>
                <w:i/>
              </w:rPr>
              <w:t>Pratiquer des dém</w:t>
            </w:r>
            <w:r w:rsidR="00700D17" w:rsidRPr="0048663A">
              <w:rPr>
                <w:i/>
              </w:rPr>
              <w:t>arches scientifiques</w:t>
            </w:r>
          </w:p>
          <w:p w:rsidR="00A57A06" w:rsidRPr="0039479C" w:rsidRDefault="00A57A06" w:rsidP="00630F2D">
            <w:pPr>
              <w:pStyle w:val="Paragraphedeliste"/>
              <w:numPr>
                <w:ilvl w:val="0"/>
                <w:numId w:val="9"/>
              </w:numPr>
              <w:spacing w:before="0" w:after="0" w:line="240" w:lineRule="exact"/>
              <w:contextualSpacing w:val="0"/>
            </w:pPr>
            <w:r w:rsidRPr="0039479C">
              <w:t xml:space="preserve">Concevoir une expérience pour </w:t>
            </w:r>
            <w:r w:rsidR="0048663A">
              <w:t>tester</w:t>
            </w:r>
            <w:r w:rsidR="00FC200A">
              <w:t xml:space="preserve"> </w:t>
            </w:r>
            <w:r w:rsidRPr="0039479C">
              <w:t>une hypothèse</w:t>
            </w:r>
            <w:r w:rsidR="00FC200A">
              <w:t>.</w:t>
            </w:r>
          </w:p>
          <w:p w:rsidR="0048663A" w:rsidRPr="0048663A" w:rsidRDefault="00700D17" w:rsidP="00630F2D">
            <w:pPr>
              <w:spacing w:before="0" w:after="0" w:line="240" w:lineRule="exact"/>
              <w:rPr>
                <w:i/>
              </w:rPr>
            </w:pPr>
            <w:r w:rsidRPr="0048663A">
              <w:rPr>
                <w:i/>
              </w:rPr>
              <w:t>Pratiquer des langages</w:t>
            </w:r>
          </w:p>
          <w:p w:rsidR="00A57A06" w:rsidRPr="0039479C" w:rsidRDefault="00A57A06" w:rsidP="00FC200A">
            <w:pPr>
              <w:pStyle w:val="Paragraphedeliste"/>
              <w:numPr>
                <w:ilvl w:val="0"/>
                <w:numId w:val="9"/>
              </w:numPr>
              <w:spacing w:after="0" w:line="240" w:lineRule="exact"/>
            </w:pPr>
            <w:r w:rsidRPr="0039479C">
              <w:t>L</w:t>
            </w:r>
            <w:r w:rsidR="00AA3241" w:rsidRPr="0039479C">
              <w:t xml:space="preserve">ire et comprendre des documents scientifiques ; </w:t>
            </w:r>
          </w:p>
          <w:p w:rsidR="0048663A" w:rsidRDefault="00A57A06" w:rsidP="00630F2D">
            <w:pPr>
              <w:pStyle w:val="Paragraphedeliste"/>
              <w:numPr>
                <w:ilvl w:val="0"/>
                <w:numId w:val="10"/>
              </w:numPr>
              <w:spacing w:before="0" w:after="0" w:line="240" w:lineRule="exact"/>
            </w:pPr>
            <w:r w:rsidRPr="0039479C">
              <w:t>U</w:t>
            </w:r>
            <w:r w:rsidR="00AA3241" w:rsidRPr="0039479C">
              <w:t xml:space="preserve">tiliser la langue française </w:t>
            </w:r>
            <w:r w:rsidR="0048663A">
              <w:t>en cultivant précision, richesse de vocabulaire et syntaxe pour rendre compte des observations, expériences, hypothèse et conclusions.</w:t>
            </w:r>
          </w:p>
          <w:p w:rsidR="0048663A" w:rsidRPr="0048663A" w:rsidRDefault="0048663A" w:rsidP="00630F2D">
            <w:pPr>
              <w:spacing w:before="0" w:after="0" w:line="240" w:lineRule="exact"/>
              <w:rPr>
                <w:i/>
              </w:rPr>
            </w:pPr>
            <w:r w:rsidRPr="0048663A">
              <w:rPr>
                <w:i/>
              </w:rPr>
              <w:t>Autres compétences</w:t>
            </w:r>
          </w:p>
          <w:p w:rsidR="00B27C82" w:rsidRPr="0039479C" w:rsidRDefault="00AA3241" w:rsidP="00630F2D">
            <w:pPr>
              <w:pStyle w:val="Paragraphedeliste"/>
              <w:numPr>
                <w:ilvl w:val="0"/>
                <w:numId w:val="11"/>
              </w:numPr>
              <w:spacing w:before="0" w:after="0" w:line="240" w:lineRule="exact"/>
            </w:pPr>
            <w:r w:rsidRPr="0039479C">
              <w:t xml:space="preserve">Mobiliser des </w:t>
            </w:r>
            <w:r w:rsidR="00B27C82" w:rsidRPr="0039479C">
              <w:t>outil</w:t>
            </w:r>
            <w:r w:rsidRPr="0039479C">
              <w:t>s</w:t>
            </w:r>
            <w:r w:rsidR="00B27C82" w:rsidRPr="0039479C">
              <w:t xml:space="preserve"> numérique</w:t>
            </w:r>
            <w:r w:rsidRPr="0039479C">
              <w:t>s</w:t>
            </w:r>
            <w:r w:rsidR="00B27C82" w:rsidRPr="0039479C">
              <w:t xml:space="preserve"> pour faire une r</w:t>
            </w:r>
            <w:r w:rsidR="0048663A">
              <w:t>echerche documentaire</w:t>
            </w:r>
            <w:r w:rsidR="00FC200A">
              <w:t>.</w:t>
            </w:r>
          </w:p>
        </w:tc>
      </w:tr>
      <w:tr w:rsidR="00B27C82" w:rsidRPr="0039479C" w:rsidTr="003947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630F2D" w:rsidRDefault="00B27C82" w:rsidP="00630F2D">
            <w:pPr>
              <w:spacing w:before="0" w:after="0" w:line="240" w:lineRule="exact"/>
              <w:rPr>
                <w:b/>
              </w:rPr>
            </w:pPr>
            <w:r w:rsidRPr="00630F2D">
              <w:rPr>
                <w:b/>
              </w:rPr>
              <w:t>Connaissances et compétences associées :</w:t>
            </w:r>
          </w:p>
          <w:p w:rsidR="00B27C82" w:rsidRPr="0039479C" w:rsidRDefault="00630F2D" w:rsidP="00630F2D">
            <w:pPr>
              <w:pStyle w:val="Paragraphedeliste"/>
              <w:numPr>
                <w:ilvl w:val="0"/>
                <w:numId w:val="12"/>
              </w:numPr>
              <w:spacing w:before="0" w:after="0" w:line="240" w:lineRule="exact"/>
            </w:pPr>
            <w:r>
              <w:t>C</w:t>
            </w:r>
            <w:r w:rsidR="00B27C82" w:rsidRPr="0039479C">
              <w:t>omprendre que l’utilisation du son et de la lumière permet d’émettre, de transporter un signal et donc une information</w:t>
            </w:r>
            <w:r>
              <w:t>.</w:t>
            </w:r>
          </w:p>
        </w:tc>
      </w:tr>
      <w:tr w:rsidR="00B27C82" w:rsidRPr="0039479C" w:rsidTr="0039479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598" w:type="dxa"/>
            <w:hideMark/>
          </w:tcPr>
          <w:p w:rsidR="00630F2D" w:rsidRPr="00630F2D" w:rsidRDefault="00B27C82" w:rsidP="00630F2D">
            <w:pPr>
              <w:spacing w:before="0" w:after="0" w:line="240" w:lineRule="exact"/>
              <w:rPr>
                <w:b/>
              </w:rPr>
            </w:pPr>
            <w:r w:rsidRPr="00630F2D">
              <w:rPr>
                <w:b/>
              </w:rPr>
              <w:t xml:space="preserve">Prérequis : </w:t>
            </w:r>
          </w:p>
          <w:p w:rsidR="00630F2D" w:rsidRDefault="00630F2D" w:rsidP="00630F2D">
            <w:pPr>
              <w:pStyle w:val="Paragraphedeliste"/>
              <w:numPr>
                <w:ilvl w:val="0"/>
                <w:numId w:val="13"/>
              </w:numPr>
              <w:spacing w:before="0" w:after="0" w:line="240" w:lineRule="exact"/>
            </w:pPr>
            <w:r>
              <w:t>S</w:t>
            </w:r>
            <w:r w:rsidR="00B27C82" w:rsidRPr="0039479C">
              <w:t>chématisation d'un circuit électrique</w:t>
            </w:r>
          </w:p>
          <w:p w:rsidR="00630F2D" w:rsidRDefault="00630F2D" w:rsidP="00630F2D">
            <w:pPr>
              <w:pStyle w:val="Paragraphedeliste"/>
              <w:numPr>
                <w:ilvl w:val="0"/>
                <w:numId w:val="13"/>
              </w:numPr>
              <w:spacing w:before="0" w:after="0" w:line="240" w:lineRule="exact"/>
            </w:pPr>
            <w:r>
              <w:t>C</w:t>
            </w:r>
            <w:r w:rsidR="00B017E8" w:rsidRPr="0039479C">
              <w:t xml:space="preserve">onnaissance du </w:t>
            </w:r>
            <w:r w:rsidR="00047776" w:rsidRPr="0039479C">
              <w:t>rôle</w:t>
            </w:r>
            <w:r w:rsidR="00B017E8" w:rsidRPr="0039479C">
              <w:t xml:space="preserve"> d’un conducteur ohmique</w:t>
            </w:r>
          </w:p>
          <w:p w:rsidR="00B27C82" w:rsidRPr="0039479C" w:rsidRDefault="00630F2D" w:rsidP="00630F2D">
            <w:pPr>
              <w:pStyle w:val="Paragraphedeliste"/>
              <w:numPr>
                <w:ilvl w:val="0"/>
                <w:numId w:val="13"/>
              </w:numPr>
              <w:spacing w:before="0" w:after="0" w:line="240" w:lineRule="exact"/>
            </w:pPr>
            <w:r>
              <w:t>M</w:t>
            </w:r>
            <w:r w:rsidR="00AA3241" w:rsidRPr="0039479C">
              <w:t>odèle du rayon lumineux : propagation rectiligne de la lumière</w:t>
            </w:r>
            <w:r>
              <w:t>.</w:t>
            </w:r>
          </w:p>
        </w:tc>
      </w:tr>
      <w:tr w:rsidR="00B27C82" w:rsidRPr="0039479C" w:rsidTr="0039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630F2D">
              <w:rPr>
                <w:b/>
              </w:rPr>
              <w:t>Nature de la ressource :</w:t>
            </w:r>
            <w:r w:rsidRPr="0039479C">
              <w:t xml:space="preserve"> activité expérimentale et documentaire</w:t>
            </w:r>
          </w:p>
        </w:tc>
      </w:tr>
      <w:tr w:rsidR="00B27C82" w:rsidRPr="0039479C" w:rsidTr="00394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630F2D">
              <w:rPr>
                <w:b/>
              </w:rPr>
              <w:t>Type d’approche pédagogique :</w:t>
            </w:r>
            <w:r w:rsidRPr="0039479C">
              <w:t xml:space="preserve"> </w:t>
            </w:r>
            <w:r w:rsidR="00AA3241" w:rsidRPr="0039479C">
              <w:t>Observation de situations de la vie courante, contextualisation</w:t>
            </w:r>
          </w:p>
        </w:tc>
      </w:tr>
      <w:tr w:rsidR="00B27C82" w:rsidRPr="0039479C" w:rsidTr="0039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630F2D">
              <w:rPr>
                <w:b/>
              </w:rPr>
              <w:t>Contribution à un parcours</w:t>
            </w:r>
            <w:r w:rsidR="00C63B7A" w:rsidRPr="00630F2D">
              <w:rPr>
                <w:b/>
              </w:rPr>
              <w:t xml:space="preserve"> </w:t>
            </w:r>
            <w:r w:rsidR="00AA3241" w:rsidRPr="00630F2D">
              <w:rPr>
                <w:b/>
              </w:rPr>
              <w:t>:</w:t>
            </w:r>
            <w:r w:rsidR="00AA3241" w:rsidRPr="0039479C">
              <w:t xml:space="preserve"> </w:t>
            </w:r>
            <w:r w:rsidR="009A3231" w:rsidRPr="0039479C">
              <w:t>Parcours citoyen, parcours avenir</w:t>
            </w:r>
          </w:p>
        </w:tc>
      </w:tr>
      <w:tr w:rsidR="00B27C82" w:rsidRPr="0039479C" w:rsidTr="00394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hideMark/>
          </w:tcPr>
          <w:p w:rsidR="00B27C82" w:rsidRPr="0039479C" w:rsidRDefault="00B27C82" w:rsidP="00630F2D">
            <w:pPr>
              <w:spacing w:before="0" w:after="0" w:line="240" w:lineRule="exact"/>
            </w:pPr>
            <w:r w:rsidRPr="00630F2D">
              <w:rPr>
                <w:b/>
              </w:rPr>
              <w:t>Mots clefs :</w:t>
            </w:r>
            <w:r w:rsidRPr="0039479C">
              <w:t xml:space="preserve"> </w:t>
            </w:r>
            <w:r w:rsidR="009A3231" w:rsidRPr="0039479C">
              <w:t>télécommande, infrarouge, rayonnements, signal, transmission de l’information</w:t>
            </w:r>
          </w:p>
        </w:tc>
      </w:tr>
    </w:tbl>
    <w:p w:rsidR="002946C4" w:rsidRDefault="002946C4" w:rsidP="00B27C82">
      <w:pPr>
        <w:spacing w:before="100" w:beforeAutospacing="1" w:after="0" w:line="240" w:lineRule="auto"/>
        <w:rPr>
          <w:rFonts w:ascii="Times New Roman" w:eastAsia="Times New Roman" w:hAnsi="Times New Roman" w:cs="Times New Roman"/>
          <w:sz w:val="24"/>
          <w:szCs w:val="24"/>
          <w:lang w:eastAsia="fr-FR"/>
        </w:rPr>
      </w:pPr>
    </w:p>
    <w:p w:rsidR="002946C4" w:rsidRDefault="002946C4">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3529EF" w:rsidRDefault="003529EF" w:rsidP="00630F2D">
      <w:pPr>
        <w:pStyle w:val="Titre1"/>
      </w:pPr>
      <w:r>
        <w:lastRenderedPageBreak/>
        <w:t>Présentation de la séance</w:t>
      </w:r>
    </w:p>
    <w:p w:rsidR="003529EF" w:rsidRPr="00653929" w:rsidRDefault="003529EF" w:rsidP="00630F2D">
      <w:r>
        <w:t xml:space="preserve">Cette activité peut se dérouler sur </w:t>
      </w:r>
      <w:r w:rsidR="00700D17">
        <w:t xml:space="preserve">une durée de </w:t>
      </w:r>
      <w:r>
        <w:t>1</w:t>
      </w:r>
      <w:r w:rsidR="00C63B7A">
        <w:t xml:space="preserve"> </w:t>
      </w:r>
      <w:r>
        <w:t>h</w:t>
      </w:r>
      <w:r w:rsidR="00C63B7A">
        <w:t xml:space="preserve"> </w:t>
      </w:r>
      <w:r>
        <w:t>30 ou 2</w:t>
      </w:r>
      <w:r w:rsidR="00C63B7A">
        <w:t xml:space="preserve"> </w:t>
      </w:r>
      <w:r>
        <w:t xml:space="preserve">h. Elle consiste à faire découvrir aux élèves différents types de rayonnements (visibles, ondes radio, rayons X, …) et à leur montrer que ces </w:t>
      </w:r>
      <w:r w:rsidR="00D65C02">
        <w:t>rayonnements peuvent commander l</w:t>
      </w:r>
      <w:r>
        <w:t>es appareils</w:t>
      </w:r>
      <w:r w:rsidR="00D65C02">
        <w:t xml:space="preserve"> électriques de leur quotidien.</w:t>
      </w:r>
    </w:p>
    <w:p w:rsidR="00D65C02" w:rsidRDefault="00D65C02" w:rsidP="00630F2D">
      <w:pPr>
        <w:pStyle w:val="Titre2"/>
      </w:pPr>
      <w:r>
        <w:t>Situation déclenchante</w:t>
      </w:r>
    </w:p>
    <w:p w:rsidR="00D65C02" w:rsidRPr="0067187F" w:rsidRDefault="00D65C02" w:rsidP="00630F2D">
      <w:r w:rsidRPr="0067187F">
        <w:t xml:space="preserve">Le professeur choisira de montrer une photo d’un appareil électrique commandé par une télécommande : </w:t>
      </w:r>
      <w:r w:rsidRPr="0067187F">
        <w:rPr>
          <w:lang w:eastAsia="fr-FR"/>
        </w:rPr>
        <w:t>télécommande d'appareil photo, télécommande de télé et chaîne HI FI, télécommande de drone, télécommande de vidéoprojecteur...</w:t>
      </w:r>
    </w:p>
    <w:p w:rsidR="00D65C02" w:rsidRDefault="00D65C02" w:rsidP="00630F2D">
      <w:pPr>
        <w:pStyle w:val="Titre2"/>
      </w:pPr>
      <w:r>
        <w:t xml:space="preserve">Problématique : </w:t>
      </w:r>
      <w:r w:rsidRPr="00D65C02">
        <w:t>Comment une télécommande co</w:t>
      </w:r>
      <w:r>
        <w:t xml:space="preserve">mmunique-t-elle avec l'appareil </w:t>
      </w:r>
      <w:r w:rsidRPr="00D65C02">
        <w:t>qu’elle commande</w:t>
      </w:r>
      <w:r w:rsidR="00744751">
        <w:t xml:space="preserve"> </w:t>
      </w:r>
      <w:r w:rsidRPr="00D65C02">
        <w:t>?</w:t>
      </w:r>
    </w:p>
    <w:p w:rsidR="00D65C02" w:rsidRDefault="00D65C02" w:rsidP="00744751">
      <w:r>
        <w:t>Les élèves discutent par petits groupes et formulent des hypothèses pour répondre à la problématique.</w:t>
      </w:r>
    </w:p>
    <w:p w:rsidR="00E623DA" w:rsidRDefault="00E623DA" w:rsidP="00744751">
      <w:pPr>
        <w:pStyle w:val="Titre2"/>
      </w:pPr>
      <w:r>
        <w:t>Première mise en commun</w:t>
      </w:r>
    </w:p>
    <w:p w:rsidR="00E623DA" w:rsidRPr="00D65C02" w:rsidRDefault="00E623DA" w:rsidP="00744751">
      <w:pPr>
        <w:rPr>
          <w:rFonts w:ascii="Times New Roman" w:eastAsia="Times New Roman" w:hAnsi="Times New Roman" w:cs="Times New Roman"/>
          <w:sz w:val="24"/>
          <w:szCs w:val="24"/>
          <w:lang w:eastAsia="fr-FR"/>
        </w:rPr>
      </w:pPr>
      <w:r>
        <w:t>L’objectif de cette première mise en commun est d’arriver à l’observation suivante :</w:t>
      </w:r>
      <w:r w:rsidR="00BB6B4E">
        <w:t xml:space="preserve"> </w:t>
      </w:r>
      <w:r>
        <w:rPr>
          <w:rFonts w:eastAsia="Times New Roman" w:cs="Arial"/>
          <w:bCs/>
          <w:szCs w:val="20"/>
          <w:lang w:eastAsia="fr-FR"/>
        </w:rPr>
        <w:t>« </w:t>
      </w:r>
      <w:r w:rsidRPr="00D65C02">
        <w:rPr>
          <w:rFonts w:eastAsia="Times New Roman" w:cs="Arial"/>
          <w:bCs/>
          <w:szCs w:val="20"/>
          <w:lang w:eastAsia="fr-FR"/>
        </w:rPr>
        <w:t>Un rayonnement</w:t>
      </w:r>
      <w:r>
        <w:rPr>
          <w:rFonts w:eastAsia="Times New Roman" w:cs="Arial"/>
          <w:bCs/>
          <w:szCs w:val="20"/>
          <w:lang w:eastAsia="fr-FR"/>
        </w:rPr>
        <w:t xml:space="preserve"> invisible commande l'appareil. »</w:t>
      </w:r>
    </w:p>
    <w:p w:rsidR="00E623DA" w:rsidRDefault="00E623DA" w:rsidP="00744751">
      <w:pPr>
        <w:pStyle w:val="Titre2"/>
      </w:pPr>
      <w:r>
        <w:t>Modélisation de la situation</w:t>
      </w:r>
    </w:p>
    <w:p w:rsidR="00606269" w:rsidRPr="00744751" w:rsidRDefault="00606269" w:rsidP="001B7362">
      <w:pPr>
        <w:pStyle w:val="Titre3"/>
      </w:pPr>
      <w:r w:rsidRPr="00744751">
        <w:t>1</w:t>
      </w:r>
      <w:r w:rsidRPr="00744751">
        <w:rPr>
          <w:vertAlign w:val="superscript"/>
        </w:rPr>
        <w:t>ère</w:t>
      </w:r>
      <w:r w:rsidRPr="00744751">
        <w:t xml:space="preserve"> partie : Commander un dipôle grâce à une lumière visible / un rayonnement visible</w:t>
      </w:r>
    </w:p>
    <w:p w:rsidR="00E623DA" w:rsidRDefault="00E623DA" w:rsidP="00015FDA">
      <w:r>
        <w:t>Pour modéliser cette situation, on fera tout d’abord découvrir à l’élève un nouveau dipôle électrique : la photorésistance, à l’aide du document suivant</w:t>
      </w:r>
      <w:r w:rsidR="002A76A7">
        <w:t>.</w:t>
      </w:r>
    </w:p>
    <w:p w:rsidR="00E623DA" w:rsidRPr="00922A8B" w:rsidRDefault="00015FDA" w:rsidP="001B7362">
      <w:pPr>
        <w:pStyle w:val="Encadrdocumenttitre"/>
      </w:pPr>
      <w:r>
        <w:t>Document -</w:t>
      </w:r>
      <w:r w:rsidR="00744751">
        <w:t xml:space="preserve"> </w:t>
      </w:r>
      <w:r>
        <w:t>À</w:t>
      </w:r>
      <w:r w:rsidR="00E623DA" w:rsidRPr="00922A8B">
        <w:t xml:space="preserve"> la découverte d’un nouveau dipôle électrique : la photorésistance !</w:t>
      </w:r>
    </w:p>
    <w:p w:rsidR="001B7362" w:rsidRDefault="001B7362" w:rsidP="001B7362">
      <w:pPr>
        <w:pStyle w:val="Encadrdansdocument"/>
        <w:rPr>
          <w:lang w:eastAsia="fr-FR"/>
        </w:rPr>
      </w:pPr>
    </w:p>
    <w:p w:rsidR="00922A8B" w:rsidRDefault="00015FDA" w:rsidP="001B7362">
      <w:pPr>
        <w:pStyle w:val="Encadrdansdocument"/>
        <w:rPr>
          <w:lang w:eastAsia="fr-FR"/>
        </w:rPr>
      </w:pPr>
      <w:r>
        <w:rPr>
          <w:rFonts w:ascii="Times New Roman" w:hAnsi="Times New Roman" w:cs="Times New Roman"/>
          <w:noProof/>
          <w:sz w:val="24"/>
          <w:szCs w:val="24"/>
          <w:lang w:eastAsia="fr-FR"/>
        </w:rPr>
        <w:drawing>
          <wp:anchor distT="0" distB="0" distL="114300" distR="114300" simplePos="0" relativeHeight="251662336" behindDoc="0" locked="0" layoutInCell="1" allowOverlap="1" wp14:anchorId="2CF161CD" wp14:editId="4341C19A">
            <wp:simplePos x="0" y="0"/>
            <wp:positionH relativeFrom="margin">
              <wp:posOffset>3441065</wp:posOffset>
            </wp:positionH>
            <wp:positionV relativeFrom="paragraph">
              <wp:posOffset>619760</wp:posOffset>
            </wp:positionV>
            <wp:extent cx="3176270" cy="1012825"/>
            <wp:effectExtent l="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27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7FE" w:rsidRPr="00922A8B">
        <w:rPr>
          <w:b/>
          <w:noProof/>
          <w:lang w:eastAsia="fr-FR"/>
        </w:rPr>
        <w:drawing>
          <wp:anchor distT="0" distB="0" distL="114300" distR="114300" simplePos="0" relativeHeight="251661312" behindDoc="0" locked="0" layoutInCell="1" allowOverlap="1" wp14:anchorId="4CAD07C9" wp14:editId="251097DE">
            <wp:simplePos x="0" y="0"/>
            <wp:positionH relativeFrom="margin">
              <wp:posOffset>5391785</wp:posOffset>
            </wp:positionH>
            <wp:positionV relativeFrom="paragraph">
              <wp:posOffset>48260</wp:posOffset>
            </wp:positionV>
            <wp:extent cx="920750" cy="5238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8B">
        <w:rPr>
          <w:lang w:eastAsia="fr-FR"/>
        </w:rPr>
        <w:t>Un conducteur ohmique (ou une résistance), est un dipôle</w:t>
      </w:r>
      <w:r w:rsidR="009C1734">
        <w:rPr>
          <w:lang w:eastAsia="fr-FR"/>
        </w:rPr>
        <w:t xml:space="preserve"> qui</w:t>
      </w:r>
      <w:r w:rsidR="00922A8B">
        <w:rPr>
          <w:lang w:eastAsia="fr-FR"/>
        </w:rPr>
        <w:t xml:space="preserve"> permet de faire varier l’intensité du courant électrique dans un circuit : </w:t>
      </w:r>
      <w:r w:rsidR="00E56B6D">
        <w:rPr>
          <w:lang w:eastAsia="fr-FR"/>
        </w:rPr>
        <w:t xml:space="preserve">sous une tension fixée, </w:t>
      </w:r>
      <w:r w:rsidR="00922A8B">
        <w:rPr>
          <w:lang w:eastAsia="fr-FR"/>
        </w:rPr>
        <w:t>plus la valeur de sa résistance est grande, plus l’intensité du courant dans le circuit sera faible.</w:t>
      </w:r>
    </w:p>
    <w:p w:rsidR="001B7362" w:rsidRDefault="001B7362" w:rsidP="001B7362">
      <w:pPr>
        <w:pStyle w:val="Encadrdansdocument"/>
        <w:rPr>
          <w:lang w:eastAsia="fr-FR"/>
        </w:rPr>
      </w:pPr>
    </w:p>
    <w:p w:rsidR="00922A8B" w:rsidRDefault="00922A8B" w:rsidP="001B7362">
      <w:pPr>
        <w:pStyle w:val="Encadrdansdocument"/>
        <w:rPr>
          <w:lang w:eastAsia="fr-FR"/>
        </w:rPr>
      </w:pPr>
      <w:r>
        <w:rPr>
          <w:lang w:eastAsia="fr-FR"/>
        </w:rPr>
        <w:t>Une</w:t>
      </w:r>
      <w:r w:rsidRPr="00E623DA">
        <w:rPr>
          <w:lang w:eastAsia="fr-FR"/>
        </w:rPr>
        <w:t xml:space="preserve"> </w:t>
      </w:r>
      <w:r w:rsidRPr="00D12A57">
        <w:rPr>
          <w:b/>
          <w:lang w:eastAsia="fr-FR"/>
        </w:rPr>
        <w:t>photorésistance</w:t>
      </w:r>
      <w:r w:rsidRPr="00E623DA">
        <w:rPr>
          <w:lang w:eastAsia="fr-FR"/>
        </w:rPr>
        <w:t xml:space="preserve"> </w:t>
      </w:r>
      <w:r>
        <w:rPr>
          <w:lang w:eastAsia="fr-FR"/>
        </w:rPr>
        <w:t xml:space="preserve">(ou résistance photo-dépendante) </w:t>
      </w:r>
      <w:r w:rsidRPr="00E623DA">
        <w:rPr>
          <w:lang w:eastAsia="fr-FR"/>
        </w:rPr>
        <w:t xml:space="preserve">est un dipôle </w:t>
      </w:r>
      <w:r>
        <w:rPr>
          <w:lang w:eastAsia="fr-FR"/>
        </w:rPr>
        <w:t>dont la valeur de la résistance change en fonction de l’éclairement.</w:t>
      </w:r>
      <w:r w:rsidR="00F1096C">
        <w:rPr>
          <w:lang w:eastAsia="fr-FR"/>
        </w:rPr>
        <w:t xml:space="preserve"> Dans le cas de la photorésistance </w:t>
      </w:r>
      <w:r w:rsidR="00700D17">
        <w:rPr>
          <w:lang w:eastAsia="fr-FR"/>
        </w:rPr>
        <w:t>fournie</w:t>
      </w:r>
      <w:r w:rsidR="00F1096C">
        <w:rPr>
          <w:lang w:eastAsia="fr-FR"/>
        </w:rPr>
        <w:t>, plus l’éclairement est important, plus la valeur de la résistance sera faible.</w:t>
      </w:r>
    </w:p>
    <w:p w:rsidR="00922A8B" w:rsidRPr="00606269" w:rsidRDefault="00922A8B" w:rsidP="00922A8B">
      <w:pPr>
        <w:spacing w:before="100" w:beforeAutospacing="1" w:after="0" w:line="240" w:lineRule="auto"/>
        <w:jc w:val="both"/>
        <w:rPr>
          <w:rFonts w:eastAsia="Times New Roman" w:cs="Arial"/>
          <w:szCs w:val="24"/>
          <w:lang w:eastAsia="fr-FR"/>
        </w:rPr>
      </w:pPr>
      <w:r w:rsidRPr="00606269">
        <w:rPr>
          <w:rFonts w:eastAsia="Times New Roman" w:cs="Arial"/>
          <w:szCs w:val="24"/>
          <w:lang w:eastAsia="fr-FR"/>
        </w:rPr>
        <w:t xml:space="preserve">Dans un </w:t>
      </w:r>
      <w:r>
        <w:rPr>
          <w:rFonts w:eastAsia="Times New Roman" w:cs="Arial"/>
          <w:szCs w:val="24"/>
          <w:lang w:eastAsia="fr-FR"/>
        </w:rPr>
        <w:t>deuxième temps, les élèves devront proposer un circuit permettant de commander l’allumage d’une DEL à l’aide de la photorésistance.</w:t>
      </w:r>
    </w:p>
    <w:p w:rsidR="00922A8B" w:rsidRPr="00B27C82" w:rsidRDefault="00922A8B" w:rsidP="00922A8B">
      <w:pPr>
        <w:spacing w:before="100" w:beforeAutospacing="1" w:after="0" w:line="240" w:lineRule="auto"/>
        <w:rPr>
          <w:rFonts w:ascii="Times New Roman" w:eastAsia="Times New Roman" w:hAnsi="Times New Roman" w:cs="Times New Roman"/>
          <w:sz w:val="24"/>
          <w:szCs w:val="24"/>
          <w:lang w:eastAsia="fr-FR"/>
        </w:rPr>
      </w:pPr>
      <w:r>
        <w:rPr>
          <w:rFonts w:eastAsia="Times New Roman" w:cs="Arial"/>
          <w:szCs w:val="20"/>
          <w:lang w:eastAsia="fr-FR"/>
        </w:rPr>
        <w:t xml:space="preserve">Matériel à disposition </w:t>
      </w:r>
      <w:r w:rsidRPr="00B27C82">
        <w:rPr>
          <w:rFonts w:eastAsia="Times New Roman" w:cs="Arial"/>
          <w:szCs w:val="20"/>
          <w:lang w:eastAsia="fr-FR"/>
        </w:rPr>
        <w:t>: pile, photorésistance, DEL, lampe</w:t>
      </w:r>
      <w:r>
        <w:rPr>
          <w:rFonts w:eastAsia="Times New Roman" w:cs="Arial"/>
          <w:szCs w:val="20"/>
          <w:lang w:eastAsia="fr-FR"/>
        </w:rPr>
        <w:t xml:space="preserve"> ou lampe</w:t>
      </w:r>
      <w:r w:rsidRPr="00B27C82">
        <w:rPr>
          <w:rFonts w:eastAsia="Times New Roman" w:cs="Arial"/>
          <w:szCs w:val="20"/>
          <w:lang w:eastAsia="fr-FR"/>
        </w:rPr>
        <w:t xml:space="preserve"> de poche</w:t>
      </w:r>
    </w:p>
    <w:p w:rsidR="00566D4A" w:rsidRDefault="00566D4A" w:rsidP="00E623DA"/>
    <w:p w:rsidR="00015FDA" w:rsidRDefault="00015FDA">
      <w:r>
        <w:rPr>
          <w:b/>
          <w:caps/>
        </w:rPr>
        <w:br w:type="page"/>
      </w:r>
    </w:p>
    <w:tbl>
      <w:tblPr>
        <w:tblStyle w:val="Tableauentte1L"/>
        <w:tblW w:w="0" w:type="auto"/>
        <w:tblLook w:val="04A0" w:firstRow="1" w:lastRow="0" w:firstColumn="1" w:lastColumn="0" w:noHBand="0" w:noVBand="1"/>
      </w:tblPr>
      <w:tblGrid>
        <w:gridCol w:w="5372"/>
        <w:gridCol w:w="5310"/>
      </w:tblGrid>
      <w:tr w:rsidR="00015FDA" w:rsidTr="00E36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015FDA" w:rsidRDefault="00015FDA" w:rsidP="003E5B26">
            <w:pPr>
              <w:spacing w:line="240" w:lineRule="auto"/>
            </w:pPr>
            <w:r>
              <w:lastRenderedPageBreak/>
              <w:t>Exemples de réponses attendues</w:t>
            </w:r>
          </w:p>
        </w:tc>
      </w:tr>
      <w:tr w:rsidR="006C2524" w:rsidTr="00E3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946C4" w:rsidRDefault="002946C4" w:rsidP="00015FDA">
            <w:pPr>
              <w:spacing w:line="240" w:lineRule="auto"/>
            </w:pPr>
            <w:r>
              <w:t>Circuit propos</w:t>
            </w:r>
            <w:r w:rsidR="00015FDA">
              <w:t>é</w:t>
            </w:r>
          </w:p>
        </w:tc>
        <w:tc>
          <w:tcPr>
            <w:tcW w:w="0" w:type="auto"/>
          </w:tcPr>
          <w:p w:rsidR="002946C4" w:rsidRDefault="002946C4" w:rsidP="00015FDA">
            <w:pPr>
              <w:spacing w:line="240" w:lineRule="auto"/>
              <w:cnfStyle w:val="000000100000" w:firstRow="0" w:lastRow="0" w:firstColumn="0" w:lastColumn="0" w:oddVBand="0" w:evenVBand="0" w:oddHBand="1" w:evenHBand="0" w:firstRowFirstColumn="0" w:firstRowLastColumn="0" w:lastRowFirstColumn="0" w:lastRowLastColumn="0"/>
            </w:pPr>
            <w:r>
              <w:t xml:space="preserve">DEL </w:t>
            </w:r>
            <w:r w:rsidR="00015FDA">
              <w:t>é</w:t>
            </w:r>
            <w:r>
              <w:t>teinte dans la p</w:t>
            </w:r>
            <w:r w:rsidR="00015FDA">
              <w:t>é</w:t>
            </w:r>
            <w:r>
              <w:t>nombre</w:t>
            </w:r>
          </w:p>
        </w:tc>
      </w:tr>
      <w:tr w:rsidR="006C2524" w:rsidTr="00E36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946C4" w:rsidRDefault="006C2524" w:rsidP="00015FDA">
            <w:pPr>
              <w:spacing w:line="240" w:lineRule="auto"/>
              <w:jc w:val="center"/>
              <w:rPr>
                <w:noProof/>
              </w:rPr>
            </w:pPr>
            <w:r>
              <w:rPr>
                <w:noProof/>
                <w:lang w:eastAsia="fr-FR"/>
              </w:rPr>
              <w:drawing>
                <wp:inline distT="0" distB="0" distL="0" distR="0">
                  <wp:extent cx="2488090" cy="19080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s3.jpg"/>
                          <pic:cNvPicPr/>
                        </pic:nvPicPr>
                        <pic:blipFill>
                          <a:blip r:embed="rId9">
                            <a:extLst>
                              <a:ext uri="{28A0092B-C50C-407E-A947-70E740481C1C}">
                                <a14:useLocalDpi xmlns:a14="http://schemas.microsoft.com/office/drawing/2010/main" val="0"/>
                              </a:ext>
                            </a:extLst>
                          </a:blip>
                          <a:stretch>
                            <a:fillRect/>
                          </a:stretch>
                        </pic:blipFill>
                        <pic:spPr>
                          <a:xfrm>
                            <a:off x="0" y="0"/>
                            <a:ext cx="2488090" cy="1908000"/>
                          </a:xfrm>
                          <a:prstGeom prst="rect">
                            <a:avLst/>
                          </a:prstGeom>
                        </pic:spPr>
                      </pic:pic>
                    </a:graphicData>
                  </a:graphic>
                </wp:inline>
              </w:drawing>
            </w:r>
          </w:p>
        </w:tc>
        <w:tc>
          <w:tcPr>
            <w:tcW w:w="0" w:type="auto"/>
          </w:tcPr>
          <w:p w:rsidR="002946C4" w:rsidRDefault="002946C4" w:rsidP="00015FDA">
            <w:pPr>
              <w:spacing w:line="240" w:lineRule="auto"/>
              <w:jc w:val="center"/>
              <w:cnfStyle w:val="000000010000" w:firstRow="0" w:lastRow="0" w:firstColumn="0" w:lastColumn="0" w:oddVBand="0" w:evenVBand="0" w:oddHBand="0" w:evenHBand="1" w:firstRowFirstColumn="0" w:firstRowLastColumn="0" w:lastRowFirstColumn="0" w:lastRowLastColumn="0"/>
              <w:rPr>
                <w:noProof/>
              </w:rPr>
            </w:pPr>
            <w:r>
              <w:rPr>
                <w:noProof/>
                <w:lang w:eastAsia="fr-FR"/>
              </w:rPr>
              <w:drawing>
                <wp:inline distT="0" distB="0" distL="0" distR="0" wp14:anchorId="208AB869" wp14:editId="04D1697E">
                  <wp:extent cx="2455686" cy="2413000"/>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783" cy="2417026"/>
                          </a:xfrm>
                          <a:prstGeom prst="rect">
                            <a:avLst/>
                          </a:prstGeom>
                          <a:noFill/>
                          <a:ln>
                            <a:noFill/>
                          </a:ln>
                        </pic:spPr>
                      </pic:pic>
                    </a:graphicData>
                  </a:graphic>
                </wp:inline>
              </w:drawing>
            </w:r>
          </w:p>
        </w:tc>
      </w:tr>
      <w:tr w:rsidR="006C2524" w:rsidTr="00E3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946C4" w:rsidRDefault="002946C4" w:rsidP="00015FDA">
            <w:pPr>
              <w:spacing w:line="240" w:lineRule="auto"/>
              <w:rPr>
                <w:noProof/>
              </w:rPr>
            </w:pPr>
            <w:r>
              <w:rPr>
                <w:noProof/>
              </w:rPr>
              <w:t>DEL allumée grâce au rayonnement visible d’une lampe</w:t>
            </w:r>
          </w:p>
        </w:tc>
        <w:tc>
          <w:tcPr>
            <w:tcW w:w="0" w:type="auto"/>
          </w:tcPr>
          <w:p w:rsidR="002946C4" w:rsidRDefault="002946C4" w:rsidP="00015FDA">
            <w:pPr>
              <w:spacing w:line="240" w:lineRule="auto"/>
              <w:cnfStyle w:val="000000100000" w:firstRow="0" w:lastRow="0" w:firstColumn="0" w:lastColumn="0" w:oddVBand="0" w:evenVBand="0" w:oddHBand="1" w:evenHBand="0" w:firstRowFirstColumn="0" w:firstRowLastColumn="0" w:lastRowFirstColumn="0" w:lastRowLastColumn="0"/>
              <w:rPr>
                <w:noProof/>
              </w:rPr>
            </w:pPr>
            <w:r>
              <w:rPr>
                <w:noProof/>
              </w:rPr>
              <w:t>DEL allumée grâce au rayonnement visible du Soleil</w:t>
            </w:r>
          </w:p>
        </w:tc>
      </w:tr>
      <w:tr w:rsidR="006C2524" w:rsidTr="00E36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946C4" w:rsidRDefault="002946C4" w:rsidP="00015FDA">
            <w:pPr>
              <w:spacing w:line="240" w:lineRule="auto"/>
            </w:pPr>
            <w:r>
              <w:rPr>
                <w:noProof/>
                <w:lang w:eastAsia="fr-FR"/>
              </w:rPr>
              <w:drawing>
                <wp:inline distT="0" distB="0" distL="0" distR="0" wp14:anchorId="29034710" wp14:editId="7DC9F704">
                  <wp:extent cx="2565400" cy="2587354"/>
                  <wp:effectExtent l="0" t="0" r="635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6891" cy="2598944"/>
                          </a:xfrm>
                          <a:prstGeom prst="rect">
                            <a:avLst/>
                          </a:prstGeom>
                          <a:noFill/>
                          <a:ln>
                            <a:noFill/>
                          </a:ln>
                        </pic:spPr>
                      </pic:pic>
                    </a:graphicData>
                  </a:graphic>
                </wp:inline>
              </w:drawing>
            </w:r>
          </w:p>
        </w:tc>
        <w:tc>
          <w:tcPr>
            <w:tcW w:w="0" w:type="auto"/>
          </w:tcPr>
          <w:p w:rsidR="002946C4" w:rsidRDefault="002946C4" w:rsidP="00015FDA">
            <w:pPr>
              <w:spacing w:line="240" w:lineRule="auto"/>
              <w:cnfStyle w:val="000000010000" w:firstRow="0" w:lastRow="0" w:firstColumn="0" w:lastColumn="0" w:oddVBand="0" w:evenVBand="0" w:oddHBand="0" w:evenHBand="1" w:firstRowFirstColumn="0" w:firstRowLastColumn="0" w:lastRowFirstColumn="0" w:lastRowLastColumn="0"/>
            </w:pPr>
            <w:r>
              <w:rPr>
                <w:noProof/>
                <w:lang w:eastAsia="fr-FR"/>
              </w:rPr>
              <w:drawing>
                <wp:inline distT="0" distB="0" distL="0" distR="0" wp14:anchorId="48165C39" wp14:editId="1CDCD5A5">
                  <wp:extent cx="2584450" cy="258445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a:ln>
                            <a:noFill/>
                          </a:ln>
                        </pic:spPr>
                      </pic:pic>
                    </a:graphicData>
                  </a:graphic>
                </wp:inline>
              </w:drawing>
            </w:r>
          </w:p>
        </w:tc>
      </w:tr>
      <w:tr w:rsidR="00015FDA" w:rsidTr="00E3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3E5B26" w:rsidRPr="003E5B26" w:rsidRDefault="003E5B26" w:rsidP="00015FDA">
            <w:pPr>
              <w:spacing w:line="240" w:lineRule="auto"/>
              <w:rPr>
                <w:b/>
                <w:noProof/>
              </w:rPr>
            </w:pPr>
            <w:r w:rsidRPr="003E5B26">
              <w:rPr>
                <w:b/>
                <w:noProof/>
              </w:rPr>
              <w:t xml:space="preserve">Observations des élèves </w:t>
            </w:r>
          </w:p>
          <w:p w:rsidR="00015FDA" w:rsidRDefault="00015FDA" w:rsidP="00015FDA">
            <w:pPr>
              <w:spacing w:line="240" w:lineRule="auto"/>
              <w:rPr>
                <w:noProof/>
              </w:rPr>
            </w:pPr>
            <w:r>
              <w:rPr>
                <w:noProof/>
              </w:rPr>
              <w:t>Dans l’obscurité, la DEL est éteinte car l’intensité du courant dans le circuit n’est pas suffisante : la résistance de la photorésistance est trop élevée.</w:t>
            </w:r>
          </w:p>
          <w:p w:rsidR="00015FDA" w:rsidRDefault="00015FDA" w:rsidP="00015FDA">
            <w:pPr>
              <w:spacing w:line="240" w:lineRule="auto"/>
              <w:rPr>
                <w:noProof/>
              </w:rPr>
            </w:pPr>
            <w:r>
              <w:rPr>
                <w:noProof/>
              </w:rPr>
              <w:t>Lorsque l’éclairement augmente (avec la lampe ou avec la lumière du Soleil), la valeur de la résistance de la photorésistance diminue et l’intensité du courant dans le circuit augmente, elle devient donc suffisants pour que la DEL s’allume.</w:t>
            </w:r>
          </w:p>
          <w:p w:rsidR="00015FDA" w:rsidRDefault="00015FDA" w:rsidP="00015FDA">
            <w:pPr>
              <w:spacing w:line="240" w:lineRule="auto"/>
              <w:rPr>
                <w:noProof/>
              </w:rPr>
            </w:pPr>
            <w:r>
              <w:rPr>
                <w:noProof/>
              </w:rPr>
              <w:t>Grâce à ce dipôle on peut donc commander l’allumage de la DEL par un rayon lumineux visible.</w:t>
            </w:r>
          </w:p>
        </w:tc>
      </w:tr>
    </w:tbl>
    <w:p w:rsidR="0031344A" w:rsidRPr="00E36600" w:rsidRDefault="00A80C21" w:rsidP="00E36600">
      <w:r w:rsidRPr="00E36600">
        <w:t>L’élève arrive à commander un dipôle électrique grâce à la lumière visible donc grâce à un rayonnement.</w:t>
      </w:r>
      <w:r w:rsidR="00E36600">
        <w:t xml:space="preserve"> </w:t>
      </w:r>
      <w:r w:rsidR="0031344A" w:rsidRPr="00E36600">
        <w:t xml:space="preserve">On pourra </w:t>
      </w:r>
      <w:r w:rsidR="003E5B26">
        <w:t>l’inviter à</w:t>
      </w:r>
      <w:r w:rsidR="0031344A" w:rsidRPr="00E36600">
        <w:t xml:space="preserve"> chercher des exemples de la vie quotidienne où des appareils électriques sont commandés par la lumière visible (comme le moteur de volets électriques qui s’ouvrent à la lumière du jour, </w:t>
      </w:r>
      <w:r w:rsidR="0067187F" w:rsidRPr="00E36600">
        <w:t>…)</w:t>
      </w:r>
      <w:r w:rsidR="003E5B26">
        <w:t>.</w:t>
      </w:r>
    </w:p>
    <w:p w:rsidR="0031344A" w:rsidRPr="00E36600" w:rsidRDefault="00543622" w:rsidP="001B7362">
      <w:pPr>
        <w:pStyle w:val="Titre3"/>
      </w:pPr>
      <w:r w:rsidRPr="00E36600">
        <w:rPr>
          <w:noProof/>
          <w:lang w:eastAsia="fr-FR"/>
        </w:rPr>
        <w:lastRenderedPageBreak/>
        <w:drawing>
          <wp:anchor distT="0" distB="0" distL="114300" distR="114300" simplePos="0" relativeHeight="251663360" behindDoc="0" locked="0" layoutInCell="1" allowOverlap="1" wp14:anchorId="4CAB5FB2" wp14:editId="6583120B">
            <wp:simplePos x="0" y="0"/>
            <wp:positionH relativeFrom="column">
              <wp:posOffset>3761105</wp:posOffset>
            </wp:positionH>
            <wp:positionV relativeFrom="paragraph">
              <wp:posOffset>8255</wp:posOffset>
            </wp:positionV>
            <wp:extent cx="2763520" cy="2736850"/>
            <wp:effectExtent l="0" t="0" r="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520" cy="2736850"/>
                    </a:xfrm>
                    <a:prstGeom prst="rect">
                      <a:avLst/>
                    </a:prstGeom>
                    <a:noFill/>
                    <a:ln>
                      <a:noFill/>
                    </a:ln>
                  </pic:spPr>
                </pic:pic>
              </a:graphicData>
            </a:graphic>
          </wp:anchor>
        </w:drawing>
      </w:r>
      <w:r w:rsidR="0031344A" w:rsidRPr="00E36600">
        <w:t>2</w:t>
      </w:r>
      <w:r w:rsidR="0031344A" w:rsidRPr="00E36600">
        <w:rPr>
          <w:vertAlign w:val="superscript"/>
        </w:rPr>
        <w:t>ème</w:t>
      </w:r>
      <w:r w:rsidR="0031344A" w:rsidRPr="00E36600">
        <w:t xml:space="preserve"> partie : Commander un dipôle grâce à un rayonnement invisible</w:t>
      </w:r>
    </w:p>
    <w:p w:rsidR="00922A8B" w:rsidRDefault="0067187F" w:rsidP="00E36600">
      <w:r>
        <w:t>Pour s’approcher de la situation de la problématique initiale, on fera passer aux élèves une télécommande (d’un téléviseur ou du vidéoprojecteur ou autre …</w:t>
      </w:r>
      <w:r w:rsidR="00EF0588">
        <w:t>) et ils devront</w:t>
      </w:r>
      <w:r>
        <w:t xml:space="preserve"> commander leur DEL avec le rayonnement de la télécommande, donc un rayonnement invisible à l’œil nu.</w:t>
      </w:r>
    </w:p>
    <w:p w:rsidR="0067187F" w:rsidRDefault="0067187F" w:rsidP="00E36600">
      <w:r>
        <w:t xml:space="preserve">Les </w:t>
      </w:r>
      <w:r w:rsidR="00853EB7">
        <w:t>élèves repèrent assez vite intuitivement la partie de la télécommande (le petit capuchon de plastique transparent) qui constitue l’émetteur.</w:t>
      </w:r>
    </w:p>
    <w:p w:rsidR="00EF0588" w:rsidRDefault="00EF0588" w:rsidP="00E36600">
      <w:r>
        <w:t>Ils l</w:t>
      </w:r>
      <w:r w:rsidR="00700D17">
        <w:t xml:space="preserve">e dirigent vers </w:t>
      </w:r>
      <w:r>
        <w:t>la photorésistance et observent que la DEL s’allume, exactement comme elle s’allumait avec un rayonnement de lumière visible.</w:t>
      </w:r>
    </w:p>
    <w:p w:rsidR="00853EB7" w:rsidRDefault="00EF0588" w:rsidP="00E623DA">
      <w:r>
        <w:t>Si nécessaire, o</w:t>
      </w:r>
      <w:r w:rsidR="00853EB7">
        <w:t>n pourra distribuer aux élèves le document suivant :</w:t>
      </w:r>
    </w:p>
    <w:p w:rsidR="001B7362" w:rsidRDefault="001B7362" w:rsidP="00E623DA"/>
    <w:p w:rsidR="00E36600" w:rsidRDefault="00E36600" w:rsidP="001B7362">
      <w:pPr>
        <w:pStyle w:val="Encadrdocumenttitre"/>
      </w:pPr>
      <w:r w:rsidRPr="001B7362">
        <w:rPr>
          <w:noProof/>
          <w:lang w:eastAsia="fr-FR"/>
        </w:rPr>
        <w:drawing>
          <wp:anchor distT="0" distB="0" distL="114300" distR="114300" simplePos="0" relativeHeight="251664384" behindDoc="1" locked="0" layoutInCell="1" allowOverlap="1" wp14:anchorId="36D86015" wp14:editId="25EADFC5">
            <wp:simplePos x="0" y="0"/>
            <wp:positionH relativeFrom="column">
              <wp:posOffset>5119255</wp:posOffset>
            </wp:positionH>
            <wp:positionV relativeFrom="paragraph">
              <wp:posOffset>437573</wp:posOffset>
            </wp:positionV>
            <wp:extent cx="1296000" cy="525600"/>
            <wp:effectExtent l="0" t="0" r="0" b="8255"/>
            <wp:wrapTight wrapText="bothSides">
              <wp:wrapPolygon edited="0">
                <wp:start x="0" y="0"/>
                <wp:lineTo x="0" y="21156"/>
                <wp:lineTo x="21282" y="21156"/>
                <wp:lineTo x="2128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r>
        <w:t>Document</w:t>
      </w:r>
    </w:p>
    <w:p w:rsidR="00FC3E5B" w:rsidRDefault="008A2006" w:rsidP="001B7362">
      <w:pPr>
        <w:pStyle w:val="Encadrdansdocument"/>
      </w:pPr>
      <w:r>
        <w:t>La télécommande d’un téléviseur est équipée d’une diode infrarouge : composant capable d’émettre des</w:t>
      </w:r>
      <w:r w:rsidR="00700D17">
        <w:t xml:space="preserve"> faisceaux de lumière, situés à une fréquence </w:t>
      </w:r>
      <w:r>
        <w:t>juste en-dessous d</w:t>
      </w:r>
      <w:r w:rsidR="00700D17">
        <w:t>es</w:t>
      </w:r>
      <w:r>
        <w:t xml:space="preserve"> </w:t>
      </w:r>
      <w:r w:rsidR="00700D17">
        <w:t xml:space="preserve">lumières </w:t>
      </w:r>
      <w:r>
        <w:t>rouge</w:t>
      </w:r>
      <w:r w:rsidR="00700D17">
        <w:t>s</w:t>
      </w:r>
      <w:r>
        <w:t xml:space="preserve">, invisible à nos yeux, et nommée </w:t>
      </w:r>
      <w:r w:rsidRPr="008A2006">
        <w:rPr>
          <w:b/>
        </w:rPr>
        <w:t>infrarouge</w:t>
      </w:r>
      <w:r w:rsidR="00700D17">
        <w:t>.</w:t>
      </w:r>
    </w:p>
    <w:p w:rsidR="0064624F" w:rsidRDefault="006C2524" w:rsidP="001B7362">
      <w:pPr>
        <w:pStyle w:val="Encadrdocumenttitre"/>
      </w:pPr>
      <w:r>
        <w:rPr>
          <w:noProof/>
          <w:lang w:eastAsia="fr-FR"/>
        </w:rPr>
        <w:drawing>
          <wp:inline distT="0" distB="0" distL="0" distR="0">
            <wp:extent cx="5946859" cy="1008000"/>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s1.jpg"/>
                    <pic:cNvPicPr/>
                  </pic:nvPicPr>
                  <pic:blipFill>
                    <a:blip r:embed="rId15">
                      <a:extLst>
                        <a:ext uri="{28A0092B-C50C-407E-A947-70E740481C1C}">
                          <a14:useLocalDpi xmlns:a14="http://schemas.microsoft.com/office/drawing/2010/main" val="0"/>
                        </a:ext>
                      </a:extLst>
                    </a:blip>
                    <a:stretch>
                      <a:fillRect/>
                    </a:stretch>
                  </pic:blipFill>
                  <pic:spPr>
                    <a:xfrm>
                      <a:off x="0" y="0"/>
                      <a:ext cx="5946859" cy="1008000"/>
                    </a:xfrm>
                    <a:prstGeom prst="rect">
                      <a:avLst/>
                    </a:prstGeom>
                  </pic:spPr>
                </pic:pic>
              </a:graphicData>
            </a:graphic>
          </wp:inline>
        </w:drawing>
      </w:r>
    </w:p>
    <w:p w:rsidR="00EF0588" w:rsidRDefault="00EF0588" w:rsidP="001B7362">
      <w:r>
        <w:t>Le professeur peut ensuite illustrer l’existence de ce rayonnement invisible en filmant ou en photographiant une télécommande dans la salle de classe (avec son appareil photo ou avec une caméra type webcam) :</w:t>
      </w:r>
    </w:p>
    <w:tbl>
      <w:tblPr>
        <w:tblStyle w:val="Tableauentte1L"/>
        <w:tblW w:w="0" w:type="auto"/>
        <w:tblLook w:val="0480" w:firstRow="0" w:lastRow="0" w:firstColumn="1" w:lastColumn="0" w:noHBand="0" w:noVBand="1"/>
      </w:tblPr>
      <w:tblGrid>
        <w:gridCol w:w="5228"/>
        <w:gridCol w:w="5228"/>
      </w:tblGrid>
      <w:tr w:rsidR="00EF0588" w:rsidTr="001B7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EF0588" w:rsidRDefault="00EF0588" w:rsidP="001B7362">
            <w:pPr>
              <w:spacing w:before="0" w:after="0" w:line="240" w:lineRule="auto"/>
            </w:pPr>
            <w:r>
              <w:t>Aucun bouton de la télécommande n’est enfoncé</w:t>
            </w:r>
          </w:p>
        </w:tc>
        <w:tc>
          <w:tcPr>
            <w:tcW w:w="5228" w:type="dxa"/>
          </w:tcPr>
          <w:p w:rsidR="00EF0588" w:rsidRDefault="00EF0588" w:rsidP="001B7362">
            <w:pPr>
              <w:spacing w:before="0" w:after="0" w:line="240" w:lineRule="auto"/>
              <w:cnfStyle w:val="000000100000" w:firstRow="0" w:lastRow="0" w:firstColumn="0" w:lastColumn="0" w:oddVBand="0" w:evenVBand="0" w:oddHBand="1" w:evenHBand="0" w:firstRowFirstColumn="0" w:firstRowLastColumn="0" w:lastRowFirstColumn="0" w:lastRowLastColumn="0"/>
            </w:pPr>
            <w:r>
              <w:t>On appuie sur un des boutons de la télécommande</w:t>
            </w:r>
          </w:p>
        </w:tc>
      </w:tr>
      <w:tr w:rsidR="00EF0588" w:rsidTr="001B7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EF0588" w:rsidRDefault="00EF0588" w:rsidP="001B7362">
            <w:pPr>
              <w:spacing w:before="0" w:after="0" w:line="240" w:lineRule="auto"/>
              <w:jc w:val="center"/>
            </w:pPr>
            <w:r>
              <w:rPr>
                <w:rFonts w:ascii="Times New Roman" w:hAnsi="Times New Roman"/>
                <w:noProof/>
                <w:sz w:val="24"/>
                <w:szCs w:val="24"/>
                <w:lang w:eastAsia="fr-FR"/>
              </w:rPr>
              <w:drawing>
                <wp:inline distT="0" distB="0" distL="0" distR="0" wp14:anchorId="05AF571B" wp14:editId="32AD65C0">
                  <wp:extent cx="2541494" cy="1695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52057" cy="1702497"/>
                          </a:xfrm>
                          <a:prstGeom prst="rect">
                            <a:avLst/>
                          </a:prstGeom>
                          <a:noFill/>
                          <a:ln>
                            <a:noFill/>
                          </a:ln>
                        </pic:spPr>
                      </pic:pic>
                    </a:graphicData>
                  </a:graphic>
                </wp:inline>
              </w:drawing>
            </w:r>
          </w:p>
        </w:tc>
        <w:tc>
          <w:tcPr>
            <w:tcW w:w="5228" w:type="dxa"/>
          </w:tcPr>
          <w:p w:rsidR="00EF0588" w:rsidRDefault="00EF0588" w:rsidP="001B7362">
            <w:pPr>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Pr>
                <w:rFonts w:ascii="Times New Roman" w:hAnsi="Times New Roman"/>
                <w:noProof/>
                <w:sz w:val="24"/>
                <w:szCs w:val="24"/>
                <w:lang w:eastAsia="fr-FR"/>
              </w:rPr>
              <w:drawing>
                <wp:inline distT="0" distB="0" distL="0" distR="0" wp14:anchorId="41254068" wp14:editId="4D249E76">
                  <wp:extent cx="2463800" cy="20587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075" cy="2085755"/>
                          </a:xfrm>
                          <a:prstGeom prst="rect">
                            <a:avLst/>
                          </a:prstGeom>
                          <a:noFill/>
                          <a:ln>
                            <a:noFill/>
                          </a:ln>
                        </pic:spPr>
                      </pic:pic>
                    </a:graphicData>
                  </a:graphic>
                </wp:inline>
              </w:drawing>
            </w:r>
          </w:p>
        </w:tc>
      </w:tr>
    </w:tbl>
    <w:p w:rsidR="00EF0588" w:rsidRDefault="004020D7" w:rsidP="001B7362">
      <w:r>
        <w:t>Pour expliquer cette observation, on pourra se limiter au fait que certains composants de l’appareil photo ou de la caméra détecte</w:t>
      </w:r>
      <w:r w:rsidR="0003233F">
        <w:t>nt</w:t>
      </w:r>
      <w:r>
        <w:t xml:space="preserve"> les rayons infrarouge</w:t>
      </w:r>
      <w:r w:rsidR="00700D17">
        <w:t>s</w:t>
      </w:r>
      <w:r>
        <w:t xml:space="preserve"> </w:t>
      </w:r>
      <w:r w:rsidR="00700D17">
        <w:t>et</w:t>
      </w:r>
      <w:r>
        <w:t xml:space="preserve"> les transforment en rayons visibles sur notre écran.</w:t>
      </w:r>
    </w:p>
    <w:p w:rsidR="003E5B26" w:rsidRDefault="009A0247" w:rsidP="001B7362">
      <w:pPr>
        <w:pStyle w:val="Titre3"/>
      </w:pPr>
      <w:r w:rsidRPr="001B7362">
        <w:lastRenderedPageBreak/>
        <w:t>3</w:t>
      </w:r>
      <w:r w:rsidRPr="003E5B26">
        <w:rPr>
          <w:vertAlign w:val="superscript"/>
        </w:rPr>
        <w:t>ème</w:t>
      </w:r>
      <w:r w:rsidR="003E5B26">
        <w:t xml:space="preserve"> </w:t>
      </w:r>
      <w:r w:rsidRPr="001B7362">
        <w:t>partie :</w:t>
      </w:r>
      <w:r w:rsidR="004020D7" w:rsidRPr="001B7362">
        <w:t xml:space="preserve"> </w:t>
      </w:r>
      <w:r w:rsidR="003E5B26">
        <w:t>Travail sur une situation de la vie courante</w:t>
      </w:r>
    </w:p>
    <w:p w:rsidR="00460031" w:rsidRDefault="00460031" w:rsidP="00094ACD">
      <w:pPr>
        <w:spacing w:line="240" w:lineRule="auto"/>
        <w:jc w:val="center"/>
      </w:pPr>
      <w:r>
        <w:rPr>
          <w:noProof/>
          <w:lang w:eastAsia="fr-FR"/>
        </w:rPr>
        <w:drawing>
          <wp:inline distT="0" distB="0" distL="0" distR="0" wp14:anchorId="53DFB1DF" wp14:editId="47B793CC">
            <wp:extent cx="4046672" cy="2371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4134" cy="2376098"/>
                    </a:xfrm>
                    <a:prstGeom prst="rect">
                      <a:avLst/>
                    </a:prstGeom>
                    <a:noFill/>
                    <a:ln>
                      <a:noFill/>
                    </a:ln>
                  </pic:spPr>
                </pic:pic>
              </a:graphicData>
            </a:graphic>
          </wp:inline>
        </w:drawing>
      </w:r>
    </w:p>
    <w:p w:rsidR="003E5B26" w:rsidRPr="003E5B26" w:rsidRDefault="003E5B26" w:rsidP="003E5B26">
      <w:pPr>
        <w:rPr>
          <w:i/>
        </w:rPr>
      </w:pPr>
      <w:r w:rsidRPr="003E5B26">
        <w:rPr>
          <w:i/>
        </w:rPr>
        <w:t>« Louis s’énerve parce que sa sœur Juliette danse devant la télé et qu’il n’arrive pas à l’allumer ! »</w:t>
      </w:r>
    </w:p>
    <w:p w:rsidR="009A0247" w:rsidRDefault="009A0247" w:rsidP="00094ACD">
      <w:r>
        <w:t>On pourra partir d’une situation de ce type</w:t>
      </w:r>
      <w:r w:rsidRPr="009A0247">
        <w:t xml:space="preserve"> </w:t>
      </w:r>
      <w:r>
        <w:t>et demander aux élèves d’expliquer et de schématiser la situation en utilisant les observations des expériences précédentes.</w:t>
      </w:r>
    </w:p>
    <w:p w:rsidR="009A0247" w:rsidRDefault="009A0247" w:rsidP="00094ACD">
      <w:r>
        <w:t>Cette partie permettra de réinvestir le modèle du rayon lumineux étudié les années précédentes, la notion de propagation rectiligne de la lumière (visible ou non) et la chaîne émission, propagation, réception.</w:t>
      </w:r>
    </w:p>
    <w:p w:rsidR="00E623DA" w:rsidRDefault="00DB3F7C" w:rsidP="00094ACD">
      <w:pPr>
        <w:pStyle w:val="Titre2"/>
      </w:pPr>
      <w:r>
        <w:t>Institutionnalisation des savoirs</w:t>
      </w:r>
    </w:p>
    <w:p w:rsidR="00E56B6D" w:rsidRDefault="00E56B6D" w:rsidP="00094ACD">
      <w:pPr>
        <w:pStyle w:val="Encadrdansdocument"/>
        <w:numPr>
          <w:ilvl w:val="0"/>
          <w:numId w:val="15"/>
        </w:numPr>
      </w:pPr>
      <w:r>
        <w:t>La lumière peut être utilisée pour transporter un signal donc une information.</w:t>
      </w:r>
    </w:p>
    <w:p w:rsidR="002E1ADC" w:rsidRDefault="002E1ADC" w:rsidP="00094ACD">
      <w:pPr>
        <w:pStyle w:val="Encadrdansdocument"/>
        <w:numPr>
          <w:ilvl w:val="0"/>
          <w:numId w:val="15"/>
        </w:numPr>
      </w:pPr>
      <w:r>
        <w:t xml:space="preserve">Il existe des rayonnements visibles </w:t>
      </w:r>
      <w:r w:rsidR="009A0247">
        <w:t xml:space="preserve">pour un œil humain </w:t>
      </w:r>
      <w:r>
        <w:t>et d’autres non-visibles. Ces r</w:t>
      </w:r>
      <w:r w:rsidR="004020D7">
        <w:t xml:space="preserve">ayonnements sont de même nature et </w:t>
      </w:r>
      <w:r>
        <w:t>peuvent commander le fonctionnement d’un appareil.</w:t>
      </w:r>
      <w:r w:rsidR="00E56B6D">
        <w:t xml:space="preserve"> Ils peuvent également être utilisés pour transporter un signal. </w:t>
      </w:r>
    </w:p>
    <w:p w:rsidR="00DB3F7C" w:rsidRDefault="00DB3F7C" w:rsidP="00094ACD">
      <w:pPr>
        <w:pStyle w:val="Titre1"/>
      </w:pPr>
      <w:r>
        <w:t>Pour aller plus loin</w:t>
      </w:r>
    </w:p>
    <w:p w:rsidR="005E6F08" w:rsidRPr="005E6F08" w:rsidRDefault="005E6F08" w:rsidP="00094ACD">
      <w:pPr>
        <w:pStyle w:val="Titre2"/>
      </w:pPr>
      <w:r w:rsidRPr="005E6F08">
        <w:t>1</w:t>
      </w:r>
      <w:r w:rsidRPr="005E6F08">
        <w:rPr>
          <w:vertAlign w:val="superscript"/>
        </w:rPr>
        <w:t>ère</w:t>
      </w:r>
      <w:r w:rsidR="00C63B7A">
        <w:t xml:space="preserve"> possibilité : les applications des différents rayonnements</w:t>
      </w:r>
    </w:p>
    <w:p w:rsidR="009A0247" w:rsidRPr="009A0247" w:rsidRDefault="00165A9D" w:rsidP="00094ACD">
      <w:r w:rsidRPr="00165A9D">
        <w:t>On pourra distribuer aux élèves qui ont terminé avant les autres, le document suivant et leur demander, par petits groupes</w:t>
      </w:r>
      <w:r w:rsidR="006C2524">
        <w:t>,</w:t>
      </w:r>
      <w:r w:rsidRPr="00165A9D">
        <w:t xml:space="preserve"> de faire une </w:t>
      </w:r>
      <w:r w:rsidR="009A0247">
        <w:t xml:space="preserve">rapide </w:t>
      </w:r>
      <w:r w:rsidRPr="00165A9D">
        <w:t>recherche sur internet des différentes applications de chaque type de rayonnement. Cela se trouve assez facilement et ils pourront ainsi compléter cette échelle en notant les applications en-dessous</w:t>
      </w:r>
      <w:r>
        <w:t xml:space="preserve"> et en les présentant à leurs camarades par la suite</w:t>
      </w:r>
      <w:r w:rsidR="004020D7">
        <w:t xml:space="preserve"> avec </w:t>
      </w:r>
      <w:r>
        <w:t>quelques explications.</w:t>
      </w:r>
      <w:r w:rsidR="009A0247" w:rsidRPr="009A0247">
        <w:t xml:space="preserve"> </w:t>
      </w:r>
    </w:p>
    <w:p w:rsidR="00C63B7A" w:rsidRDefault="00094ACD" w:rsidP="00094ACD">
      <w:pPr>
        <w:pStyle w:val="Encadrdocumenttitre"/>
      </w:pPr>
      <w:r>
        <w:t xml:space="preserve">DOCUMENT - </w:t>
      </w:r>
      <w:r w:rsidR="009A0247" w:rsidRPr="009A0247">
        <w:t>Comment fonctionne la t</w:t>
      </w:r>
      <w:r w:rsidR="003E5B26">
        <w:t>É</w:t>
      </w:r>
      <w:r w:rsidR="009A0247" w:rsidRPr="009A0247">
        <w:t>l</w:t>
      </w:r>
      <w:r w:rsidR="003E5B26">
        <w:t>É</w:t>
      </w:r>
      <w:r w:rsidR="009A0247" w:rsidRPr="009A0247">
        <w:t>commande d’un t</w:t>
      </w:r>
      <w:r w:rsidR="003E5B26">
        <w:t>É</w:t>
      </w:r>
      <w:r w:rsidR="009A0247" w:rsidRPr="009A0247">
        <w:t>l</w:t>
      </w:r>
      <w:r w:rsidR="003E5B26">
        <w:t>É</w:t>
      </w:r>
      <w:r w:rsidR="009A0247" w:rsidRPr="009A0247">
        <w:t>viseur ?</w:t>
      </w:r>
    </w:p>
    <w:p w:rsidR="00C63B7A" w:rsidRDefault="009A0247" w:rsidP="00094ACD">
      <w:pPr>
        <w:pStyle w:val="Encadrdansdocument"/>
      </w:pPr>
      <w:r w:rsidRPr="009A0247">
        <w:t xml:space="preserve">Une télécommande donne des </w:t>
      </w:r>
      <w:r w:rsidR="004020D7">
        <w:t>« </w:t>
      </w:r>
      <w:r w:rsidRPr="009A0247">
        <w:t>ordres</w:t>
      </w:r>
      <w:r w:rsidR="004020D7">
        <w:t> »</w:t>
      </w:r>
      <w:r w:rsidR="00E507FE">
        <w:t xml:space="preserve"> à un</w:t>
      </w:r>
      <w:r w:rsidRPr="009A0247">
        <w:t xml:space="preserve"> appareil électrique en émettant </w:t>
      </w:r>
      <w:r w:rsidR="00E56B6D">
        <w:t>un rayonnement</w:t>
      </w:r>
      <w:r w:rsidRPr="00094ACD">
        <w:t xml:space="preserve"> </w:t>
      </w:r>
      <w:r w:rsidRPr="00094ACD">
        <w:rPr>
          <w:u w:val="single"/>
        </w:rPr>
        <w:t>infrarouge</w:t>
      </w:r>
      <w:r w:rsidRPr="009A0247">
        <w:t xml:space="preserve"> : de </w:t>
      </w:r>
      <w:r w:rsidR="00E56B6D">
        <w:t xml:space="preserve">la </w:t>
      </w:r>
      <w:r w:rsidRPr="009A0247">
        <w:t>lumière invisible pour nos yeux. L</w:t>
      </w:r>
      <w:r w:rsidR="004020D7">
        <w:t xml:space="preserve">a lumière </w:t>
      </w:r>
      <w:r w:rsidR="00E507FE">
        <w:t>infrarouge est produite</w:t>
      </w:r>
      <w:r w:rsidRPr="009A0247">
        <w:t xml:space="preserve"> par une diode </w:t>
      </w:r>
      <w:r w:rsidR="00E507FE">
        <w:t>« </w:t>
      </w:r>
      <w:r w:rsidRPr="009A0247">
        <w:t>spéciale</w:t>
      </w:r>
      <w:r w:rsidR="00E507FE">
        <w:t> »</w:t>
      </w:r>
      <w:r w:rsidRPr="009A0247">
        <w:t>, petit composant qui transforme un signal électrique (produit dans la télécommande grâce à la pile) en une lumière invisible à l’œil humain et se situant en dessous du rouge, dit</w:t>
      </w:r>
      <w:r w:rsidR="006C2524">
        <w:t>e</w:t>
      </w:r>
      <w:r w:rsidRPr="009A0247">
        <w:t xml:space="preserve"> infrarouge. Ces signaux électriques sont codés (un peu comme un code Morse) ce qui permet de donner des ordres différents.</w:t>
      </w:r>
    </w:p>
    <w:p w:rsidR="009A0247" w:rsidRPr="00C63B7A" w:rsidRDefault="009A0247" w:rsidP="00094ACD">
      <w:pPr>
        <w:pStyle w:val="Encadrdansdocument"/>
        <w:rPr>
          <w:b/>
        </w:rPr>
      </w:pPr>
      <w:r w:rsidRPr="009A0247">
        <w:t>Le téléviseur est donc équipé d’un récepteur, composant sensible aux rayonnements infrarouge</w:t>
      </w:r>
      <w:r w:rsidR="00FC200A">
        <w:t>s</w:t>
      </w:r>
      <w:r w:rsidRPr="009A0247">
        <w:t>, qui capte le clignotement (codé) de la diode et qui l’interprète pour commander son fonctionnement.</w:t>
      </w:r>
    </w:p>
    <w:p w:rsidR="00094ACD" w:rsidRDefault="00094ACD">
      <w:pPr>
        <w:spacing w:after="160" w:line="259" w:lineRule="auto"/>
        <w:rPr>
          <w:b/>
          <w:caps/>
          <w:color w:val="1C748E"/>
          <w:lang w:eastAsia="fr-FR"/>
        </w:rPr>
      </w:pPr>
      <w:r>
        <w:rPr>
          <w:lang w:eastAsia="fr-FR"/>
        </w:rPr>
        <w:br w:type="page"/>
      </w:r>
    </w:p>
    <w:p w:rsidR="00C63B7A" w:rsidRDefault="00094ACD" w:rsidP="00094ACD">
      <w:pPr>
        <w:pStyle w:val="Encadrdocumenttitre"/>
        <w:rPr>
          <w:lang w:eastAsia="fr-FR"/>
        </w:rPr>
      </w:pPr>
      <w:r>
        <w:rPr>
          <w:lang w:eastAsia="fr-FR"/>
        </w:rPr>
        <w:lastRenderedPageBreak/>
        <w:t xml:space="preserve">DOCUMENT - </w:t>
      </w:r>
      <w:r w:rsidR="009A0247" w:rsidRPr="002946C4">
        <w:rPr>
          <w:lang w:eastAsia="fr-FR"/>
        </w:rPr>
        <w:t>Quel lien entre rayonnement visible et rayonnement infrarouge ?</w:t>
      </w:r>
    </w:p>
    <w:p w:rsidR="00FD3E26" w:rsidRDefault="009A0247" w:rsidP="00094ACD">
      <w:pPr>
        <w:pStyle w:val="Encadrdansdocument"/>
        <w:rPr>
          <w:lang w:eastAsia="fr-FR"/>
        </w:rPr>
      </w:pPr>
      <w:r>
        <w:rPr>
          <w:lang w:eastAsia="fr-FR"/>
        </w:rPr>
        <w:t>Ces rayonnements sont en réalité des ondes électromagnétiques</w:t>
      </w:r>
      <w:r w:rsidR="007F76AE">
        <w:rPr>
          <w:lang w:eastAsia="fr-FR"/>
        </w:rPr>
        <w:t xml:space="preserve"> qui </w:t>
      </w:r>
      <w:r w:rsidR="00551542">
        <w:rPr>
          <w:lang w:eastAsia="fr-FR"/>
        </w:rPr>
        <w:t>sont caractérisées par</w:t>
      </w:r>
      <w:r w:rsidR="00C63B7A">
        <w:rPr>
          <w:lang w:eastAsia="fr-FR"/>
        </w:rPr>
        <w:t xml:space="preserve"> une certaine fréquence. </w:t>
      </w:r>
      <w:r w:rsidR="00FD3E26">
        <w:rPr>
          <w:lang w:eastAsia="fr-FR"/>
        </w:rPr>
        <w:t>E</w:t>
      </w:r>
      <w:r w:rsidR="007F76AE">
        <w:rPr>
          <w:lang w:eastAsia="fr-FR"/>
        </w:rPr>
        <w:t>n fonction de cette fréquence, c</w:t>
      </w:r>
      <w:r w:rsidR="00FD3E26">
        <w:rPr>
          <w:lang w:eastAsia="fr-FR"/>
        </w:rPr>
        <w:t xml:space="preserve">es ondes </w:t>
      </w:r>
      <w:r w:rsidR="007F76AE">
        <w:rPr>
          <w:lang w:eastAsia="fr-FR"/>
        </w:rPr>
        <w:t xml:space="preserve">électromagnétiques </w:t>
      </w:r>
      <w:r w:rsidR="00FD3E26">
        <w:rPr>
          <w:lang w:eastAsia="fr-FR"/>
        </w:rPr>
        <w:t>auront des propriétés différentes.</w:t>
      </w:r>
      <w:r w:rsidR="00C63B7A">
        <w:rPr>
          <w:lang w:eastAsia="fr-FR"/>
        </w:rPr>
        <w:t xml:space="preserve"> </w:t>
      </w:r>
      <w:r w:rsidR="00FD3E26">
        <w:rPr>
          <w:lang w:eastAsia="fr-FR"/>
        </w:rPr>
        <w:t>Recherchez sur internet quelques applications des diverses ondes pour compléter cette échelle :</w:t>
      </w:r>
      <w:r w:rsidR="00FC200A">
        <w:rPr>
          <w:noProof/>
          <w:lang w:eastAsia="fr-FR"/>
        </w:rPr>
        <w:drawing>
          <wp:inline distT="0" distB="0" distL="0" distR="0">
            <wp:extent cx="5966810" cy="101138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s1.jpg"/>
                    <pic:cNvPicPr/>
                  </pic:nvPicPr>
                  <pic:blipFill>
                    <a:blip r:embed="rId15">
                      <a:extLst>
                        <a:ext uri="{28A0092B-C50C-407E-A947-70E740481C1C}">
                          <a14:useLocalDpi xmlns:a14="http://schemas.microsoft.com/office/drawing/2010/main" val="0"/>
                        </a:ext>
                      </a:extLst>
                    </a:blip>
                    <a:stretch>
                      <a:fillRect/>
                    </a:stretch>
                  </pic:blipFill>
                  <pic:spPr>
                    <a:xfrm>
                      <a:off x="0" y="0"/>
                      <a:ext cx="5962979" cy="1010733"/>
                    </a:xfrm>
                    <a:prstGeom prst="rect">
                      <a:avLst/>
                    </a:prstGeom>
                  </pic:spPr>
                </pic:pic>
              </a:graphicData>
            </a:graphic>
          </wp:inline>
        </w:drawing>
      </w:r>
    </w:p>
    <w:p w:rsidR="009A3231" w:rsidRDefault="00165A9D" w:rsidP="009A3231">
      <w:pPr>
        <w:spacing w:before="100" w:beforeAutospacing="1" w:after="0" w:line="240" w:lineRule="auto"/>
        <w:rPr>
          <w:rFonts w:eastAsia="Times New Roman" w:cs="Arial"/>
          <w:szCs w:val="24"/>
          <w:lang w:eastAsia="fr-FR"/>
        </w:rPr>
      </w:pPr>
      <w:r>
        <w:rPr>
          <w:rFonts w:eastAsia="Times New Roman" w:cs="Arial"/>
          <w:szCs w:val="24"/>
          <w:lang w:eastAsia="fr-FR"/>
        </w:rPr>
        <w:t xml:space="preserve">Cette partie du travail pourrait aussi s’effectuer grâce à un </w:t>
      </w:r>
      <w:r w:rsidR="00551542">
        <w:rPr>
          <w:rFonts w:eastAsia="Times New Roman" w:cs="Arial"/>
          <w:szCs w:val="24"/>
          <w:lang w:eastAsia="fr-FR"/>
        </w:rPr>
        <w:t>support infor</w:t>
      </w:r>
      <w:r w:rsidR="00F81B99">
        <w:rPr>
          <w:rFonts w:eastAsia="Times New Roman" w:cs="Arial"/>
          <w:szCs w:val="24"/>
          <w:lang w:eastAsia="fr-FR"/>
        </w:rPr>
        <w:t>m</w:t>
      </w:r>
      <w:r w:rsidR="00551542">
        <w:rPr>
          <w:rFonts w:eastAsia="Times New Roman" w:cs="Arial"/>
          <w:szCs w:val="24"/>
          <w:lang w:eastAsia="fr-FR"/>
        </w:rPr>
        <w:t>atique</w:t>
      </w:r>
      <w:r>
        <w:rPr>
          <w:rFonts w:eastAsia="Times New Roman" w:cs="Arial"/>
          <w:szCs w:val="24"/>
          <w:lang w:eastAsia="fr-FR"/>
        </w:rPr>
        <w:t xml:space="preserve"> et les élèves pourraient illustrer l’échelle de fréquence avec des photos </w:t>
      </w:r>
      <w:r w:rsidR="00FD3E26">
        <w:rPr>
          <w:rFonts w:eastAsia="Times New Roman" w:cs="Arial"/>
          <w:szCs w:val="24"/>
          <w:lang w:eastAsia="fr-FR"/>
        </w:rPr>
        <w:t>de leur choix des</w:t>
      </w:r>
      <w:r>
        <w:rPr>
          <w:rFonts w:eastAsia="Times New Roman" w:cs="Arial"/>
          <w:szCs w:val="24"/>
          <w:lang w:eastAsia="fr-FR"/>
        </w:rPr>
        <w:t xml:space="preserve"> applications</w:t>
      </w:r>
      <w:r w:rsidR="00FD3E26">
        <w:rPr>
          <w:rFonts w:eastAsia="Times New Roman" w:cs="Arial"/>
          <w:szCs w:val="24"/>
          <w:lang w:eastAsia="fr-FR"/>
        </w:rPr>
        <w:t xml:space="preserve"> qu’ils auront trouvées.</w:t>
      </w:r>
      <w:r>
        <w:rPr>
          <w:rFonts w:eastAsia="Times New Roman" w:cs="Arial"/>
          <w:szCs w:val="24"/>
          <w:lang w:eastAsia="fr-FR"/>
        </w:rPr>
        <w:t xml:space="preserve"> Cette échelle pourrait alors être collée dans le cahier dans la partie </w:t>
      </w:r>
      <w:r w:rsidR="00FD3E26">
        <w:rPr>
          <w:rFonts w:eastAsia="Times New Roman" w:cs="Arial"/>
          <w:szCs w:val="24"/>
          <w:lang w:eastAsia="fr-FR"/>
        </w:rPr>
        <w:t>relative à</w:t>
      </w:r>
      <w:r>
        <w:rPr>
          <w:rFonts w:eastAsia="Times New Roman" w:cs="Arial"/>
          <w:szCs w:val="24"/>
          <w:lang w:eastAsia="fr-FR"/>
        </w:rPr>
        <w:t xml:space="preserve"> l’institutionnalisation des savoirs.</w:t>
      </w:r>
      <w:r w:rsidR="009A3231" w:rsidRPr="009A3231">
        <w:rPr>
          <w:rFonts w:eastAsia="Times New Roman" w:cs="Arial"/>
          <w:szCs w:val="24"/>
          <w:lang w:eastAsia="fr-FR"/>
        </w:rPr>
        <w:t xml:space="preserve"> </w:t>
      </w:r>
    </w:p>
    <w:p w:rsidR="009A3231" w:rsidRDefault="009A3231" w:rsidP="009A3231">
      <w:pPr>
        <w:spacing w:before="100" w:beforeAutospacing="1" w:after="0" w:line="240" w:lineRule="auto"/>
        <w:rPr>
          <w:rFonts w:eastAsia="Times New Roman" w:cs="Arial"/>
          <w:szCs w:val="24"/>
          <w:lang w:eastAsia="fr-FR"/>
        </w:rPr>
      </w:pPr>
      <w:r>
        <w:rPr>
          <w:rFonts w:eastAsia="Times New Roman" w:cs="Arial"/>
          <w:szCs w:val="24"/>
          <w:lang w:eastAsia="fr-FR"/>
        </w:rPr>
        <w:t>On demandera au groupe qui aura fait des recherches sur les rayonnements ionisants </w:t>
      </w:r>
      <w:r w:rsidR="003E5B26">
        <w:rPr>
          <w:rFonts w:eastAsia="Times New Roman" w:cs="Arial"/>
          <w:szCs w:val="24"/>
          <w:lang w:eastAsia="fr-FR"/>
        </w:rPr>
        <w:t>(</w:t>
      </w:r>
      <w:r>
        <w:rPr>
          <w:rFonts w:eastAsia="Times New Roman" w:cs="Arial"/>
          <w:szCs w:val="24"/>
          <w:lang w:eastAsia="fr-FR"/>
        </w:rPr>
        <w:t>rayons X et gamma</w:t>
      </w:r>
      <w:r w:rsidR="003E5B26">
        <w:rPr>
          <w:rFonts w:eastAsia="Times New Roman" w:cs="Arial"/>
          <w:szCs w:val="24"/>
          <w:lang w:eastAsia="fr-FR"/>
        </w:rPr>
        <w:t>)</w:t>
      </w:r>
      <w:r>
        <w:rPr>
          <w:rFonts w:eastAsia="Times New Roman" w:cs="Arial"/>
          <w:szCs w:val="24"/>
          <w:lang w:eastAsia="fr-FR"/>
        </w:rPr>
        <w:t>, d’aborder le danger de ces rayonnements et les moyens de protection.</w:t>
      </w:r>
    </w:p>
    <w:p w:rsidR="005E6F08" w:rsidRPr="00C63B7A" w:rsidRDefault="005E6F08" w:rsidP="00094ACD">
      <w:pPr>
        <w:pStyle w:val="Titre2"/>
        <w:rPr>
          <w:rFonts w:eastAsia="Times New Roman"/>
          <w:lang w:eastAsia="fr-FR"/>
        </w:rPr>
      </w:pPr>
      <w:r>
        <w:t>2</w:t>
      </w:r>
      <w:r>
        <w:rPr>
          <w:vertAlign w:val="superscript"/>
        </w:rPr>
        <w:t>èm</w:t>
      </w:r>
      <w:r w:rsidRPr="005E6F08">
        <w:rPr>
          <w:vertAlign w:val="superscript"/>
        </w:rPr>
        <w:t>e</w:t>
      </w:r>
      <w:r w:rsidRPr="005E6F08">
        <w:t xml:space="preserve"> possibilité :</w:t>
      </w:r>
      <w:r>
        <w:t xml:space="preserve"> Détecter et visualiser un signal infrarouge</w:t>
      </w:r>
      <w:r w:rsidR="003E5B26">
        <w:t xml:space="preserve"> </w:t>
      </w:r>
      <w:r w:rsidR="00C314E7">
        <w:t xml:space="preserve">sur </w:t>
      </w:r>
      <w:proofErr w:type="spellStart"/>
      <w:r w:rsidR="00C314E7">
        <w:t>Audacity</w:t>
      </w:r>
      <w:proofErr w:type="spellEnd"/>
    </w:p>
    <w:p w:rsidR="007F76AE" w:rsidRDefault="007F76AE" w:rsidP="009A3231">
      <w:pPr>
        <w:spacing w:before="100" w:beforeAutospacing="1" w:after="0" w:line="240" w:lineRule="auto"/>
        <w:rPr>
          <w:rFonts w:eastAsia="Times New Roman" w:cs="Arial"/>
          <w:szCs w:val="24"/>
          <w:lang w:eastAsia="fr-FR"/>
        </w:rPr>
      </w:pPr>
      <w:r>
        <w:rPr>
          <w:rFonts w:eastAsia="Times New Roman" w:cs="Arial"/>
          <w:szCs w:val="24"/>
          <w:lang w:eastAsia="fr-FR"/>
        </w:rPr>
        <w:t xml:space="preserve">On pourra aussi proposer </w:t>
      </w:r>
      <w:r w:rsidR="008C4260">
        <w:rPr>
          <w:rFonts w:eastAsia="Times New Roman" w:cs="Arial"/>
          <w:szCs w:val="24"/>
          <w:lang w:eastAsia="fr-FR"/>
        </w:rPr>
        <w:t>l’activité qui suit</w:t>
      </w:r>
      <w:r>
        <w:rPr>
          <w:rFonts w:eastAsia="Times New Roman" w:cs="Arial"/>
          <w:szCs w:val="24"/>
          <w:lang w:eastAsia="fr-FR"/>
        </w:rPr>
        <w:t xml:space="preserve"> aux élèves qui auront terminé avant les autres </w:t>
      </w:r>
      <w:r w:rsidR="003E5B26">
        <w:rPr>
          <w:rFonts w:eastAsia="Times New Roman" w:cs="Arial"/>
          <w:szCs w:val="24"/>
          <w:lang w:eastAsia="fr-FR"/>
        </w:rPr>
        <w:t>ou la proposer en prolongement de</w:t>
      </w:r>
      <w:r>
        <w:rPr>
          <w:rFonts w:eastAsia="Times New Roman" w:cs="Arial"/>
          <w:szCs w:val="24"/>
          <w:lang w:eastAsia="fr-FR"/>
        </w:rPr>
        <w:t xml:space="preserve"> l’activité principale. Elle permet </w:t>
      </w:r>
      <w:r w:rsidR="00DB7986">
        <w:rPr>
          <w:rFonts w:eastAsia="Times New Roman" w:cs="Arial"/>
          <w:szCs w:val="24"/>
          <w:lang w:eastAsia="fr-FR"/>
        </w:rPr>
        <w:t>de comp</w:t>
      </w:r>
      <w:r w:rsidR="003E5B26">
        <w:rPr>
          <w:rFonts w:eastAsia="Times New Roman" w:cs="Arial"/>
          <w:szCs w:val="24"/>
          <w:lang w:eastAsia="fr-FR"/>
        </w:rPr>
        <w:t xml:space="preserve">rendre la réception du signal d’une </w:t>
      </w:r>
      <w:r w:rsidR="00DB7986">
        <w:rPr>
          <w:rFonts w:eastAsia="Times New Roman" w:cs="Arial"/>
          <w:szCs w:val="24"/>
          <w:lang w:eastAsia="fr-FR"/>
        </w:rPr>
        <w:t xml:space="preserve">télécommande par </w:t>
      </w:r>
      <w:r w:rsidR="003E5B26">
        <w:rPr>
          <w:rFonts w:eastAsia="Times New Roman" w:cs="Arial"/>
          <w:szCs w:val="24"/>
          <w:lang w:eastAsia="fr-FR"/>
        </w:rPr>
        <w:t>un</w:t>
      </w:r>
      <w:r w:rsidR="00DB7986">
        <w:rPr>
          <w:rFonts w:eastAsia="Times New Roman" w:cs="Arial"/>
          <w:szCs w:val="24"/>
          <w:lang w:eastAsia="fr-FR"/>
        </w:rPr>
        <w:t xml:space="preserve"> téléviseur par exemple et de visualiser ce signal </w:t>
      </w:r>
      <w:r w:rsidR="003E5B26">
        <w:rPr>
          <w:rFonts w:eastAsia="Times New Roman" w:cs="Arial"/>
          <w:szCs w:val="24"/>
          <w:lang w:eastAsia="fr-FR"/>
        </w:rPr>
        <w:t xml:space="preserve">grâce à un logiciel de type </w:t>
      </w:r>
      <w:proofErr w:type="spellStart"/>
      <w:r w:rsidR="00DB7986">
        <w:rPr>
          <w:rFonts w:eastAsia="Times New Roman" w:cs="Arial"/>
          <w:szCs w:val="24"/>
          <w:lang w:eastAsia="fr-FR"/>
        </w:rPr>
        <w:t>Audacity</w:t>
      </w:r>
      <w:proofErr w:type="spellEnd"/>
      <w:r w:rsidR="00DB7986">
        <w:rPr>
          <w:rFonts w:eastAsia="Times New Roman" w:cs="Arial"/>
          <w:szCs w:val="24"/>
          <w:lang w:eastAsia="fr-FR"/>
        </w:rPr>
        <w:t>. Le fait de visualiser le codage des informations envoyées par la télécommande (et converties en signaux électriques) permet d</w:t>
      </w:r>
      <w:r w:rsidR="00DC1728">
        <w:rPr>
          <w:rFonts w:eastAsia="Times New Roman" w:cs="Arial"/>
          <w:szCs w:val="24"/>
          <w:lang w:eastAsia="fr-FR"/>
        </w:rPr>
        <w:t>e comprendre que l’utilisation de la lumière permet d’émettre et de transporter un signal, donc une information.</w:t>
      </w:r>
    </w:p>
    <w:p w:rsidR="00DC1728" w:rsidRDefault="00E507FE" w:rsidP="009A3231">
      <w:pPr>
        <w:spacing w:before="100" w:beforeAutospacing="1" w:after="0" w:line="240" w:lineRule="auto"/>
        <w:rPr>
          <w:rFonts w:eastAsia="Times New Roman" w:cs="Arial"/>
          <w:szCs w:val="24"/>
          <w:lang w:eastAsia="fr-FR"/>
        </w:rPr>
      </w:pPr>
      <w:r>
        <w:rPr>
          <w:rFonts w:eastAsia="Times New Roman" w:cs="Arial"/>
          <w:szCs w:val="24"/>
          <w:lang w:eastAsia="fr-FR"/>
        </w:rPr>
        <w:t xml:space="preserve">On distribuera </w:t>
      </w:r>
      <w:r w:rsidR="00A318CA">
        <w:rPr>
          <w:rFonts w:eastAsia="Times New Roman" w:cs="Arial"/>
          <w:szCs w:val="24"/>
          <w:lang w:eastAsia="fr-FR"/>
        </w:rPr>
        <w:t>le</w:t>
      </w:r>
      <w:r w:rsidR="00DC1728">
        <w:rPr>
          <w:rFonts w:eastAsia="Times New Roman" w:cs="Arial"/>
          <w:szCs w:val="24"/>
          <w:lang w:eastAsia="fr-FR"/>
        </w:rPr>
        <w:t xml:space="preserve"> document </w:t>
      </w:r>
      <w:r w:rsidR="00A318CA">
        <w:rPr>
          <w:rFonts w:eastAsia="Times New Roman" w:cs="Arial"/>
          <w:szCs w:val="24"/>
          <w:lang w:eastAsia="fr-FR"/>
        </w:rPr>
        <w:t xml:space="preserve">ci-dessous </w:t>
      </w:r>
      <w:r w:rsidR="00DC1728">
        <w:rPr>
          <w:rFonts w:eastAsia="Times New Roman" w:cs="Arial"/>
          <w:szCs w:val="24"/>
          <w:lang w:eastAsia="fr-FR"/>
        </w:rPr>
        <w:t>aux élèves</w:t>
      </w:r>
      <w:r w:rsidR="00A318CA">
        <w:rPr>
          <w:rFonts w:eastAsia="Times New Roman" w:cs="Arial"/>
          <w:szCs w:val="24"/>
          <w:lang w:eastAsia="fr-FR"/>
        </w:rPr>
        <w:t>.</w:t>
      </w:r>
    </w:p>
    <w:p w:rsidR="007F76AE" w:rsidRDefault="0003669B" w:rsidP="003E5B26">
      <w:pPr>
        <w:pStyle w:val="Encadrdocumenttitre"/>
        <w:rPr>
          <w:lang w:eastAsia="fr-FR"/>
        </w:rPr>
      </w:pPr>
      <w:r w:rsidRPr="00DC1728">
        <w:rPr>
          <w:noProof/>
          <w:u w:val="single"/>
          <w:lang w:eastAsia="fr-FR"/>
        </w:rPr>
        <w:drawing>
          <wp:anchor distT="0" distB="0" distL="114300" distR="114300" simplePos="0" relativeHeight="251665408" behindDoc="1" locked="0" layoutInCell="1" allowOverlap="1" wp14:anchorId="572455E1" wp14:editId="27FF7234">
            <wp:simplePos x="0" y="0"/>
            <wp:positionH relativeFrom="margin">
              <wp:posOffset>3879215</wp:posOffset>
            </wp:positionH>
            <wp:positionV relativeFrom="paragraph">
              <wp:posOffset>95250</wp:posOffset>
            </wp:positionV>
            <wp:extent cx="2825750" cy="134937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575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08" w:rsidRPr="00DC1728">
        <w:rPr>
          <w:lang w:eastAsia="fr-FR"/>
        </w:rPr>
        <w:t>Un autre d</w:t>
      </w:r>
      <w:r w:rsidR="003E5B26">
        <w:rPr>
          <w:lang w:eastAsia="fr-FR"/>
        </w:rPr>
        <w:t>É</w:t>
      </w:r>
      <w:r w:rsidR="005E6F08" w:rsidRPr="00DC1728">
        <w:rPr>
          <w:lang w:eastAsia="fr-FR"/>
        </w:rPr>
        <w:t>tecteur de lumi</w:t>
      </w:r>
      <w:r w:rsidR="003E5B26">
        <w:rPr>
          <w:lang w:eastAsia="fr-FR"/>
        </w:rPr>
        <w:t>È</w:t>
      </w:r>
      <w:r w:rsidR="005E6F08" w:rsidRPr="00DC1728">
        <w:rPr>
          <w:lang w:eastAsia="fr-FR"/>
        </w:rPr>
        <w:t>re possible : la photodiode</w:t>
      </w:r>
      <w:r w:rsidR="007F76AE" w:rsidRPr="00DC1728">
        <w:rPr>
          <w:lang w:eastAsia="fr-FR"/>
        </w:rPr>
        <w:t xml:space="preserve"> </w:t>
      </w:r>
    </w:p>
    <w:p w:rsidR="005E6F08" w:rsidRDefault="007F76AE" w:rsidP="0003669B">
      <w:pPr>
        <w:pStyle w:val="Encadrdansdocument"/>
        <w:rPr>
          <w:lang w:eastAsia="fr-FR"/>
        </w:rPr>
      </w:pPr>
      <w:r>
        <w:rPr>
          <w:lang w:eastAsia="fr-FR"/>
        </w:rPr>
        <w:t>Une photodiode est un composant électrique</w:t>
      </w:r>
      <w:r w:rsidR="003E5B26">
        <w:rPr>
          <w:lang w:eastAsia="fr-FR"/>
        </w:rPr>
        <w:t xml:space="preserve"> </w:t>
      </w:r>
      <w:r>
        <w:rPr>
          <w:lang w:eastAsia="fr-FR"/>
        </w:rPr>
        <w:t>dont la tension</w:t>
      </w:r>
      <w:r w:rsidR="00DC1728">
        <w:rPr>
          <w:lang w:eastAsia="fr-FR"/>
        </w:rPr>
        <w:t xml:space="preserve"> </w:t>
      </w:r>
      <w:r w:rsidR="00551542">
        <w:rPr>
          <w:lang w:eastAsia="fr-FR"/>
        </w:rPr>
        <w:t>aux</w:t>
      </w:r>
      <w:r w:rsidR="00DC1728">
        <w:rPr>
          <w:lang w:eastAsia="fr-FR"/>
        </w:rPr>
        <w:t xml:space="preserve"> bornes</w:t>
      </w:r>
      <w:r w:rsidR="00A318CA">
        <w:rPr>
          <w:lang w:eastAsia="fr-FR"/>
        </w:rPr>
        <w:t xml:space="preserve"> </w:t>
      </w:r>
      <w:r w:rsidR="00DC1728">
        <w:rPr>
          <w:lang w:eastAsia="fr-FR"/>
        </w:rPr>
        <w:t>varie en fonction</w:t>
      </w:r>
      <w:r w:rsidR="003E5B26">
        <w:rPr>
          <w:lang w:eastAsia="fr-FR"/>
        </w:rPr>
        <w:t xml:space="preserve"> </w:t>
      </w:r>
      <w:r>
        <w:rPr>
          <w:lang w:eastAsia="fr-FR"/>
        </w:rPr>
        <w:t>de l’éclairement.</w:t>
      </w:r>
      <w:r w:rsidR="003E5B26">
        <w:rPr>
          <w:lang w:eastAsia="fr-FR"/>
        </w:rPr>
        <w:t xml:space="preserve"> C’est une petite cellule photovoltaïque de faible surface.</w:t>
      </w:r>
    </w:p>
    <w:p w:rsidR="00497FE1" w:rsidRDefault="00DC1728" w:rsidP="00256789">
      <w:pPr>
        <w:spacing w:before="100" w:beforeAutospacing="1" w:after="0" w:line="240" w:lineRule="auto"/>
        <w:rPr>
          <w:rFonts w:cs="Arial"/>
          <w:szCs w:val="24"/>
        </w:rPr>
      </w:pPr>
      <w:r>
        <w:rPr>
          <w:rFonts w:eastAsia="Times New Roman" w:cs="Arial"/>
          <w:szCs w:val="24"/>
          <w:lang w:eastAsia="fr-FR"/>
        </w:rPr>
        <w:t>Dans un premier temps, les élèves pourront simplement observer la tension électrique aux bornes de la photodiode</w:t>
      </w:r>
      <w:r w:rsidR="003E5B26">
        <w:rPr>
          <w:rFonts w:eastAsia="Times New Roman" w:cs="Arial"/>
          <w:szCs w:val="24"/>
          <w:lang w:eastAsia="fr-FR"/>
        </w:rPr>
        <w:t>,</w:t>
      </w:r>
      <w:r>
        <w:rPr>
          <w:rFonts w:eastAsia="Times New Roman" w:cs="Arial"/>
          <w:szCs w:val="24"/>
          <w:lang w:eastAsia="fr-FR"/>
        </w:rPr>
        <w:t xml:space="preserve"> avec u</w:t>
      </w:r>
      <w:r w:rsidRPr="00DC1728">
        <w:rPr>
          <w:rFonts w:cs="Arial"/>
          <w:szCs w:val="24"/>
        </w:rPr>
        <w:t xml:space="preserve">n voltmètre branché directement </w:t>
      </w:r>
      <w:r>
        <w:rPr>
          <w:rFonts w:cs="Arial"/>
          <w:szCs w:val="24"/>
        </w:rPr>
        <w:t xml:space="preserve">à ses bornes et </w:t>
      </w:r>
      <w:r w:rsidRPr="00DC1728">
        <w:rPr>
          <w:rFonts w:cs="Arial"/>
          <w:szCs w:val="24"/>
        </w:rPr>
        <w:t>constater les</w:t>
      </w:r>
      <w:r w:rsidR="00256789">
        <w:rPr>
          <w:rFonts w:cs="Arial"/>
          <w:szCs w:val="24"/>
        </w:rPr>
        <w:t xml:space="preserve"> </w:t>
      </w:r>
      <w:r w:rsidRPr="00DC1728">
        <w:rPr>
          <w:rFonts w:cs="Arial"/>
          <w:szCs w:val="24"/>
        </w:rPr>
        <w:t>variations de tension liées à l'éclairement. Elle peut varier par exemple de 0 V (obscurité)</w:t>
      </w:r>
      <w:r w:rsidR="00256789">
        <w:rPr>
          <w:rFonts w:cs="Arial"/>
          <w:szCs w:val="24"/>
        </w:rPr>
        <w:t xml:space="preserve"> </w:t>
      </w:r>
      <w:r w:rsidRPr="00DC1728">
        <w:rPr>
          <w:rFonts w:cs="Arial"/>
          <w:szCs w:val="24"/>
        </w:rPr>
        <w:t>à 0,5 V (lumière du jour).</w:t>
      </w:r>
    </w:p>
    <w:p w:rsidR="00DC1728" w:rsidRPr="0003669B" w:rsidRDefault="00256789" w:rsidP="0003669B">
      <w:pPr>
        <w:spacing w:before="100" w:beforeAutospacing="1" w:after="0" w:line="240" w:lineRule="auto"/>
      </w:pPr>
      <w:r>
        <w:rPr>
          <w:rFonts w:cs="Arial"/>
          <w:szCs w:val="24"/>
        </w:rPr>
        <w:t>Dans un deuxième temps, on cherchera à enregistrer c</w:t>
      </w:r>
      <w:r w:rsidR="00DC1728" w:rsidRPr="00DC1728">
        <w:rPr>
          <w:rFonts w:cs="Arial"/>
          <w:szCs w:val="24"/>
        </w:rPr>
        <w:t>es variations d</w:t>
      </w:r>
      <w:r>
        <w:rPr>
          <w:rFonts w:cs="Arial"/>
          <w:szCs w:val="24"/>
        </w:rPr>
        <w:t>e tension en fonct</w:t>
      </w:r>
      <w:r w:rsidR="003E5B26">
        <w:rPr>
          <w:rFonts w:cs="Arial"/>
          <w:szCs w:val="24"/>
        </w:rPr>
        <w:t>ion du temps. Pour cela, on pourra</w:t>
      </w:r>
      <w:r>
        <w:rPr>
          <w:rFonts w:cs="Arial"/>
          <w:szCs w:val="24"/>
        </w:rPr>
        <w:t xml:space="preserve"> utiliser </w:t>
      </w:r>
      <w:r w:rsidR="0003669B">
        <w:t>u</w:t>
      </w:r>
      <w:r w:rsidR="00DC1728" w:rsidRPr="0003669B">
        <w:t>ne interface d'acquisition,</w:t>
      </w:r>
      <w:r w:rsidR="0003669B">
        <w:t xml:space="preserve"> u</w:t>
      </w:r>
      <w:r w:rsidR="00DC1728" w:rsidRPr="0003669B">
        <w:t>n oscilloscope à mémoire,</w:t>
      </w:r>
      <w:r w:rsidR="0003669B">
        <w:t xml:space="preserve"> ou la </w:t>
      </w:r>
      <w:r w:rsidR="00DC1728" w:rsidRPr="0003669B">
        <w:t xml:space="preserve">carte son </w:t>
      </w:r>
      <w:r w:rsidR="008C4260">
        <w:t>d’un ordinateur. C’est cette dernière méthode qui est développé</w:t>
      </w:r>
      <w:r w:rsidR="003E5B26">
        <w:t>e</w:t>
      </w:r>
      <w:r w:rsidR="008C4260">
        <w:t xml:space="preserve"> ci-après.</w:t>
      </w:r>
    </w:p>
    <w:p w:rsidR="005958D0" w:rsidRPr="008C4260" w:rsidRDefault="008C4260" w:rsidP="008C4260">
      <w:pPr>
        <w:pStyle w:val="Titre3"/>
      </w:pPr>
      <w:r>
        <w:t>U</w:t>
      </w:r>
      <w:r w:rsidR="005958D0" w:rsidRPr="008C4260">
        <w:t>tilisation de la carte son d’un ordinateur</w:t>
      </w:r>
      <w:r>
        <w:t xml:space="preserve"> pour enregistrer une tension</w:t>
      </w:r>
    </w:p>
    <w:p w:rsidR="00DC1728" w:rsidRDefault="0003669B" w:rsidP="008C4260">
      <w:pPr>
        <w:spacing w:after="0"/>
      </w:pPr>
      <w:r w:rsidRPr="008C4260">
        <w:t>La carte son d’un ordinateur est un</w:t>
      </w:r>
      <w:r w:rsidR="00DC1728" w:rsidRPr="00DC1728">
        <w:t xml:space="preserve"> convertisseur analogique-numérique (CAN)</w:t>
      </w:r>
      <w:r w:rsidR="005958D0">
        <w:t xml:space="preserve"> et permet d’enregistrer une tension. L</w:t>
      </w:r>
      <w:r w:rsidR="00DC1728" w:rsidRPr="00DC1728">
        <w:t>e branchement se fait</w:t>
      </w:r>
      <w:r w:rsidR="00256789">
        <w:t xml:space="preserve"> </w:t>
      </w:r>
      <w:r w:rsidR="00DC1728" w:rsidRPr="00DC1728">
        <w:t>par l'entrée micro présente sur tous les ordinateur</w:t>
      </w:r>
      <w:r w:rsidR="00256789">
        <w:t>s</w:t>
      </w:r>
      <w:r w:rsidR="00DC1728" w:rsidRPr="00DC1728">
        <w:t xml:space="preserve"> de bureau et la majorité des portables.</w:t>
      </w:r>
    </w:p>
    <w:p w:rsidR="00DC1728" w:rsidRPr="00DC1728" w:rsidRDefault="005958D0" w:rsidP="008C4260">
      <w:pPr>
        <w:spacing w:after="0"/>
      </w:pPr>
      <w:r>
        <w:t>Cette</w:t>
      </w:r>
      <w:r w:rsidR="008C4260">
        <w:t xml:space="preserve"> </w:t>
      </w:r>
      <w:r>
        <w:t>méthode d’enr</w:t>
      </w:r>
      <w:r w:rsidR="008C4260">
        <w:t>e</w:t>
      </w:r>
      <w:r>
        <w:t>gistrement présente quelques inconvénients :</w:t>
      </w:r>
    </w:p>
    <w:p w:rsidR="005958D0" w:rsidRDefault="005958D0" w:rsidP="008C4260">
      <w:pPr>
        <w:pStyle w:val="Paragraphedeliste"/>
        <w:numPr>
          <w:ilvl w:val="0"/>
          <w:numId w:val="19"/>
        </w:numPr>
        <w:spacing w:after="0"/>
        <w:contextualSpacing w:val="0"/>
      </w:pPr>
      <w:r>
        <w:t>l</w:t>
      </w:r>
      <w:r w:rsidR="00DC1728" w:rsidRPr="00DC1728">
        <w:t>e filtrage (passe-haut) déforme les signaux de fréquence trop faible et/ou de</w:t>
      </w:r>
      <w:r w:rsidR="00AC2A3B">
        <w:t xml:space="preserve"> </w:t>
      </w:r>
      <w:r>
        <w:t>forme asymétrique ;</w:t>
      </w:r>
    </w:p>
    <w:p w:rsidR="00AC2A3B" w:rsidRPr="008C4260" w:rsidRDefault="005958D0" w:rsidP="008C4260">
      <w:pPr>
        <w:pStyle w:val="Paragraphedeliste"/>
        <w:numPr>
          <w:ilvl w:val="0"/>
          <w:numId w:val="19"/>
        </w:numPr>
        <w:spacing w:after="0"/>
        <w:contextualSpacing w:val="0"/>
        <w:rPr>
          <w:color w:val="000000"/>
          <w:szCs w:val="20"/>
        </w:rPr>
      </w:pPr>
      <w:r>
        <w:t>l</w:t>
      </w:r>
      <w:r w:rsidR="00DC1728" w:rsidRPr="00DC1728">
        <w:t xml:space="preserve">a tension d'entrée </w:t>
      </w:r>
      <w:r w:rsidR="00AC2A3B" w:rsidRPr="008C4260">
        <w:rPr>
          <w:color w:val="000000"/>
          <w:szCs w:val="20"/>
        </w:rPr>
        <w:t xml:space="preserve">doit rester faible. Une surtension aux bornes d'une entrée peut </w:t>
      </w:r>
      <w:r w:rsidRPr="008C4260">
        <w:rPr>
          <w:color w:val="000000"/>
          <w:szCs w:val="20"/>
        </w:rPr>
        <w:t xml:space="preserve">en effet </w:t>
      </w:r>
      <w:r w:rsidR="00AC2A3B" w:rsidRPr="008C4260">
        <w:rPr>
          <w:color w:val="000000"/>
          <w:szCs w:val="20"/>
        </w:rPr>
        <w:t>endommager ou détruire des composants de l'ordinateur.</w:t>
      </w:r>
    </w:p>
    <w:p w:rsidR="005958D0" w:rsidRDefault="005958D0" w:rsidP="008C4260">
      <w:pPr>
        <w:spacing w:after="0"/>
        <w:rPr>
          <w:color w:val="000000"/>
          <w:szCs w:val="20"/>
        </w:rPr>
      </w:pPr>
      <w:r>
        <w:rPr>
          <w:color w:val="000000"/>
          <w:szCs w:val="20"/>
        </w:rPr>
        <w:t xml:space="preserve">Elle présente aussi des avantages : </w:t>
      </w:r>
    </w:p>
    <w:p w:rsidR="005958D0" w:rsidRPr="008C4260" w:rsidRDefault="001B2924" w:rsidP="008C4260">
      <w:pPr>
        <w:pStyle w:val="Paragraphedeliste"/>
        <w:numPr>
          <w:ilvl w:val="0"/>
          <w:numId w:val="20"/>
        </w:numPr>
        <w:spacing w:after="0"/>
        <w:contextualSpacing w:val="0"/>
        <w:rPr>
          <w:color w:val="000000"/>
          <w:szCs w:val="20"/>
        </w:rPr>
      </w:pPr>
      <w:r>
        <w:rPr>
          <w:color w:val="000000"/>
          <w:szCs w:val="20"/>
        </w:rPr>
        <w:t>le recours à des</w:t>
      </w:r>
      <w:r w:rsidR="005958D0" w:rsidRPr="008C4260">
        <w:rPr>
          <w:color w:val="000000"/>
          <w:szCs w:val="20"/>
        </w:rPr>
        <w:t xml:space="preserve"> logiciels gratuits. Des oscilloscopes logiciels utilisant l'entrée son existent. Le logiciel «</w:t>
      </w:r>
      <w:proofErr w:type="spellStart"/>
      <w:r w:rsidR="005958D0" w:rsidRPr="008C4260">
        <w:rPr>
          <w:color w:val="000000"/>
          <w:szCs w:val="20"/>
        </w:rPr>
        <w:t>Audacity</w:t>
      </w:r>
      <w:proofErr w:type="spellEnd"/>
      <w:r w:rsidR="005958D0" w:rsidRPr="008C4260">
        <w:rPr>
          <w:color w:val="000000"/>
          <w:szCs w:val="20"/>
        </w:rPr>
        <w:t xml:space="preserve">» utilisé pour les signaux sonores peut </w:t>
      </w:r>
      <w:r>
        <w:rPr>
          <w:color w:val="000000"/>
          <w:szCs w:val="20"/>
        </w:rPr>
        <w:t xml:space="preserve">aussi </w:t>
      </w:r>
      <w:r w:rsidR="005958D0" w:rsidRPr="008C4260">
        <w:rPr>
          <w:color w:val="000000"/>
          <w:szCs w:val="20"/>
        </w:rPr>
        <w:t xml:space="preserve">jouer </w:t>
      </w:r>
      <w:r>
        <w:rPr>
          <w:color w:val="000000"/>
          <w:szCs w:val="20"/>
        </w:rPr>
        <w:t>ce</w:t>
      </w:r>
      <w:r w:rsidR="008C4260">
        <w:rPr>
          <w:color w:val="000000"/>
          <w:szCs w:val="20"/>
        </w:rPr>
        <w:t xml:space="preserve"> rôle ;</w:t>
      </w:r>
    </w:p>
    <w:p w:rsidR="005958D0" w:rsidRPr="008C4260" w:rsidRDefault="001B2924" w:rsidP="008C4260">
      <w:pPr>
        <w:pStyle w:val="Paragraphedeliste"/>
        <w:numPr>
          <w:ilvl w:val="0"/>
          <w:numId w:val="20"/>
        </w:numPr>
        <w:spacing w:after="0"/>
        <w:contextualSpacing w:val="0"/>
        <w:rPr>
          <w:color w:val="000000"/>
          <w:szCs w:val="20"/>
        </w:rPr>
      </w:pPr>
      <w:r>
        <w:rPr>
          <w:color w:val="000000"/>
          <w:szCs w:val="20"/>
        </w:rPr>
        <w:t>l’</w:t>
      </w:r>
      <w:r w:rsidR="008C4260">
        <w:rPr>
          <w:color w:val="000000"/>
          <w:szCs w:val="20"/>
        </w:rPr>
        <w:t>u</w:t>
      </w:r>
      <w:r w:rsidR="005958D0" w:rsidRPr="008C4260">
        <w:rPr>
          <w:color w:val="000000"/>
          <w:szCs w:val="20"/>
        </w:rPr>
        <w:t>tilisation d'équipements existants en grand nombre avec un surcoût nul.</w:t>
      </w:r>
    </w:p>
    <w:p w:rsidR="00AC2A3B" w:rsidRPr="00AC2A3B" w:rsidRDefault="00AC2A3B" w:rsidP="00AC2A3B">
      <w:pPr>
        <w:autoSpaceDE w:val="0"/>
        <w:autoSpaceDN w:val="0"/>
        <w:adjustRightInd w:val="0"/>
        <w:spacing w:after="0" w:line="240" w:lineRule="auto"/>
        <w:rPr>
          <w:rFonts w:cs="Arial"/>
          <w:color w:val="000000"/>
          <w:szCs w:val="20"/>
        </w:rPr>
      </w:pPr>
      <w:r w:rsidRPr="008C4260">
        <w:lastRenderedPageBreak/>
        <w:t>Pour limiter la tension appliquée à la carte son de l'ordinateur, on associe la photodiode à deux conducteurs ohmiques formant un diviseur de tension</w:t>
      </w:r>
      <w:r w:rsidRPr="00AC2A3B">
        <w:rPr>
          <w:rFonts w:cs="Arial"/>
          <w:color w:val="000000"/>
          <w:szCs w:val="20"/>
        </w:rPr>
        <w:t>.</w:t>
      </w:r>
      <w:bookmarkStart w:id="0" w:name="_GoBack"/>
      <w:r w:rsidR="001F7190">
        <w:rPr>
          <w:rFonts w:cs="Arial"/>
          <w:noProof/>
          <w:color w:val="000000"/>
          <w:szCs w:val="20"/>
          <w:lang w:eastAsia="fr-FR"/>
        </w:rPr>
        <w:drawing>
          <wp:inline distT="0" distB="0" distL="0" distR="0">
            <wp:extent cx="6645910" cy="2317750"/>
            <wp:effectExtent l="0" t="0" r="254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s2.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bookmarkEnd w:id="0"/>
    </w:p>
    <w:p w:rsidR="00AC2A3B" w:rsidRPr="00A13900" w:rsidRDefault="00AC2A3B" w:rsidP="00A13900">
      <w:pPr>
        <w:rPr>
          <w:rFonts w:cs="Arial"/>
          <w:szCs w:val="20"/>
        </w:rPr>
      </w:pPr>
      <w:r w:rsidRPr="00AC2A3B">
        <w:rPr>
          <w:rFonts w:cs="Arial"/>
          <w:color w:val="000000"/>
          <w:szCs w:val="20"/>
        </w:rPr>
        <w:t>L'entrée de la carte son est reliée aux</w:t>
      </w:r>
      <w:r>
        <w:rPr>
          <w:rFonts w:cs="Arial"/>
          <w:color w:val="000000"/>
          <w:szCs w:val="20"/>
        </w:rPr>
        <w:t xml:space="preserve"> </w:t>
      </w:r>
      <w:r w:rsidRPr="00AC2A3B">
        <w:rPr>
          <w:rFonts w:cs="Arial"/>
          <w:color w:val="000000"/>
          <w:szCs w:val="20"/>
        </w:rPr>
        <w:t>bornes d'un conducteur ohmique (R1),</w:t>
      </w:r>
      <w:r>
        <w:rPr>
          <w:rFonts w:cs="Arial"/>
          <w:color w:val="000000"/>
          <w:szCs w:val="20"/>
        </w:rPr>
        <w:t xml:space="preserve"> </w:t>
      </w:r>
      <w:r w:rsidRPr="00AC2A3B">
        <w:rPr>
          <w:rFonts w:cs="Arial"/>
          <w:color w:val="000000"/>
          <w:szCs w:val="20"/>
        </w:rPr>
        <w:t>en choisissant par exemple des</w:t>
      </w:r>
      <w:r>
        <w:rPr>
          <w:rFonts w:cs="Arial"/>
          <w:color w:val="000000"/>
          <w:szCs w:val="20"/>
        </w:rPr>
        <w:t xml:space="preserve"> </w:t>
      </w:r>
      <w:r w:rsidRPr="00AC2A3B">
        <w:rPr>
          <w:rFonts w:cs="Arial"/>
          <w:color w:val="000000"/>
          <w:szCs w:val="20"/>
        </w:rPr>
        <w:t>valeurs telles que R</w:t>
      </w:r>
      <w:r w:rsidRPr="00AC2A3B">
        <w:rPr>
          <w:rFonts w:cs="Arial"/>
          <w:color w:val="000000"/>
          <w:szCs w:val="20"/>
          <w:vertAlign w:val="subscript"/>
        </w:rPr>
        <w:t>1</w:t>
      </w:r>
      <w:r w:rsidRPr="00AC2A3B">
        <w:rPr>
          <w:rFonts w:cs="Arial"/>
          <w:color w:val="000000"/>
          <w:szCs w:val="20"/>
        </w:rPr>
        <w:t>=10 R</w:t>
      </w:r>
      <w:r w:rsidRPr="00AC2A3B">
        <w:rPr>
          <w:rFonts w:cs="Arial"/>
          <w:color w:val="000000"/>
          <w:szCs w:val="20"/>
          <w:vertAlign w:val="subscript"/>
        </w:rPr>
        <w:t>2</w:t>
      </w:r>
      <w:r w:rsidR="00497FE1" w:rsidRPr="00497FE1">
        <w:rPr>
          <w:rFonts w:cs="Arial"/>
          <w:szCs w:val="20"/>
          <w:vertAlign w:val="subscript"/>
        </w:rPr>
        <w:t xml:space="preserve">. </w:t>
      </w:r>
      <w:r w:rsidR="00497FE1" w:rsidRPr="00497FE1">
        <w:rPr>
          <w:rFonts w:cs="Arial"/>
          <w:szCs w:val="20"/>
        </w:rPr>
        <w:t>La tension est alors environ divisée par 11.</w:t>
      </w:r>
    </w:p>
    <w:p w:rsidR="00A13900" w:rsidRPr="00A13900" w:rsidRDefault="008C4260" w:rsidP="00A13900">
      <w:pPr>
        <w:rPr>
          <w:rFonts w:cs="Arial"/>
          <w:szCs w:val="20"/>
        </w:rPr>
      </w:pPr>
      <w:r>
        <w:rPr>
          <w:rFonts w:cs="Arial"/>
          <w:noProof/>
          <w:color w:val="000000"/>
          <w:szCs w:val="20"/>
          <w:lang w:eastAsia="fr-FR"/>
        </w:rPr>
        <w:drawing>
          <wp:anchor distT="0" distB="0" distL="0" distR="0" simplePos="0" relativeHeight="251666432" behindDoc="0" locked="0" layoutInCell="1" allowOverlap="1" wp14:anchorId="4F6640CD" wp14:editId="20D0D1A4">
            <wp:simplePos x="0" y="0"/>
            <wp:positionH relativeFrom="page">
              <wp:posOffset>455295</wp:posOffset>
            </wp:positionH>
            <wp:positionV relativeFrom="page">
              <wp:posOffset>4055745</wp:posOffset>
            </wp:positionV>
            <wp:extent cx="3474085" cy="1153160"/>
            <wp:effectExtent l="0" t="0" r="0" b="8890"/>
            <wp:wrapSquare wrapText="larges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4085" cy="1153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13900" w:rsidRPr="00A13900">
        <w:rPr>
          <w:rFonts w:cs="Arial"/>
          <w:szCs w:val="20"/>
        </w:rPr>
        <w:t>Il suffit de relier les bornes du conducteur ohmique à une prise « mini jack », en choisissant de préférence la masse et canal gauche (pour être compatible avec les ordinateurs qui ne sont pas dotés d'une entrée stéréo). Des adaptateurs existent dans le commerce, on peut aussi réutiliser le câble d'un ancien casque audio.</w:t>
      </w:r>
    </w:p>
    <w:p w:rsidR="00AC2A3B" w:rsidRDefault="008C4260" w:rsidP="00AC2A3B">
      <w:pPr>
        <w:autoSpaceDE w:val="0"/>
        <w:autoSpaceDN w:val="0"/>
        <w:adjustRightInd w:val="0"/>
        <w:spacing w:after="0" w:line="240" w:lineRule="auto"/>
        <w:rPr>
          <w:rFonts w:cs="Arial"/>
          <w:color w:val="000000"/>
          <w:szCs w:val="20"/>
        </w:rPr>
      </w:pPr>
      <w:r>
        <w:rPr>
          <w:rFonts w:cs="Arial"/>
          <w:noProof/>
          <w:color w:val="000000"/>
          <w:szCs w:val="20"/>
          <w:lang w:eastAsia="fr-FR"/>
        </w:rPr>
        <w:t xml:space="preserve"> </w:t>
      </w:r>
      <w:r>
        <w:rPr>
          <w:rFonts w:cs="Arial"/>
          <w:noProof/>
          <w:color w:val="000000"/>
          <w:szCs w:val="20"/>
          <w:lang w:eastAsia="fr-FR"/>
        </w:rPr>
        <w:drawing>
          <wp:inline distT="0" distB="0" distL="0" distR="0" wp14:anchorId="1F0EF045" wp14:editId="1B243A78">
            <wp:extent cx="3029803" cy="22736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382" cy="2287546"/>
                    </a:xfrm>
                    <a:prstGeom prst="rect">
                      <a:avLst/>
                    </a:prstGeom>
                    <a:noFill/>
                    <a:ln>
                      <a:noFill/>
                    </a:ln>
                  </pic:spPr>
                </pic:pic>
              </a:graphicData>
            </a:graphic>
          </wp:inline>
        </w:drawing>
      </w:r>
    </w:p>
    <w:p w:rsidR="00A13900" w:rsidRDefault="00A13900" w:rsidP="00AC2A3B">
      <w:pPr>
        <w:autoSpaceDE w:val="0"/>
        <w:autoSpaceDN w:val="0"/>
        <w:adjustRightInd w:val="0"/>
        <w:spacing w:after="0" w:line="240" w:lineRule="auto"/>
        <w:rPr>
          <w:rFonts w:cs="Arial"/>
          <w:color w:val="000000"/>
          <w:szCs w:val="20"/>
        </w:rPr>
      </w:pPr>
      <w:r>
        <w:rPr>
          <w:rFonts w:cs="Arial"/>
          <w:noProof/>
          <w:color w:val="000000"/>
          <w:szCs w:val="20"/>
          <w:lang w:eastAsia="fr-FR"/>
        </w:rPr>
        <w:drawing>
          <wp:anchor distT="0" distB="0" distL="0" distR="0" simplePos="0" relativeHeight="251667456" behindDoc="0" locked="0" layoutInCell="1" allowOverlap="0" wp14:anchorId="2FC566DE" wp14:editId="43082C56">
            <wp:simplePos x="0" y="0"/>
            <wp:positionH relativeFrom="margin">
              <wp:posOffset>0</wp:posOffset>
            </wp:positionH>
            <wp:positionV relativeFrom="paragraph">
              <wp:posOffset>201627</wp:posOffset>
            </wp:positionV>
            <wp:extent cx="5886000" cy="2181600"/>
            <wp:effectExtent l="0" t="0" r="635" b="952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000" cy="2181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2A3B" w:rsidRPr="00AC2A3B" w:rsidRDefault="008C4260" w:rsidP="008C4260">
      <w:pPr>
        <w:pStyle w:val="Titre3"/>
      </w:pPr>
      <w:r>
        <w:t>Déroulement possible de l’activité</w:t>
      </w:r>
    </w:p>
    <w:p w:rsidR="00AC2A3B" w:rsidRDefault="00AC2A3B" w:rsidP="008C4260">
      <w:r w:rsidRPr="00AC2A3B">
        <w:t>On propose aux élèves d'observer le signal émis quand on appuie sur différentes touches</w:t>
      </w:r>
      <w:r>
        <w:t xml:space="preserve"> </w:t>
      </w:r>
      <w:r w:rsidRPr="00AC2A3B">
        <w:t>d'une même télécommande, et, si possible, en comparant différentes télécommandes.</w:t>
      </w:r>
    </w:p>
    <w:p w:rsidR="00497FE1" w:rsidRPr="00497FE1" w:rsidRDefault="00497FE1" w:rsidP="008C4260">
      <w:r w:rsidRPr="00497FE1">
        <w:t>Une mesure de la tension en fonction du temps permet de visualiser les impulsions émises par la télécommande.</w:t>
      </w:r>
    </w:p>
    <w:p w:rsidR="00AC2A3B" w:rsidRPr="008C4260" w:rsidRDefault="00AC2A3B" w:rsidP="00AC2A3B">
      <w:pPr>
        <w:autoSpaceDE w:val="0"/>
        <w:autoSpaceDN w:val="0"/>
        <w:adjustRightInd w:val="0"/>
        <w:spacing w:after="0" w:line="240" w:lineRule="auto"/>
        <w:rPr>
          <w:rFonts w:cs="Arial"/>
          <w:b/>
          <w:color w:val="000000"/>
          <w:szCs w:val="20"/>
        </w:rPr>
      </w:pPr>
      <w:r w:rsidRPr="008C4260">
        <w:rPr>
          <w:rFonts w:cs="Arial"/>
          <w:b/>
          <w:color w:val="000000"/>
          <w:szCs w:val="20"/>
        </w:rPr>
        <w:t>Observations possibles</w:t>
      </w:r>
    </w:p>
    <w:p w:rsidR="00AC2A3B" w:rsidRPr="008C4260" w:rsidRDefault="00E507FE" w:rsidP="008C4260">
      <w:pPr>
        <w:pStyle w:val="Paragraphedeliste"/>
        <w:numPr>
          <w:ilvl w:val="0"/>
          <w:numId w:val="23"/>
        </w:numPr>
      </w:pPr>
      <w:r w:rsidRPr="008C4260">
        <w:t xml:space="preserve">À </w:t>
      </w:r>
      <w:r w:rsidR="00AC2A3B" w:rsidRPr="008C4260">
        <w:t>chaque appui bref sur u</w:t>
      </w:r>
      <w:r w:rsidR="00746BE8" w:rsidRPr="008C4260">
        <w:t>ne touche, on détecte un signal</w:t>
      </w:r>
      <w:r w:rsidRPr="008C4260">
        <w:t>.</w:t>
      </w:r>
    </w:p>
    <w:p w:rsidR="00AC2A3B" w:rsidRPr="008C4260" w:rsidRDefault="00E507FE" w:rsidP="008C4260">
      <w:pPr>
        <w:pStyle w:val="Paragraphedeliste"/>
        <w:numPr>
          <w:ilvl w:val="0"/>
          <w:numId w:val="23"/>
        </w:numPr>
      </w:pPr>
      <w:r w:rsidRPr="008C4260">
        <w:t xml:space="preserve">On </w:t>
      </w:r>
      <w:r w:rsidR="00AC2A3B" w:rsidRPr="008C4260">
        <w:t>peu</w:t>
      </w:r>
      <w:r w:rsidR="00746BE8" w:rsidRPr="008C4260">
        <w:t>t évaluer la durée de ce signal</w:t>
      </w:r>
      <w:r w:rsidRPr="008C4260">
        <w:t>.</w:t>
      </w:r>
    </w:p>
    <w:p w:rsidR="00AC2A3B" w:rsidRPr="008C4260" w:rsidRDefault="00E507FE" w:rsidP="008C4260">
      <w:pPr>
        <w:pStyle w:val="Paragraphedeliste"/>
        <w:numPr>
          <w:ilvl w:val="0"/>
          <w:numId w:val="23"/>
        </w:numPr>
      </w:pPr>
      <w:r w:rsidRPr="008C4260">
        <w:lastRenderedPageBreak/>
        <w:t xml:space="preserve">Si </w:t>
      </w:r>
      <w:r w:rsidR="00AC2A3B" w:rsidRPr="008C4260">
        <w:t>on appuie longuement, le même signal est émis à intervalle régulier. On peut</w:t>
      </w:r>
      <w:r w:rsidR="00746BE8" w:rsidRPr="008C4260">
        <w:t xml:space="preserve"> déterminer cet intervalle</w:t>
      </w:r>
      <w:r w:rsidRPr="008C4260">
        <w:t>.</w:t>
      </w:r>
    </w:p>
    <w:p w:rsidR="00AC2A3B" w:rsidRPr="008C4260" w:rsidRDefault="00AC2A3B" w:rsidP="008C4260">
      <w:pPr>
        <w:pStyle w:val="Paragraphedeliste"/>
        <w:numPr>
          <w:ilvl w:val="0"/>
          <w:numId w:val="23"/>
        </w:numPr>
      </w:pPr>
      <w:r w:rsidRPr="008C4260">
        <w:t>On peut vérifier la transmission (ou non) du signal en fonction du milieu, la</w:t>
      </w:r>
      <w:r w:rsidR="00746BE8" w:rsidRPr="008C4260">
        <w:t xml:space="preserve"> réflexion</w:t>
      </w:r>
      <w:r w:rsidR="00E507FE" w:rsidRPr="008C4260">
        <w:t>.</w:t>
      </w:r>
    </w:p>
    <w:p w:rsidR="00AC2A3B" w:rsidRPr="008C4260" w:rsidRDefault="00AC2A3B" w:rsidP="008C4260">
      <w:pPr>
        <w:pStyle w:val="Paragraphedeliste"/>
        <w:numPr>
          <w:ilvl w:val="0"/>
          <w:numId w:val="23"/>
        </w:numPr>
      </w:pPr>
      <w:r w:rsidRPr="008C4260">
        <w:t>L'influence de la distance sur l'amplitude du signal, la directivité du signal</w:t>
      </w:r>
      <w:r w:rsidR="00E507FE" w:rsidRPr="008C4260">
        <w:t>.</w:t>
      </w:r>
    </w:p>
    <w:p w:rsidR="00AC2A3B" w:rsidRPr="008C4260" w:rsidRDefault="00AC2A3B" w:rsidP="008C4260">
      <w:pPr>
        <w:pStyle w:val="Paragraphedeliste"/>
        <w:numPr>
          <w:ilvl w:val="0"/>
          <w:numId w:val="23"/>
        </w:numPr>
      </w:pPr>
      <w:r w:rsidRPr="008C4260">
        <w:t>La différence de l'allure du signal (durée, nombre approximatif de pics) en fonction</w:t>
      </w:r>
      <w:r w:rsidR="00746BE8" w:rsidRPr="008C4260">
        <w:t xml:space="preserve"> </w:t>
      </w:r>
      <w:r w:rsidRPr="008C4260">
        <w:t>de la marque</w:t>
      </w:r>
      <w:r w:rsidR="00E507FE" w:rsidRPr="008C4260">
        <w:t>.</w:t>
      </w:r>
    </w:p>
    <w:p w:rsidR="00AC2A3B" w:rsidRPr="008C4260" w:rsidRDefault="00AC2A3B" w:rsidP="008C4260">
      <w:pPr>
        <w:pStyle w:val="Paragraphedeliste"/>
        <w:numPr>
          <w:ilvl w:val="0"/>
          <w:numId w:val="23"/>
        </w:numPr>
      </w:pPr>
      <w:r w:rsidRPr="008C4260">
        <w:t>La comparaison (points communs, différences) entre les télécommandes de deux</w:t>
      </w:r>
      <w:r w:rsidR="00746BE8" w:rsidRPr="008C4260">
        <w:t xml:space="preserve"> marques</w:t>
      </w:r>
      <w:r w:rsidR="00E507FE" w:rsidRPr="008C4260">
        <w:t>.</w:t>
      </w:r>
    </w:p>
    <w:p w:rsidR="00746BE8" w:rsidRDefault="00746BE8" w:rsidP="00AC2A3B">
      <w:pPr>
        <w:autoSpaceDE w:val="0"/>
        <w:autoSpaceDN w:val="0"/>
        <w:adjustRightInd w:val="0"/>
        <w:spacing w:after="0" w:line="240" w:lineRule="auto"/>
        <w:rPr>
          <w:rFonts w:cs="Arial"/>
          <w:color w:val="000000"/>
          <w:szCs w:val="20"/>
        </w:rPr>
      </w:pPr>
    </w:p>
    <w:p w:rsidR="00AC2A3B" w:rsidRPr="008C4260" w:rsidRDefault="00AC2A3B" w:rsidP="00AC2A3B">
      <w:pPr>
        <w:autoSpaceDE w:val="0"/>
        <w:autoSpaceDN w:val="0"/>
        <w:adjustRightInd w:val="0"/>
        <w:spacing w:after="0" w:line="240" w:lineRule="auto"/>
        <w:rPr>
          <w:rFonts w:cs="Arial"/>
          <w:b/>
          <w:color w:val="000000"/>
          <w:szCs w:val="20"/>
        </w:rPr>
      </w:pPr>
      <w:r w:rsidRPr="008C4260">
        <w:rPr>
          <w:rFonts w:cs="Arial"/>
          <w:b/>
          <w:color w:val="000000"/>
          <w:szCs w:val="20"/>
        </w:rPr>
        <w:t xml:space="preserve">Exemple d'enregistrement réalisé avec une carte son et le logiciel « </w:t>
      </w:r>
      <w:proofErr w:type="spellStart"/>
      <w:r w:rsidRPr="008C4260">
        <w:rPr>
          <w:rFonts w:cs="Arial"/>
          <w:b/>
          <w:color w:val="000000"/>
          <w:szCs w:val="20"/>
        </w:rPr>
        <w:t>Audacity</w:t>
      </w:r>
      <w:proofErr w:type="spellEnd"/>
      <w:r w:rsidRPr="008C4260">
        <w:rPr>
          <w:rFonts w:cs="Arial"/>
          <w:b/>
          <w:color w:val="000000"/>
          <w:szCs w:val="20"/>
        </w:rPr>
        <w:t xml:space="preserve"> » :</w:t>
      </w:r>
    </w:p>
    <w:p w:rsidR="00746BE8" w:rsidRPr="00AC2A3B" w:rsidRDefault="00746BE8" w:rsidP="00AC2A3B">
      <w:pPr>
        <w:autoSpaceDE w:val="0"/>
        <w:autoSpaceDN w:val="0"/>
        <w:adjustRightInd w:val="0"/>
        <w:spacing w:after="0" w:line="240" w:lineRule="auto"/>
        <w:rPr>
          <w:rFonts w:cs="Arial"/>
          <w:color w:val="000000"/>
          <w:szCs w:val="20"/>
        </w:rPr>
      </w:pPr>
      <w:r>
        <w:rPr>
          <w:rFonts w:cs="Arial"/>
          <w:noProof/>
          <w:color w:val="000000"/>
          <w:szCs w:val="20"/>
          <w:lang w:eastAsia="fr-FR"/>
        </w:rPr>
        <w:drawing>
          <wp:inline distT="0" distB="0" distL="0" distR="0" wp14:anchorId="667EDB53" wp14:editId="2BB0DC4A">
            <wp:extent cx="5745480" cy="1214755"/>
            <wp:effectExtent l="0" t="0" r="762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1214755"/>
                    </a:xfrm>
                    <a:prstGeom prst="rect">
                      <a:avLst/>
                    </a:prstGeom>
                    <a:noFill/>
                    <a:ln>
                      <a:noFill/>
                    </a:ln>
                  </pic:spPr>
                </pic:pic>
              </a:graphicData>
            </a:graphic>
          </wp:inline>
        </w:drawing>
      </w:r>
    </w:p>
    <w:p w:rsidR="00746BE8" w:rsidRDefault="00746BE8" w:rsidP="00AC2A3B">
      <w:pPr>
        <w:autoSpaceDE w:val="0"/>
        <w:autoSpaceDN w:val="0"/>
        <w:adjustRightInd w:val="0"/>
        <w:spacing w:after="0" w:line="240" w:lineRule="auto"/>
        <w:rPr>
          <w:rFonts w:cs="Arial"/>
          <w:color w:val="000000"/>
          <w:szCs w:val="20"/>
        </w:rPr>
      </w:pPr>
    </w:p>
    <w:p w:rsidR="00AC2A3B" w:rsidRDefault="008C4260" w:rsidP="008C4260">
      <w:pPr>
        <w:pStyle w:val="Encadrdocumenttitre"/>
      </w:pPr>
      <w:r>
        <w:t>À retenir</w:t>
      </w:r>
    </w:p>
    <w:p w:rsidR="00AC2A3B" w:rsidRPr="008C4260" w:rsidRDefault="00AC2A3B" w:rsidP="008C4260">
      <w:pPr>
        <w:pStyle w:val="Encadrdansdocument"/>
      </w:pPr>
      <w:r w:rsidRPr="008C4260">
        <w:t xml:space="preserve">La télécommande envoie un </w:t>
      </w:r>
      <w:r w:rsidR="00746BE8" w:rsidRPr="008C4260">
        <w:t>faisceau de lumière</w:t>
      </w:r>
      <w:r w:rsidRPr="008C4260">
        <w:t xml:space="preserve"> infrarouge </w:t>
      </w:r>
      <w:r w:rsidR="00746BE8" w:rsidRPr="008C4260">
        <w:t xml:space="preserve">(un signal) </w:t>
      </w:r>
      <w:r w:rsidRPr="008C4260">
        <w:t>à l'appareil à commander.</w:t>
      </w:r>
    </w:p>
    <w:p w:rsidR="00DC1728" w:rsidRPr="008C4260" w:rsidRDefault="00AC2A3B" w:rsidP="008C4260">
      <w:pPr>
        <w:pStyle w:val="Encadrdansdocument"/>
        <w:rPr>
          <w:rFonts w:eastAsia="Times New Roman"/>
          <w:lang w:eastAsia="fr-FR"/>
        </w:rPr>
      </w:pPr>
      <w:r w:rsidRPr="008C4260">
        <w:t>La suite des impulsions (allumé/éteint) émises par la DEL infrarouge forme un code,</w:t>
      </w:r>
      <w:r w:rsidR="00746BE8" w:rsidRPr="008C4260">
        <w:t xml:space="preserve"> </w:t>
      </w:r>
      <w:r w:rsidRPr="008C4260">
        <w:t>différent pour chaque touche. A chaque code correspond une fonction à activer</w:t>
      </w:r>
      <w:r w:rsidR="00746BE8" w:rsidRPr="008C4260">
        <w:t xml:space="preserve"> sur l’appareil.</w:t>
      </w:r>
    </w:p>
    <w:sectPr w:rsidR="00DC1728" w:rsidRPr="008C4260" w:rsidSect="00A139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2CF6"/>
    <w:multiLevelType w:val="hybridMultilevel"/>
    <w:tmpl w:val="449A422C"/>
    <w:lvl w:ilvl="0" w:tplc="76866D3E">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75CBB"/>
    <w:multiLevelType w:val="hybridMultilevel"/>
    <w:tmpl w:val="83A610F4"/>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
    <w:nsid w:val="0759130B"/>
    <w:multiLevelType w:val="hybridMultilevel"/>
    <w:tmpl w:val="FC8ADD80"/>
    <w:lvl w:ilvl="0" w:tplc="B66E49EA">
      <w:start w:val="1"/>
      <w:numFmt w:val="upperRoman"/>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7DE7A13"/>
    <w:multiLevelType w:val="multilevel"/>
    <w:tmpl w:val="F9F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D033A"/>
    <w:multiLevelType w:val="hybridMultilevel"/>
    <w:tmpl w:val="9394F7A4"/>
    <w:lvl w:ilvl="0" w:tplc="0212D1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EB78D9"/>
    <w:multiLevelType w:val="hybridMultilevel"/>
    <w:tmpl w:val="D6A61F0A"/>
    <w:lvl w:ilvl="0" w:tplc="76866D3E">
      <w:start w:val="1"/>
      <w:numFmt w:val="bullet"/>
      <w:lvlText w:val=""/>
      <w:lvlJc w:val="left"/>
      <w:pPr>
        <w:ind w:left="720" w:hanging="360"/>
      </w:pPr>
      <w:rPr>
        <w:rFonts w:ascii="Symbol" w:hAnsi="Symbol" w:hint="default"/>
        <w:color w:val="1C748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484C51"/>
    <w:multiLevelType w:val="hybridMultilevel"/>
    <w:tmpl w:val="E5C8E21A"/>
    <w:lvl w:ilvl="0" w:tplc="76866D3E">
      <w:start w:val="1"/>
      <w:numFmt w:val="bullet"/>
      <w:lvlText w:val=""/>
      <w:lvlJc w:val="left"/>
      <w:pPr>
        <w:ind w:left="720" w:hanging="360"/>
      </w:pPr>
      <w:rPr>
        <w:rFonts w:ascii="Symbol" w:hAnsi="Symbol" w:hint="default"/>
        <w:color w:val="1C748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646381"/>
    <w:multiLevelType w:val="hybridMultilevel"/>
    <w:tmpl w:val="47CE2158"/>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9">
    <w:nsid w:val="28673A94"/>
    <w:multiLevelType w:val="hybridMultilevel"/>
    <w:tmpl w:val="FBA6B9D8"/>
    <w:lvl w:ilvl="0" w:tplc="76866D3E">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473FB9"/>
    <w:multiLevelType w:val="hybridMultilevel"/>
    <w:tmpl w:val="CE3A27E0"/>
    <w:lvl w:ilvl="0" w:tplc="76866D3E">
      <w:start w:val="1"/>
      <w:numFmt w:val="bullet"/>
      <w:lvlText w:val=""/>
      <w:lvlJc w:val="left"/>
      <w:pPr>
        <w:ind w:left="720" w:hanging="360"/>
      </w:pPr>
      <w:rPr>
        <w:rFonts w:ascii="Symbol" w:hAnsi="Symbol" w:hint="default"/>
        <w:color w:val="1C748E"/>
      </w:rPr>
    </w:lvl>
    <w:lvl w:ilvl="1" w:tplc="76866D3E">
      <w:start w:val="1"/>
      <w:numFmt w:val="bullet"/>
      <w:lvlText w:val=""/>
      <w:lvlJc w:val="left"/>
      <w:pPr>
        <w:ind w:left="1440" w:hanging="360"/>
      </w:pPr>
      <w:rPr>
        <w:rFonts w:ascii="Symbol" w:hAnsi="Symbol" w:hint="default"/>
        <w:color w:val="1C74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4D7BDC"/>
    <w:multiLevelType w:val="hybridMultilevel"/>
    <w:tmpl w:val="09B231BA"/>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2">
    <w:nsid w:val="365B0E28"/>
    <w:multiLevelType w:val="hybridMultilevel"/>
    <w:tmpl w:val="CD4C9560"/>
    <w:lvl w:ilvl="0" w:tplc="76866D3E">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3">
    <w:nsid w:val="36CA1724"/>
    <w:multiLevelType w:val="hybridMultilevel"/>
    <w:tmpl w:val="D470807C"/>
    <w:lvl w:ilvl="0" w:tplc="76866D3E">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677AE8"/>
    <w:multiLevelType w:val="hybridMultilevel"/>
    <w:tmpl w:val="B2005BB4"/>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5">
    <w:nsid w:val="40F949A9"/>
    <w:multiLevelType w:val="hybridMultilevel"/>
    <w:tmpl w:val="5E4C26CE"/>
    <w:lvl w:ilvl="0" w:tplc="76866D3E">
      <w:start w:val="1"/>
      <w:numFmt w:val="bullet"/>
      <w:lvlText w:val=""/>
      <w:lvlJc w:val="left"/>
      <w:pPr>
        <w:ind w:left="720" w:hanging="360"/>
      </w:pPr>
      <w:rPr>
        <w:rFonts w:ascii="Symbol" w:hAnsi="Symbol" w:hint="default"/>
        <w:color w:val="1C748E"/>
      </w:rPr>
    </w:lvl>
    <w:lvl w:ilvl="1" w:tplc="76866D3E">
      <w:start w:val="1"/>
      <w:numFmt w:val="bullet"/>
      <w:lvlText w:val=""/>
      <w:lvlJc w:val="left"/>
      <w:pPr>
        <w:ind w:left="1440" w:hanging="360"/>
      </w:pPr>
      <w:rPr>
        <w:rFonts w:ascii="Symbol" w:hAnsi="Symbol" w:hint="default"/>
        <w:color w:val="1C74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C708C4"/>
    <w:multiLevelType w:val="hybridMultilevel"/>
    <w:tmpl w:val="16447400"/>
    <w:lvl w:ilvl="0" w:tplc="76866D3E">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BB57FAB"/>
    <w:multiLevelType w:val="multilevel"/>
    <w:tmpl w:val="15FA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1D2FFB"/>
    <w:multiLevelType w:val="hybridMultilevel"/>
    <w:tmpl w:val="C9DE0108"/>
    <w:lvl w:ilvl="0" w:tplc="76866D3E">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6B33E4"/>
    <w:multiLevelType w:val="hybridMultilevel"/>
    <w:tmpl w:val="097883D4"/>
    <w:lvl w:ilvl="0" w:tplc="499C5B24">
      <w:start w:val="1"/>
      <w:numFmt w:val="decimal"/>
      <w:lvlText w:val="%1."/>
      <w:lvlJc w:val="left"/>
      <w:pPr>
        <w:ind w:left="644" w:hanging="36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0">
    <w:nsid w:val="6AA46395"/>
    <w:multiLevelType w:val="hybridMultilevel"/>
    <w:tmpl w:val="28F6CD16"/>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1">
    <w:nsid w:val="6E48228D"/>
    <w:multiLevelType w:val="hybridMultilevel"/>
    <w:tmpl w:val="C9DA5612"/>
    <w:lvl w:ilvl="0" w:tplc="76866D3E">
      <w:start w:val="1"/>
      <w:numFmt w:val="bullet"/>
      <w:lvlText w:val=""/>
      <w:lvlJc w:val="left"/>
      <w:pPr>
        <w:ind w:left="833" w:hanging="360"/>
      </w:pPr>
      <w:rPr>
        <w:rFonts w:ascii="Symbol" w:hAnsi="Symbol" w:hint="default"/>
        <w:color w:val="1C748E"/>
      </w:rPr>
    </w:lvl>
    <w:lvl w:ilvl="1" w:tplc="5726E90E">
      <w:numFmt w:val="bullet"/>
      <w:lvlText w:val="•"/>
      <w:lvlJc w:val="left"/>
      <w:pPr>
        <w:ind w:left="1553" w:hanging="360"/>
      </w:pPr>
      <w:rPr>
        <w:rFonts w:ascii="Arial" w:eastAsiaTheme="minorHAnsi" w:hAnsi="Arial" w:cs="Arial"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2">
    <w:nsid w:val="7E6D6579"/>
    <w:multiLevelType w:val="hybridMultilevel"/>
    <w:tmpl w:val="3CB2D980"/>
    <w:lvl w:ilvl="0" w:tplc="76866D3E">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num w:numId="1">
    <w:abstractNumId w:val="3"/>
  </w:num>
  <w:num w:numId="2">
    <w:abstractNumId w:val="17"/>
  </w:num>
  <w:num w:numId="3">
    <w:abstractNumId w:val="2"/>
  </w:num>
  <w:num w:numId="4">
    <w:abstractNumId w:val="19"/>
  </w:num>
  <w:num w:numId="5">
    <w:abstractNumId w:val="6"/>
  </w:num>
  <w:num w:numId="6">
    <w:abstractNumId w:val="4"/>
  </w:num>
  <w:num w:numId="7">
    <w:abstractNumId w:val="8"/>
  </w:num>
  <w:num w:numId="8">
    <w:abstractNumId w:val="14"/>
  </w:num>
  <w:num w:numId="9">
    <w:abstractNumId w:val="1"/>
  </w:num>
  <w:num w:numId="10">
    <w:abstractNumId w:val="20"/>
  </w:num>
  <w:num w:numId="11">
    <w:abstractNumId w:val="11"/>
  </w:num>
  <w:num w:numId="12">
    <w:abstractNumId w:val="21"/>
  </w:num>
  <w:num w:numId="13">
    <w:abstractNumId w:val="22"/>
  </w:num>
  <w:num w:numId="14">
    <w:abstractNumId w:val="18"/>
  </w:num>
  <w:num w:numId="15">
    <w:abstractNumId w:val="12"/>
  </w:num>
  <w:num w:numId="16">
    <w:abstractNumId w:val="7"/>
  </w:num>
  <w:num w:numId="17">
    <w:abstractNumId w:val="10"/>
  </w:num>
  <w:num w:numId="18">
    <w:abstractNumId w:val="13"/>
  </w:num>
  <w:num w:numId="19">
    <w:abstractNumId w:val="9"/>
  </w:num>
  <w:num w:numId="20">
    <w:abstractNumId w:val="0"/>
  </w:num>
  <w:num w:numId="21">
    <w:abstractNumId w:val="5"/>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dataType w:val="textFile"/>
    <w:activeRecord w:val="-1"/>
  </w:mailMerg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82"/>
    <w:rsid w:val="00004DF1"/>
    <w:rsid w:val="00015FDA"/>
    <w:rsid w:val="0003233F"/>
    <w:rsid w:val="0003669B"/>
    <w:rsid w:val="00047776"/>
    <w:rsid w:val="0006477A"/>
    <w:rsid w:val="00071BF3"/>
    <w:rsid w:val="000758EA"/>
    <w:rsid w:val="00094ACD"/>
    <w:rsid w:val="000C68EE"/>
    <w:rsid w:val="000D7301"/>
    <w:rsid w:val="00165A9D"/>
    <w:rsid w:val="001849B5"/>
    <w:rsid w:val="001B2924"/>
    <w:rsid w:val="001B7362"/>
    <w:rsid w:val="001F7190"/>
    <w:rsid w:val="00256789"/>
    <w:rsid w:val="002679CC"/>
    <w:rsid w:val="002946C4"/>
    <w:rsid w:val="002A76A7"/>
    <w:rsid w:val="002D54D3"/>
    <w:rsid w:val="002E1ADC"/>
    <w:rsid w:val="002E4C8C"/>
    <w:rsid w:val="0031344A"/>
    <w:rsid w:val="003529EF"/>
    <w:rsid w:val="003710D9"/>
    <w:rsid w:val="0039479C"/>
    <w:rsid w:val="003B2FCC"/>
    <w:rsid w:val="003D37B3"/>
    <w:rsid w:val="003E5B26"/>
    <w:rsid w:val="004020D7"/>
    <w:rsid w:val="00460031"/>
    <w:rsid w:val="0048663A"/>
    <w:rsid w:val="00497FE1"/>
    <w:rsid w:val="004F2AED"/>
    <w:rsid w:val="00543622"/>
    <w:rsid w:val="00551542"/>
    <w:rsid w:val="00566D4A"/>
    <w:rsid w:val="005958D0"/>
    <w:rsid w:val="005E6F08"/>
    <w:rsid w:val="00606269"/>
    <w:rsid w:val="00630F2D"/>
    <w:rsid w:val="0064624F"/>
    <w:rsid w:val="0067187F"/>
    <w:rsid w:val="006C2524"/>
    <w:rsid w:val="00700D17"/>
    <w:rsid w:val="00744751"/>
    <w:rsid w:val="00746BE8"/>
    <w:rsid w:val="007F76AE"/>
    <w:rsid w:val="00853EB7"/>
    <w:rsid w:val="008A2006"/>
    <w:rsid w:val="008C4260"/>
    <w:rsid w:val="00922A8B"/>
    <w:rsid w:val="009A0247"/>
    <w:rsid w:val="009A3231"/>
    <w:rsid w:val="009B7E5C"/>
    <w:rsid w:val="009C1734"/>
    <w:rsid w:val="009D549B"/>
    <w:rsid w:val="00A13900"/>
    <w:rsid w:val="00A318CA"/>
    <w:rsid w:val="00A47C7D"/>
    <w:rsid w:val="00A57A06"/>
    <w:rsid w:val="00A80C21"/>
    <w:rsid w:val="00A9200F"/>
    <w:rsid w:val="00AA3241"/>
    <w:rsid w:val="00AA3E61"/>
    <w:rsid w:val="00AC2A3B"/>
    <w:rsid w:val="00B017E8"/>
    <w:rsid w:val="00B27C82"/>
    <w:rsid w:val="00BB6B4E"/>
    <w:rsid w:val="00C072F1"/>
    <w:rsid w:val="00C23127"/>
    <w:rsid w:val="00C314E7"/>
    <w:rsid w:val="00C63B7A"/>
    <w:rsid w:val="00CA1568"/>
    <w:rsid w:val="00D12A57"/>
    <w:rsid w:val="00D51F98"/>
    <w:rsid w:val="00D65C02"/>
    <w:rsid w:val="00DB3F7C"/>
    <w:rsid w:val="00DB7986"/>
    <w:rsid w:val="00DC1728"/>
    <w:rsid w:val="00DC6111"/>
    <w:rsid w:val="00E36600"/>
    <w:rsid w:val="00E507FE"/>
    <w:rsid w:val="00E51DF4"/>
    <w:rsid w:val="00E56B6D"/>
    <w:rsid w:val="00E623DA"/>
    <w:rsid w:val="00E91C65"/>
    <w:rsid w:val="00EF0588"/>
    <w:rsid w:val="00F1096C"/>
    <w:rsid w:val="00F81B99"/>
    <w:rsid w:val="00FC200A"/>
    <w:rsid w:val="00FC3E5B"/>
    <w:rsid w:val="00FD01BA"/>
    <w:rsid w:val="00FD3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9C"/>
    <w:pPr>
      <w:spacing w:after="120" w:line="260" w:lineRule="exact"/>
    </w:pPr>
    <w:rPr>
      <w:rFonts w:ascii="Arial" w:hAnsi="Arial"/>
      <w:sz w:val="20"/>
    </w:rPr>
  </w:style>
  <w:style w:type="paragraph" w:styleId="Titre1">
    <w:name w:val="heading 1"/>
    <w:aliases w:val="c4"/>
    <w:basedOn w:val="Normal"/>
    <w:next w:val="Normal"/>
    <w:link w:val="Titre1Car"/>
    <w:uiPriority w:val="9"/>
    <w:qFormat/>
    <w:rsid w:val="0039479C"/>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39479C"/>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39479C"/>
    <w:pPr>
      <w:keepNext/>
      <w:keepLines/>
      <w:spacing w:before="360" w:after="0" w:line="240" w:lineRule="auto"/>
      <w:outlineLvl w:val="2"/>
    </w:pPr>
    <w:rPr>
      <w:rFonts w:eastAsiaTheme="majorEastAsia" w:cstheme="majorBidi"/>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4 Car"/>
    <w:basedOn w:val="Policepardfaut"/>
    <w:link w:val="Titre1"/>
    <w:uiPriority w:val="9"/>
    <w:rsid w:val="0039479C"/>
    <w:rPr>
      <w:rFonts w:ascii="Arial" w:eastAsiaTheme="majorEastAsia" w:hAnsi="Arial" w:cstheme="majorBidi"/>
      <w:b/>
      <w:bCs/>
      <w:color w:val="9E1F63"/>
      <w:sz w:val="32"/>
      <w:szCs w:val="28"/>
    </w:rPr>
  </w:style>
  <w:style w:type="character" w:styleId="Appeldenotedefin">
    <w:name w:val="endnote reference"/>
    <w:basedOn w:val="Policepardfaut"/>
    <w:uiPriority w:val="99"/>
    <w:semiHidden/>
    <w:unhideWhenUsed/>
    <w:rsid w:val="0039479C"/>
    <w:rPr>
      <w:vertAlign w:val="superscript"/>
    </w:rPr>
  </w:style>
  <w:style w:type="character" w:styleId="Appelnotedebasdep">
    <w:name w:val="footnote reference"/>
    <w:basedOn w:val="Policepardfaut"/>
    <w:uiPriority w:val="99"/>
    <w:semiHidden/>
    <w:unhideWhenUsed/>
    <w:rsid w:val="0039479C"/>
    <w:rPr>
      <w:b/>
      <w:color w:val="1C748E"/>
      <w:sz w:val="22"/>
      <w:vertAlign w:val="superscript"/>
    </w:rPr>
  </w:style>
  <w:style w:type="paragraph" w:customStyle="1" w:styleId="C4Encadrcontexte">
    <w:name w:val="C4 Encadré contexte"/>
    <w:basedOn w:val="Normal"/>
    <w:qFormat/>
    <w:rsid w:val="0039479C"/>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39479C"/>
    <w:pPr>
      <w:spacing w:before="240" w:after="0"/>
    </w:pPr>
    <w:rPr>
      <w:b/>
      <w:caps/>
      <w:color w:val="9E1F63"/>
    </w:rPr>
  </w:style>
  <w:style w:type="character" w:customStyle="1" w:styleId="Titre2Car">
    <w:name w:val="Titre 2 Car"/>
    <w:basedOn w:val="Policepardfaut"/>
    <w:link w:val="Titre2"/>
    <w:uiPriority w:val="9"/>
    <w:rsid w:val="0039479C"/>
    <w:rPr>
      <w:rFonts w:ascii="Arial" w:eastAsiaTheme="majorEastAsia" w:hAnsi="Arial" w:cstheme="majorBidi"/>
      <w:b/>
      <w:bCs/>
      <w:color w:val="1C748E"/>
      <w:sz w:val="24"/>
      <w:szCs w:val="26"/>
    </w:rPr>
  </w:style>
  <w:style w:type="paragraph" w:customStyle="1" w:styleId="Encadrdansdocument">
    <w:name w:val="Encadré dans document"/>
    <w:basedOn w:val="C4Encadrcontexte"/>
    <w:qFormat/>
    <w:rsid w:val="0039479C"/>
    <w:pPr>
      <w:pBdr>
        <w:left w:val="single" w:sz="36" w:space="11" w:color="1C748E"/>
      </w:pBdr>
      <w:shd w:val="solid" w:color="D2E3E8" w:fill="auto"/>
    </w:pPr>
  </w:style>
  <w:style w:type="paragraph" w:customStyle="1" w:styleId="Encadrdocumenttitre">
    <w:name w:val="Encadré document titre"/>
    <w:basedOn w:val="Encadrdansdocument"/>
    <w:qFormat/>
    <w:rsid w:val="0039479C"/>
    <w:pPr>
      <w:spacing w:before="240" w:after="0"/>
    </w:pPr>
    <w:rPr>
      <w:b/>
      <w:caps/>
      <w:color w:val="1C748E"/>
    </w:rPr>
  </w:style>
  <w:style w:type="paragraph" w:styleId="En-tte">
    <w:name w:val="header"/>
    <w:basedOn w:val="Normal"/>
    <w:link w:val="En-tteCar"/>
    <w:uiPriority w:val="99"/>
    <w:unhideWhenUsed/>
    <w:rsid w:val="0039479C"/>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39479C"/>
    <w:rPr>
      <w:rFonts w:ascii="DINPro-Bold" w:hAnsi="DINPro-Bold"/>
      <w:b/>
      <w:color w:val="3229A7"/>
      <w:sz w:val="24"/>
    </w:rPr>
  </w:style>
  <w:style w:type="paragraph" w:customStyle="1" w:styleId="Entte2">
    <w:name w:val="Entête 2"/>
    <w:basedOn w:val="En-tte"/>
    <w:qFormat/>
    <w:rsid w:val="0039479C"/>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39479C"/>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39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9479C"/>
    <w:rPr>
      <w:color w:val="0563C1" w:themeColor="hyperlink"/>
      <w:u w:val="single"/>
    </w:rPr>
  </w:style>
  <w:style w:type="table" w:styleId="Listeclaire-Accent4">
    <w:name w:val="Light List Accent 4"/>
    <w:basedOn w:val="TableauNormal"/>
    <w:uiPriority w:val="61"/>
    <w:rsid w:val="0039479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rmalWeb">
    <w:name w:val="Normal (Web)"/>
    <w:basedOn w:val="Normal"/>
    <w:uiPriority w:val="99"/>
    <w:semiHidden/>
    <w:unhideWhenUsed/>
    <w:rsid w:val="003947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39479C"/>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39479C"/>
    <w:rPr>
      <w:rFonts w:ascii="Arial" w:hAnsi="Arial"/>
      <w:sz w:val="16"/>
      <w:szCs w:val="20"/>
    </w:rPr>
  </w:style>
  <w:style w:type="paragraph" w:styleId="Notedefin">
    <w:name w:val="endnote text"/>
    <w:basedOn w:val="Normal"/>
    <w:link w:val="NotedefinCar"/>
    <w:uiPriority w:val="99"/>
    <w:semiHidden/>
    <w:unhideWhenUsed/>
    <w:rsid w:val="0039479C"/>
    <w:pPr>
      <w:spacing w:after="0" w:line="240" w:lineRule="auto"/>
    </w:pPr>
    <w:rPr>
      <w:szCs w:val="20"/>
    </w:rPr>
  </w:style>
  <w:style w:type="character" w:customStyle="1" w:styleId="NotedefinCar">
    <w:name w:val="Note de fin Car"/>
    <w:basedOn w:val="Policepardfaut"/>
    <w:link w:val="Notedefin"/>
    <w:uiPriority w:val="99"/>
    <w:semiHidden/>
    <w:rsid w:val="0039479C"/>
    <w:rPr>
      <w:rFonts w:ascii="Arial" w:hAnsi="Arial"/>
      <w:sz w:val="20"/>
      <w:szCs w:val="20"/>
    </w:rPr>
  </w:style>
  <w:style w:type="paragraph" w:styleId="Paragraphedeliste">
    <w:name w:val="List Paragraph"/>
    <w:basedOn w:val="Normal"/>
    <w:uiPriority w:val="34"/>
    <w:rsid w:val="0039479C"/>
    <w:pPr>
      <w:spacing w:after="240"/>
      <w:ind w:left="720"/>
      <w:contextualSpacing/>
    </w:pPr>
  </w:style>
  <w:style w:type="paragraph" w:styleId="Pieddepage">
    <w:name w:val="footer"/>
    <w:basedOn w:val="Normal"/>
    <w:link w:val="PieddepageCar"/>
    <w:uiPriority w:val="99"/>
    <w:unhideWhenUsed/>
    <w:rsid w:val="0039479C"/>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39479C"/>
    <w:rPr>
      <w:rFonts w:ascii="DINPro-Medium" w:hAnsi="DINPro-Medium"/>
      <w:sz w:val="14"/>
      <w:shd w:val="clear" w:color="auto" w:fill="E5E3F1"/>
    </w:rPr>
  </w:style>
  <w:style w:type="paragraph" w:styleId="Sous-titre">
    <w:name w:val="Subtitle"/>
    <w:basedOn w:val="Normal"/>
    <w:next w:val="Normal"/>
    <w:link w:val="Sous-titreCar"/>
    <w:uiPriority w:val="11"/>
    <w:rsid w:val="0039479C"/>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39479C"/>
    <w:rPr>
      <w:rFonts w:ascii="Arial" w:eastAsiaTheme="majorEastAsia" w:hAnsi="Arial" w:cstheme="majorBidi"/>
      <w:iCs/>
      <w:color w:val="1C748E"/>
      <w:spacing w:val="15"/>
      <w:sz w:val="42"/>
      <w:szCs w:val="24"/>
    </w:rPr>
  </w:style>
  <w:style w:type="table" w:customStyle="1" w:styleId="Tableauentte1L1C">
    <w:name w:val="Tableau entête 1L1C"/>
    <w:basedOn w:val="TableauNormal"/>
    <w:uiPriority w:val="99"/>
    <w:rsid w:val="0039479C"/>
    <w:pPr>
      <w:spacing w:before="40" w:after="40" w:line="240" w:lineRule="auto"/>
      <w:ind w:left="113" w:right="113"/>
    </w:pPr>
    <w:rPr>
      <w:rFonts w:ascii="Arial" w:hAnsi="Arial"/>
      <w:sz w:val="17"/>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9479C"/>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947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479C"/>
    <w:rPr>
      <w:rFonts w:ascii="Tahoma" w:hAnsi="Tahoma" w:cs="Tahoma"/>
      <w:sz w:val="16"/>
      <w:szCs w:val="16"/>
    </w:rPr>
  </w:style>
  <w:style w:type="paragraph" w:styleId="Titre">
    <w:name w:val="Title"/>
    <w:basedOn w:val="Normal"/>
    <w:next w:val="Normal"/>
    <w:link w:val="TitreCar"/>
    <w:uiPriority w:val="10"/>
    <w:rsid w:val="0039479C"/>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39479C"/>
    <w:rPr>
      <w:rFonts w:ascii="Arial" w:eastAsiaTheme="majorEastAsia" w:hAnsi="Arial" w:cstheme="majorBidi"/>
      <w:b/>
      <w:color w:val="1C748E"/>
      <w:spacing w:val="5"/>
      <w:kern w:val="28"/>
      <w:sz w:val="42"/>
      <w:szCs w:val="52"/>
      <w:shd w:val="solid" w:color="FFFFFF" w:themeColor="background1" w:fill="auto"/>
    </w:rPr>
  </w:style>
  <w:style w:type="paragraph" w:customStyle="1" w:styleId="Titre1c0">
    <w:name w:val="Titre 1 c0"/>
    <w:basedOn w:val="Titre1"/>
    <w:qFormat/>
    <w:rsid w:val="0039479C"/>
    <w:rPr>
      <w:color w:val="39368F"/>
    </w:rPr>
  </w:style>
  <w:style w:type="paragraph" w:customStyle="1" w:styleId="Titre1c3">
    <w:name w:val="Titre 1 c3"/>
    <w:basedOn w:val="Titre1"/>
    <w:qFormat/>
    <w:rsid w:val="0039479C"/>
    <w:rPr>
      <w:color w:val="33AE90"/>
    </w:rPr>
  </w:style>
  <w:style w:type="paragraph" w:customStyle="1" w:styleId="Titre1c2">
    <w:name w:val="Titre 1 c2"/>
    <w:basedOn w:val="Titre1c3"/>
    <w:qFormat/>
    <w:rsid w:val="0039479C"/>
    <w:rPr>
      <w:color w:val="FD5248"/>
    </w:rPr>
  </w:style>
  <w:style w:type="character" w:customStyle="1" w:styleId="Titre3Car">
    <w:name w:val="Titre 3 Car"/>
    <w:basedOn w:val="Policepardfaut"/>
    <w:link w:val="Titre3"/>
    <w:uiPriority w:val="9"/>
    <w:rsid w:val="0039479C"/>
    <w:rPr>
      <w:rFonts w:ascii="Arial" w:eastAsiaTheme="majorEastAsia" w:hAnsi="Arial" w:cstheme="majorBidi"/>
      <w:b/>
      <w:bCs/>
      <w:color w:val="1C748E"/>
      <w:sz w:val="20"/>
    </w:rPr>
  </w:style>
  <w:style w:type="paragraph" w:styleId="TM1">
    <w:name w:val="toc 1"/>
    <w:aliases w:val="TM 1 c4"/>
    <w:basedOn w:val="Titre1"/>
    <w:next w:val="Normal"/>
    <w:autoRedefine/>
    <w:uiPriority w:val="39"/>
    <w:unhideWhenUsed/>
    <w:rsid w:val="0039479C"/>
    <w:pPr>
      <w:tabs>
        <w:tab w:val="right" w:leader="dot" w:pos="9062"/>
      </w:tabs>
      <w:spacing w:before="360" w:line="360" w:lineRule="auto"/>
    </w:pPr>
    <w:rPr>
      <w:noProof/>
      <w:sz w:val="24"/>
    </w:rPr>
  </w:style>
  <w:style w:type="paragraph" w:customStyle="1" w:styleId="TM1c0">
    <w:name w:val="TM 1 c0"/>
    <w:basedOn w:val="TM1"/>
    <w:qFormat/>
    <w:rsid w:val="0039479C"/>
    <w:rPr>
      <w:color w:val="39368F"/>
    </w:rPr>
  </w:style>
  <w:style w:type="paragraph" w:customStyle="1" w:styleId="TM1c3">
    <w:name w:val="TM 1 c3"/>
    <w:basedOn w:val="TM1"/>
    <w:qFormat/>
    <w:rsid w:val="0039479C"/>
    <w:rPr>
      <w:color w:val="33AE90"/>
    </w:rPr>
  </w:style>
  <w:style w:type="paragraph" w:customStyle="1" w:styleId="TM1c2">
    <w:name w:val="TM 1 c2"/>
    <w:basedOn w:val="TM1c3"/>
    <w:qFormat/>
    <w:rsid w:val="0039479C"/>
    <w:rPr>
      <w:color w:val="FD5248"/>
    </w:rPr>
  </w:style>
  <w:style w:type="paragraph" w:styleId="TM2">
    <w:name w:val="toc 2"/>
    <w:basedOn w:val="Normal"/>
    <w:next w:val="Normal"/>
    <w:autoRedefine/>
    <w:uiPriority w:val="39"/>
    <w:unhideWhenUsed/>
    <w:rsid w:val="0039479C"/>
    <w:pPr>
      <w:numPr>
        <w:numId w:val="5"/>
      </w:numPr>
      <w:tabs>
        <w:tab w:val="left" w:pos="425"/>
        <w:tab w:val="right" w:leader="dot" w:pos="9062"/>
      </w:tabs>
      <w:spacing w:after="100"/>
    </w:pPr>
  </w:style>
  <w:style w:type="table" w:styleId="Tramemoyenne1-Accent4">
    <w:name w:val="Medium Shading 1 Accent 4"/>
    <w:basedOn w:val="TableauNormal"/>
    <w:uiPriority w:val="63"/>
    <w:rsid w:val="0039479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9479C"/>
    <w:rPr>
      <w:sz w:val="16"/>
      <w:szCs w:val="16"/>
    </w:rPr>
  </w:style>
  <w:style w:type="paragraph" w:styleId="Commentaire">
    <w:name w:val="annotation text"/>
    <w:basedOn w:val="Normal"/>
    <w:link w:val="CommentaireCar"/>
    <w:uiPriority w:val="99"/>
    <w:semiHidden/>
    <w:unhideWhenUsed/>
    <w:rsid w:val="0039479C"/>
    <w:pPr>
      <w:spacing w:line="240" w:lineRule="auto"/>
    </w:pPr>
    <w:rPr>
      <w:szCs w:val="20"/>
    </w:rPr>
  </w:style>
  <w:style w:type="character" w:customStyle="1" w:styleId="CommentaireCar">
    <w:name w:val="Commentaire Car"/>
    <w:basedOn w:val="Policepardfaut"/>
    <w:link w:val="Commentaire"/>
    <w:uiPriority w:val="99"/>
    <w:semiHidden/>
    <w:rsid w:val="0039479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9479C"/>
    <w:rPr>
      <w:b/>
      <w:bCs/>
    </w:rPr>
  </w:style>
  <w:style w:type="character" w:customStyle="1" w:styleId="ObjetducommentaireCar">
    <w:name w:val="Objet du commentaire Car"/>
    <w:basedOn w:val="CommentaireCar"/>
    <w:link w:val="Objetducommentaire"/>
    <w:uiPriority w:val="99"/>
    <w:semiHidden/>
    <w:rsid w:val="0039479C"/>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9C"/>
    <w:pPr>
      <w:spacing w:after="120" w:line="260" w:lineRule="exact"/>
    </w:pPr>
    <w:rPr>
      <w:rFonts w:ascii="Arial" w:hAnsi="Arial"/>
      <w:sz w:val="20"/>
    </w:rPr>
  </w:style>
  <w:style w:type="paragraph" w:styleId="Titre1">
    <w:name w:val="heading 1"/>
    <w:aliases w:val="c4"/>
    <w:basedOn w:val="Normal"/>
    <w:next w:val="Normal"/>
    <w:link w:val="Titre1Car"/>
    <w:uiPriority w:val="9"/>
    <w:qFormat/>
    <w:rsid w:val="0039479C"/>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39479C"/>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39479C"/>
    <w:pPr>
      <w:keepNext/>
      <w:keepLines/>
      <w:spacing w:before="360" w:after="0" w:line="240" w:lineRule="auto"/>
      <w:outlineLvl w:val="2"/>
    </w:pPr>
    <w:rPr>
      <w:rFonts w:eastAsiaTheme="majorEastAsia" w:cstheme="majorBidi"/>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4 Car"/>
    <w:basedOn w:val="Policepardfaut"/>
    <w:link w:val="Titre1"/>
    <w:uiPriority w:val="9"/>
    <w:rsid w:val="0039479C"/>
    <w:rPr>
      <w:rFonts w:ascii="Arial" w:eastAsiaTheme="majorEastAsia" w:hAnsi="Arial" w:cstheme="majorBidi"/>
      <w:b/>
      <w:bCs/>
      <w:color w:val="9E1F63"/>
      <w:sz w:val="32"/>
      <w:szCs w:val="28"/>
    </w:rPr>
  </w:style>
  <w:style w:type="character" w:styleId="Appeldenotedefin">
    <w:name w:val="endnote reference"/>
    <w:basedOn w:val="Policepardfaut"/>
    <w:uiPriority w:val="99"/>
    <w:semiHidden/>
    <w:unhideWhenUsed/>
    <w:rsid w:val="0039479C"/>
    <w:rPr>
      <w:vertAlign w:val="superscript"/>
    </w:rPr>
  </w:style>
  <w:style w:type="character" w:styleId="Appelnotedebasdep">
    <w:name w:val="footnote reference"/>
    <w:basedOn w:val="Policepardfaut"/>
    <w:uiPriority w:val="99"/>
    <w:semiHidden/>
    <w:unhideWhenUsed/>
    <w:rsid w:val="0039479C"/>
    <w:rPr>
      <w:b/>
      <w:color w:val="1C748E"/>
      <w:sz w:val="22"/>
      <w:vertAlign w:val="superscript"/>
    </w:rPr>
  </w:style>
  <w:style w:type="paragraph" w:customStyle="1" w:styleId="C4Encadrcontexte">
    <w:name w:val="C4 Encadré contexte"/>
    <w:basedOn w:val="Normal"/>
    <w:qFormat/>
    <w:rsid w:val="0039479C"/>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39479C"/>
    <w:pPr>
      <w:spacing w:before="240" w:after="0"/>
    </w:pPr>
    <w:rPr>
      <w:b/>
      <w:caps/>
      <w:color w:val="9E1F63"/>
    </w:rPr>
  </w:style>
  <w:style w:type="character" w:customStyle="1" w:styleId="Titre2Car">
    <w:name w:val="Titre 2 Car"/>
    <w:basedOn w:val="Policepardfaut"/>
    <w:link w:val="Titre2"/>
    <w:uiPriority w:val="9"/>
    <w:rsid w:val="0039479C"/>
    <w:rPr>
      <w:rFonts w:ascii="Arial" w:eastAsiaTheme="majorEastAsia" w:hAnsi="Arial" w:cstheme="majorBidi"/>
      <w:b/>
      <w:bCs/>
      <w:color w:val="1C748E"/>
      <w:sz w:val="24"/>
      <w:szCs w:val="26"/>
    </w:rPr>
  </w:style>
  <w:style w:type="paragraph" w:customStyle="1" w:styleId="Encadrdansdocument">
    <w:name w:val="Encadré dans document"/>
    <w:basedOn w:val="C4Encadrcontexte"/>
    <w:qFormat/>
    <w:rsid w:val="0039479C"/>
    <w:pPr>
      <w:pBdr>
        <w:left w:val="single" w:sz="36" w:space="11" w:color="1C748E"/>
      </w:pBdr>
      <w:shd w:val="solid" w:color="D2E3E8" w:fill="auto"/>
    </w:pPr>
  </w:style>
  <w:style w:type="paragraph" w:customStyle="1" w:styleId="Encadrdocumenttitre">
    <w:name w:val="Encadré document titre"/>
    <w:basedOn w:val="Encadrdansdocument"/>
    <w:qFormat/>
    <w:rsid w:val="0039479C"/>
    <w:pPr>
      <w:spacing w:before="240" w:after="0"/>
    </w:pPr>
    <w:rPr>
      <w:b/>
      <w:caps/>
      <w:color w:val="1C748E"/>
    </w:rPr>
  </w:style>
  <w:style w:type="paragraph" w:styleId="En-tte">
    <w:name w:val="header"/>
    <w:basedOn w:val="Normal"/>
    <w:link w:val="En-tteCar"/>
    <w:uiPriority w:val="99"/>
    <w:unhideWhenUsed/>
    <w:rsid w:val="0039479C"/>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39479C"/>
    <w:rPr>
      <w:rFonts w:ascii="DINPro-Bold" w:hAnsi="DINPro-Bold"/>
      <w:b/>
      <w:color w:val="3229A7"/>
      <w:sz w:val="24"/>
    </w:rPr>
  </w:style>
  <w:style w:type="paragraph" w:customStyle="1" w:styleId="Entte2">
    <w:name w:val="Entête 2"/>
    <w:basedOn w:val="En-tte"/>
    <w:qFormat/>
    <w:rsid w:val="0039479C"/>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39479C"/>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39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9479C"/>
    <w:rPr>
      <w:color w:val="0563C1" w:themeColor="hyperlink"/>
      <w:u w:val="single"/>
    </w:rPr>
  </w:style>
  <w:style w:type="table" w:styleId="Listeclaire-Accent4">
    <w:name w:val="Light List Accent 4"/>
    <w:basedOn w:val="TableauNormal"/>
    <w:uiPriority w:val="61"/>
    <w:rsid w:val="0039479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rmalWeb">
    <w:name w:val="Normal (Web)"/>
    <w:basedOn w:val="Normal"/>
    <w:uiPriority w:val="99"/>
    <w:semiHidden/>
    <w:unhideWhenUsed/>
    <w:rsid w:val="003947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39479C"/>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39479C"/>
    <w:rPr>
      <w:rFonts w:ascii="Arial" w:hAnsi="Arial"/>
      <w:sz w:val="16"/>
      <w:szCs w:val="20"/>
    </w:rPr>
  </w:style>
  <w:style w:type="paragraph" w:styleId="Notedefin">
    <w:name w:val="endnote text"/>
    <w:basedOn w:val="Normal"/>
    <w:link w:val="NotedefinCar"/>
    <w:uiPriority w:val="99"/>
    <w:semiHidden/>
    <w:unhideWhenUsed/>
    <w:rsid w:val="0039479C"/>
    <w:pPr>
      <w:spacing w:after="0" w:line="240" w:lineRule="auto"/>
    </w:pPr>
    <w:rPr>
      <w:szCs w:val="20"/>
    </w:rPr>
  </w:style>
  <w:style w:type="character" w:customStyle="1" w:styleId="NotedefinCar">
    <w:name w:val="Note de fin Car"/>
    <w:basedOn w:val="Policepardfaut"/>
    <w:link w:val="Notedefin"/>
    <w:uiPriority w:val="99"/>
    <w:semiHidden/>
    <w:rsid w:val="0039479C"/>
    <w:rPr>
      <w:rFonts w:ascii="Arial" w:hAnsi="Arial"/>
      <w:sz w:val="20"/>
      <w:szCs w:val="20"/>
    </w:rPr>
  </w:style>
  <w:style w:type="paragraph" w:styleId="Paragraphedeliste">
    <w:name w:val="List Paragraph"/>
    <w:basedOn w:val="Normal"/>
    <w:uiPriority w:val="34"/>
    <w:rsid w:val="0039479C"/>
    <w:pPr>
      <w:spacing w:after="240"/>
      <w:ind w:left="720"/>
      <w:contextualSpacing/>
    </w:pPr>
  </w:style>
  <w:style w:type="paragraph" w:styleId="Pieddepage">
    <w:name w:val="footer"/>
    <w:basedOn w:val="Normal"/>
    <w:link w:val="PieddepageCar"/>
    <w:uiPriority w:val="99"/>
    <w:unhideWhenUsed/>
    <w:rsid w:val="0039479C"/>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39479C"/>
    <w:rPr>
      <w:rFonts w:ascii="DINPro-Medium" w:hAnsi="DINPro-Medium"/>
      <w:sz w:val="14"/>
      <w:shd w:val="clear" w:color="auto" w:fill="E5E3F1"/>
    </w:rPr>
  </w:style>
  <w:style w:type="paragraph" w:styleId="Sous-titre">
    <w:name w:val="Subtitle"/>
    <w:basedOn w:val="Normal"/>
    <w:next w:val="Normal"/>
    <w:link w:val="Sous-titreCar"/>
    <w:uiPriority w:val="11"/>
    <w:rsid w:val="0039479C"/>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39479C"/>
    <w:rPr>
      <w:rFonts w:ascii="Arial" w:eastAsiaTheme="majorEastAsia" w:hAnsi="Arial" w:cstheme="majorBidi"/>
      <w:iCs/>
      <w:color w:val="1C748E"/>
      <w:spacing w:val="15"/>
      <w:sz w:val="42"/>
      <w:szCs w:val="24"/>
    </w:rPr>
  </w:style>
  <w:style w:type="table" w:customStyle="1" w:styleId="Tableauentte1L1C">
    <w:name w:val="Tableau entête 1L1C"/>
    <w:basedOn w:val="TableauNormal"/>
    <w:uiPriority w:val="99"/>
    <w:rsid w:val="0039479C"/>
    <w:pPr>
      <w:spacing w:before="40" w:after="40" w:line="240" w:lineRule="auto"/>
      <w:ind w:left="113" w:right="113"/>
    </w:pPr>
    <w:rPr>
      <w:rFonts w:ascii="Arial" w:hAnsi="Arial"/>
      <w:sz w:val="17"/>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9479C"/>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947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479C"/>
    <w:rPr>
      <w:rFonts w:ascii="Tahoma" w:hAnsi="Tahoma" w:cs="Tahoma"/>
      <w:sz w:val="16"/>
      <w:szCs w:val="16"/>
    </w:rPr>
  </w:style>
  <w:style w:type="paragraph" w:styleId="Titre">
    <w:name w:val="Title"/>
    <w:basedOn w:val="Normal"/>
    <w:next w:val="Normal"/>
    <w:link w:val="TitreCar"/>
    <w:uiPriority w:val="10"/>
    <w:rsid w:val="0039479C"/>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39479C"/>
    <w:rPr>
      <w:rFonts w:ascii="Arial" w:eastAsiaTheme="majorEastAsia" w:hAnsi="Arial" w:cstheme="majorBidi"/>
      <w:b/>
      <w:color w:val="1C748E"/>
      <w:spacing w:val="5"/>
      <w:kern w:val="28"/>
      <w:sz w:val="42"/>
      <w:szCs w:val="52"/>
      <w:shd w:val="solid" w:color="FFFFFF" w:themeColor="background1" w:fill="auto"/>
    </w:rPr>
  </w:style>
  <w:style w:type="paragraph" w:customStyle="1" w:styleId="Titre1c0">
    <w:name w:val="Titre 1 c0"/>
    <w:basedOn w:val="Titre1"/>
    <w:qFormat/>
    <w:rsid w:val="0039479C"/>
    <w:rPr>
      <w:color w:val="39368F"/>
    </w:rPr>
  </w:style>
  <w:style w:type="paragraph" w:customStyle="1" w:styleId="Titre1c3">
    <w:name w:val="Titre 1 c3"/>
    <w:basedOn w:val="Titre1"/>
    <w:qFormat/>
    <w:rsid w:val="0039479C"/>
    <w:rPr>
      <w:color w:val="33AE90"/>
    </w:rPr>
  </w:style>
  <w:style w:type="paragraph" w:customStyle="1" w:styleId="Titre1c2">
    <w:name w:val="Titre 1 c2"/>
    <w:basedOn w:val="Titre1c3"/>
    <w:qFormat/>
    <w:rsid w:val="0039479C"/>
    <w:rPr>
      <w:color w:val="FD5248"/>
    </w:rPr>
  </w:style>
  <w:style w:type="character" w:customStyle="1" w:styleId="Titre3Car">
    <w:name w:val="Titre 3 Car"/>
    <w:basedOn w:val="Policepardfaut"/>
    <w:link w:val="Titre3"/>
    <w:uiPriority w:val="9"/>
    <w:rsid w:val="0039479C"/>
    <w:rPr>
      <w:rFonts w:ascii="Arial" w:eastAsiaTheme="majorEastAsia" w:hAnsi="Arial" w:cstheme="majorBidi"/>
      <w:b/>
      <w:bCs/>
      <w:color w:val="1C748E"/>
      <w:sz w:val="20"/>
    </w:rPr>
  </w:style>
  <w:style w:type="paragraph" w:styleId="TM1">
    <w:name w:val="toc 1"/>
    <w:aliases w:val="TM 1 c4"/>
    <w:basedOn w:val="Titre1"/>
    <w:next w:val="Normal"/>
    <w:autoRedefine/>
    <w:uiPriority w:val="39"/>
    <w:unhideWhenUsed/>
    <w:rsid w:val="0039479C"/>
    <w:pPr>
      <w:tabs>
        <w:tab w:val="right" w:leader="dot" w:pos="9062"/>
      </w:tabs>
      <w:spacing w:before="360" w:line="360" w:lineRule="auto"/>
    </w:pPr>
    <w:rPr>
      <w:noProof/>
      <w:sz w:val="24"/>
    </w:rPr>
  </w:style>
  <w:style w:type="paragraph" w:customStyle="1" w:styleId="TM1c0">
    <w:name w:val="TM 1 c0"/>
    <w:basedOn w:val="TM1"/>
    <w:qFormat/>
    <w:rsid w:val="0039479C"/>
    <w:rPr>
      <w:color w:val="39368F"/>
    </w:rPr>
  </w:style>
  <w:style w:type="paragraph" w:customStyle="1" w:styleId="TM1c3">
    <w:name w:val="TM 1 c3"/>
    <w:basedOn w:val="TM1"/>
    <w:qFormat/>
    <w:rsid w:val="0039479C"/>
    <w:rPr>
      <w:color w:val="33AE90"/>
    </w:rPr>
  </w:style>
  <w:style w:type="paragraph" w:customStyle="1" w:styleId="TM1c2">
    <w:name w:val="TM 1 c2"/>
    <w:basedOn w:val="TM1c3"/>
    <w:qFormat/>
    <w:rsid w:val="0039479C"/>
    <w:rPr>
      <w:color w:val="FD5248"/>
    </w:rPr>
  </w:style>
  <w:style w:type="paragraph" w:styleId="TM2">
    <w:name w:val="toc 2"/>
    <w:basedOn w:val="Normal"/>
    <w:next w:val="Normal"/>
    <w:autoRedefine/>
    <w:uiPriority w:val="39"/>
    <w:unhideWhenUsed/>
    <w:rsid w:val="0039479C"/>
    <w:pPr>
      <w:numPr>
        <w:numId w:val="5"/>
      </w:numPr>
      <w:tabs>
        <w:tab w:val="left" w:pos="425"/>
        <w:tab w:val="right" w:leader="dot" w:pos="9062"/>
      </w:tabs>
      <w:spacing w:after="100"/>
    </w:pPr>
  </w:style>
  <w:style w:type="table" w:styleId="Tramemoyenne1-Accent4">
    <w:name w:val="Medium Shading 1 Accent 4"/>
    <w:basedOn w:val="TableauNormal"/>
    <w:uiPriority w:val="63"/>
    <w:rsid w:val="0039479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9479C"/>
    <w:rPr>
      <w:sz w:val="16"/>
      <w:szCs w:val="16"/>
    </w:rPr>
  </w:style>
  <w:style w:type="paragraph" w:styleId="Commentaire">
    <w:name w:val="annotation text"/>
    <w:basedOn w:val="Normal"/>
    <w:link w:val="CommentaireCar"/>
    <w:uiPriority w:val="99"/>
    <w:semiHidden/>
    <w:unhideWhenUsed/>
    <w:rsid w:val="0039479C"/>
    <w:pPr>
      <w:spacing w:line="240" w:lineRule="auto"/>
    </w:pPr>
    <w:rPr>
      <w:szCs w:val="20"/>
    </w:rPr>
  </w:style>
  <w:style w:type="character" w:customStyle="1" w:styleId="CommentaireCar">
    <w:name w:val="Commentaire Car"/>
    <w:basedOn w:val="Policepardfaut"/>
    <w:link w:val="Commentaire"/>
    <w:uiPriority w:val="99"/>
    <w:semiHidden/>
    <w:rsid w:val="0039479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9479C"/>
    <w:rPr>
      <w:b/>
      <w:bCs/>
    </w:rPr>
  </w:style>
  <w:style w:type="character" w:customStyle="1" w:styleId="ObjetducommentaireCar">
    <w:name w:val="Objet du commentaire Car"/>
    <w:basedOn w:val="CommentaireCar"/>
    <w:link w:val="Objetducommentaire"/>
    <w:uiPriority w:val="99"/>
    <w:semiHidden/>
    <w:rsid w:val="0039479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4694">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8FBD4-6E13-4042-A248-A2F9CEAE9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2197</Words>
  <Characters>12087</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Pierre Labarbe DGESCO MAF1</cp:lastModifiedBy>
  <cp:revision>4</cp:revision>
  <dcterms:created xsi:type="dcterms:W3CDTF">2018-01-04T13:12:00Z</dcterms:created>
  <dcterms:modified xsi:type="dcterms:W3CDTF">2018-01-26T15:47:00Z</dcterms:modified>
</cp:coreProperties>
</file>